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排土机项目规划设计方案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89" w:history="1">
        <w:r>
          <w:rPr>
            <w:rFonts w:ascii="仿宋" w:eastAsia="仿宋" w:hAnsi="仿宋" w:cs="仿宋" w:hint="eastAsia"/>
            <w:lang w:eastAsia="zh-CN"/>
          </w:rPr>
          <w:t>概论</w:t>
        </w:r>
        <w:r>
          <w:tab/>
        </w:r>
        <w:r>
          <w:fldChar w:fldCharType="begin"/>
        </w:r>
        <w:r>
          <w:instrText xml:space="preserve"> PAGEREF _Toc29789 \h </w:instrText>
        </w:r>
        <w:r>
          <w:fldChar w:fldCharType="separate"/>
        </w:r>
        <w:r>
          <w:t>3</w:t>
        </w:r>
        <w:r>
          <w:fldChar w:fldCharType="end"/>
        </w:r>
      </w:hyperlink>
    </w:p>
    <w:p>
      <w:pPr>
        <w:pStyle w:val="TOC1"/>
        <w:tabs>
          <w:tab w:val="right" w:leader="dot" w:pos="8306"/>
        </w:tabs>
      </w:pPr>
      <w:hyperlink w:anchor="_Toc1167" w:history="1">
        <w:r>
          <w:rPr>
            <w:rFonts w:ascii="仿宋" w:eastAsia="仿宋" w:hAnsi="仿宋" w:cs="仿宋" w:hint="eastAsia"/>
            <w:lang w:eastAsia="zh-CN"/>
          </w:rPr>
          <w:t>一、排土机项目建设单位说明</w:t>
        </w:r>
        <w:r>
          <w:tab/>
        </w:r>
        <w:r>
          <w:fldChar w:fldCharType="begin"/>
        </w:r>
        <w:r>
          <w:instrText xml:space="preserve"> PAGEREF _Toc1167 \h </w:instrText>
        </w:r>
        <w:r>
          <w:fldChar w:fldCharType="separate"/>
        </w:r>
        <w:r>
          <w:t>3</w:t>
        </w:r>
        <w:r>
          <w:fldChar w:fldCharType="end"/>
        </w:r>
      </w:hyperlink>
    </w:p>
    <w:p>
      <w:pPr>
        <w:pStyle w:val="TOC2"/>
        <w:tabs>
          <w:tab w:val="right" w:leader="dot" w:pos="8306"/>
        </w:tabs>
      </w:pPr>
      <w:hyperlink w:anchor="_Toc16437" w:history="1">
        <w:r>
          <w:rPr>
            <w:rFonts w:ascii="仿宋" w:eastAsia="仿宋" w:hAnsi="仿宋" w:cs="仿宋" w:hint="eastAsia"/>
            <w:lang w:eastAsia="zh-CN"/>
          </w:rPr>
          <w:t>(一)、排土机项目承办单位基本情况</w:t>
        </w:r>
        <w:r>
          <w:tab/>
        </w:r>
        <w:r>
          <w:fldChar w:fldCharType="begin"/>
        </w:r>
        <w:r>
          <w:instrText xml:space="preserve"> PAGEREF _Toc16437 \h </w:instrText>
        </w:r>
        <w:r>
          <w:fldChar w:fldCharType="separate"/>
        </w:r>
        <w:r>
          <w:t>3</w:t>
        </w:r>
        <w:r>
          <w:fldChar w:fldCharType="end"/>
        </w:r>
      </w:hyperlink>
    </w:p>
    <w:p>
      <w:pPr>
        <w:pStyle w:val="TOC2"/>
        <w:tabs>
          <w:tab w:val="right" w:leader="dot" w:pos="8306"/>
        </w:tabs>
      </w:pPr>
      <w:hyperlink w:anchor="_Toc9094" w:history="1">
        <w:r>
          <w:rPr>
            <w:rFonts w:ascii="仿宋" w:eastAsia="仿宋" w:hAnsi="仿宋" w:cs="仿宋" w:hint="eastAsia"/>
            <w:lang w:eastAsia="zh-CN"/>
          </w:rPr>
          <w:t>(二)、公司经济效益分析</w:t>
        </w:r>
        <w:r>
          <w:tab/>
        </w:r>
        <w:r>
          <w:fldChar w:fldCharType="begin"/>
        </w:r>
        <w:r>
          <w:instrText xml:space="preserve"> PAGEREF _Toc9094 \h </w:instrText>
        </w:r>
        <w:r>
          <w:fldChar w:fldCharType="separate"/>
        </w:r>
        <w:r>
          <w:t>4</w:t>
        </w:r>
        <w:r>
          <w:fldChar w:fldCharType="end"/>
        </w:r>
      </w:hyperlink>
    </w:p>
    <w:p>
      <w:pPr>
        <w:pStyle w:val="TOC1"/>
        <w:tabs>
          <w:tab w:val="right" w:leader="dot" w:pos="8306"/>
        </w:tabs>
      </w:pPr>
      <w:hyperlink w:anchor="_Toc26109" w:history="1">
        <w:r>
          <w:rPr>
            <w:rFonts w:ascii="仿宋" w:eastAsia="仿宋" w:hAnsi="仿宋" w:cs="仿宋" w:hint="eastAsia"/>
            <w:lang w:eastAsia="zh-CN"/>
          </w:rPr>
          <w:t>二、排土机项目危机管理</w:t>
        </w:r>
        <w:r>
          <w:tab/>
        </w:r>
        <w:r>
          <w:fldChar w:fldCharType="begin"/>
        </w:r>
        <w:r>
          <w:instrText xml:space="preserve"> PAGEREF _Toc26109 \h </w:instrText>
        </w:r>
        <w:r>
          <w:fldChar w:fldCharType="separate"/>
        </w:r>
        <w:r>
          <w:t>5</w:t>
        </w:r>
        <w:r>
          <w:fldChar w:fldCharType="end"/>
        </w:r>
      </w:hyperlink>
    </w:p>
    <w:p>
      <w:pPr>
        <w:pStyle w:val="TOC2"/>
        <w:tabs>
          <w:tab w:val="right" w:leader="dot" w:pos="8306"/>
        </w:tabs>
      </w:pPr>
      <w:hyperlink w:anchor="_Toc3018" w:history="1">
        <w:r>
          <w:rPr>
            <w:rFonts w:ascii="仿宋" w:eastAsia="仿宋" w:hAnsi="仿宋" w:cs="仿宋" w:hint="eastAsia"/>
            <w:lang w:eastAsia="zh-CN"/>
          </w:rPr>
          <w:t>(一)、危机预警与识别</w:t>
        </w:r>
        <w:r>
          <w:tab/>
        </w:r>
        <w:r>
          <w:fldChar w:fldCharType="begin"/>
        </w:r>
        <w:r>
          <w:instrText xml:space="preserve"> PAGEREF _Toc3018 \h </w:instrText>
        </w:r>
        <w:r>
          <w:fldChar w:fldCharType="separate"/>
        </w:r>
        <w:r>
          <w:t>5</w:t>
        </w:r>
        <w:r>
          <w:fldChar w:fldCharType="end"/>
        </w:r>
      </w:hyperlink>
    </w:p>
    <w:p>
      <w:pPr>
        <w:pStyle w:val="TOC2"/>
        <w:tabs>
          <w:tab w:val="right" w:leader="dot" w:pos="8306"/>
        </w:tabs>
      </w:pPr>
      <w:hyperlink w:anchor="_Toc31610" w:history="1">
        <w:r>
          <w:rPr>
            <w:rFonts w:ascii="仿宋" w:eastAsia="仿宋" w:hAnsi="仿宋" w:cs="仿宋" w:hint="eastAsia"/>
            <w:lang w:eastAsia="zh-CN"/>
          </w:rPr>
          <w:t>(二)、危机应对与恢复</w:t>
        </w:r>
        <w:r>
          <w:tab/>
        </w:r>
        <w:r>
          <w:fldChar w:fldCharType="begin"/>
        </w:r>
        <w:r>
          <w:instrText xml:space="preserve"> PAGEREF _Toc31610 \h </w:instrText>
        </w:r>
        <w:r>
          <w:fldChar w:fldCharType="separate"/>
        </w:r>
        <w:r>
          <w:t>6</w:t>
        </w:r>
        <w:r>
          <w:fldChar w:fldCharType="end"/>
        </w:r>
      </w:hyperlink>
    </w:p>
    <w:p>
      <w:pPr>
        <w:pStyle w:val="TOC1"/>
        <w:tabs>
          <w:tab w:val="right" w:leader="dot" w:pos="8306"/>
        </w:tabs>
      </w:pPr>
      <w:hyperlink w:anchor="_Toc20240" w:history="1">
        <w:r>
          <w:rPr>
            <w:rFonts w:ascii="仿宋" w:eastAsia="仿宋" w:hAnsi="仿宋" w:cs="仿宋" w:hint="eastAsia"/>
            <w:lang w:eastAsia="zh-CN"/>
          </w:rPr>
          <w:t>三、排土机项目建设背景及必要性分析</w:t>
        </w:r>
        <w:r>
          <w:tab/>
        </w:r>
        <w:r>
          <w:fldChar w:fldCharType="begin"/>
        </w:r>
        <w:r>
          <w:instrText xml:space="preserve"> PAGEREF _Toc20240 \h </w:instrText>
        </w:r>
        <w:r>
          <w:fldChar w:fldCharType="separate"/>
        </w:r>
        <w:r>
          <w:t>7</w:t>
        </w:r>
        <w:r>
          <w:fldChar w:fldCharType="end"/>
        </w:r>
      </w:hyperlink>
    </w:p>
    <w:p>
      <w:pPr>
        <w:pStyle w:val="TOC2"/>
        <w:tabs>
          <w:tab w:val="right" w:leader="dot" w:pos="8306"/>
        </w:tabs>
      </w:pPr>
      <w:hyperlink w:anchor="_Toc23181" w:history="1">
        <w:r>
          <w:rPr>
            <w:rFonts w:ascii="仿宋" w:eastAsia="仿宋" w:hAnsi="仿宋" w:cs="仿宋" w:hint="eastAsia"/>
            <w:lang w:eastAsia="zh-CN"/>
          </w:rPr>
          <w:t>(一)、排土机项目背景分析</w:t>
        </w:r>
        <w:r>
          <w:tab/>
        </w:r>
        <w:r>
          <w:fldChar w:fldCharType="begin"/>
        </w:r>
        <w:r>
          <w:instrText xml:space="preserve"> PAGEREF _Toc23181 \h </w:instrText>
        </w:r>
        <w:r>
          <w:fldChar w:fldCharType="separate"/>
        </w:r>
        <w:r>
          <w:t>7</w:t>
        </w:r>
        <w:r>
          <w:fldChar w:fldCharType="end"/>
        </w:r>
      </w:hyperlink>
    </w:p>
    <w:p>
      <w:pPr>
        <w:pStyle w:val="TOC2"/>
        <w:tabs>
          <w:tab w:val="right" w:leader="dot" w:pos="8306"/>
        </w:tabs>
      </w:pPr>
      <w:hyperlink w:anchor="_Toc6858" w:history="1">
        <w:r>
          <w:rPr>
            <w:rFonts w:ascii="仿宋" w:eastAsia="仿宋" w:hAnsi="仿宋" w:cs="仿宋" w:hint="eastAsia"/>
            <w:lang w:eastAsia="zh-CN"/>
          </w:rPr>
          <w:t>(二)、排土机项目建设必要性分析</w:t>
        </w:r>
        <w:r>
          <w:tab/>
        </w:r>
        <w:r>
          <w:fldChar w:fldCharType="begin"/>
        </w:r>
        <w:r>
          <w:instrText xml:space="preserve"> PAGEREF _Toc6858 \h </w:instrText>
        </w:r>
        <w:r>
          <w:fldChar w:fldCharType="separate"/>
        </w:r>
        <w:r>
          <w:t>9</w:t>
        </w:r>
        <w:r>
          <w:fldChar w:fldCharType="end"/>
        </w:r>
      </w:hyperlink>
    </w:p>
    <w:p>
      <w:pPr>
        <w:pStyle w:val="TOC1"/>
        <w:tabs>
          <w:tab w:val="right" w:leader="dot" w:pos="8306"/>
        </w:tabs>
      </w:pPr>
      <w:hyperlink w:anchor="_Toc4517" w:history="1">
        <w:r>
          <w:rPr>
            <w:rFonts w:ascii="仿宋" w:eastAsia="仿宋" w:hAnsi="仿宋" w:cs="仿宋" w:hint="eastAsia"/>
            <w:lang w:eastAsia="zh-CN"/>
          </w:rPr>
          <w:t>四、排土机项目文档管理</w:t>
        </w:r>
        <w:r>
          <w:tab/>
        </w:r>
        <w:r>
          <w:fldChar w:fldCharType="begin"/>
        </w:r>
        <w:r>
          <w:instrText xml:space="preserve"> PAGEREF _Toc4517 \h </w:instrText>
        </w:r>
        <w:r>
          <w:fldChar w:fldCharType="separate"/>
        </w:r>
        <w:r>
          <w:t>10</w:t>
        </w:r>
        <w:r>
          <w:fldChar w:fldCharType="end"/>
        </w:r>
      </w:hyperlink>
    </w:p>
    <w:p>
      <w:pPr>
        <w:pStyle w:val="TOC2"/>
        <w:tabs>
          <w:tab w:val="right" w:leader="dot" w:pos="8306"/>
        </w:tabs>
      </w:pPr>
      <w:hyperlink w:anchor="_Toc10058" w:history="1">
        <w:r>
          <w:rPr>
            <w:rFonts w:ascii="仿宋" w:eastAsia="仿宋" w:hAnsi="仿宋" w:cs="仿宋" w:hint="eastAsia"/>
            <w:lang w:eastAsia="zh-CN"/>
          </w:rPr>
          <w:t>(一)、文档编制与审查</w:t>
        </w:r>
        <w:r>
          <w:tab/>
        </w:r>
        <w:r>
          <w:fldChar w:fldCharType="begin"/>
        </w:r>
        <w:r>
          <w:instrText xml:space="preserve"> PAGEREF _Toc10058 \h </w:instrText>
        </w:r>
        <w:r>
          <w:fldChar w:fldCharType="separate"/>
        </w:r>
        <w:r>
          <w:t>10</w:t>
        </w:r>
        <w:r>
          <w:fldChar w:fldCharType="end"/>
        </w:r>
      </w:hyperlink>
    </w:p>
    <w:p>
      <w:pPr>
        <w:pStyle w:val="TOC2"/>
        <w:tabs>
          <w:tab w:val="right" w:leader="dot" w:pos="8306"/>
        </w:tabs>
      </w:pPr>
      <w:hyperlink w:anchor="_Toc21740" w:history="1">
        <w:r>
          <w:rPr>
            <w:rFonts w:ascii="仿宋" w:eastAsia="仿宋" w:hAnsi="仿宋" w:cs="仿宋" w:hint="eastAsia"/>
            <w:lang w:eastAsia="zh-CN"/>
          </w:rPr>
          <w:t>(二)、文档发布与分发</w:t>
        </w:r>
        <w:r>
          <w:tab/>
        </w:r>
        <w:r>
          <w:fldChar w:fldCharType="begin"/>
        </w:r>
        <w:r>
          <w:instrText xml:space="preserve"> PAGEREF _Toc21740 \h </w:instrText>
        </w:r>
        <w:r>
          <w:fldChar w:fldCharType="separate"/>
        </w:r>
        <w:r>
          <w:t>11</w:t>
        </w:r>
        <w:r>
          <w:fldChar w:fldCharType="end"/>
        </w:r>
      </w:hyperlink>
    </w:p>
    <w:p>
      <w:pPr>
        <w:pStyle w:val="TOC2"/>
        <w:tabs>
          <w:tab w:val="right" w:leader="dot" w:pos="8306"/>
        </w:tabs>
      </w:pPr>
      <w:hyperlink w:anchor="_Toc10438" w:history="1">
        <w:r>
          <w:rPr>
            <w:rFonts w:ascii="仿宋" w:eastAsia="仿宋" w:hAnsi="仿宋" w:cs="仿宋" w:hint="eastAsia"/>
            <w:lang w:eastAsia="zh-CN"/>
          </w:rPr>
          <w:t>(三)、文档存档与归档</w:t>
        </w:r>
        <w:r>
          <w:tab/>
        </w:r>
        <w:r>
          <w:fldChar w:fldCharType="begin"/>
        </w:r>
        <w:r>
          <w:instrText xml:space="preserve"> PAGEREF _Toc10438 \h </w:instrText>
        </w:r>
        <w:r>
          <w:fldChar w:fldCharType="separate"/>
        </w:r>
        <w:r>
          <w:t>12</w:t>
        </w:r>
        <w:r>
          <w:fldChar w:fldCharType="end"/>
        </w:r>
      </w:hyperlink>
    </w:p>
    <w:p>
      <w:pPr>
        <w:pStyle w:val="TOC1"/>
        <w:tabs>
          <w:tab w:val="right" w:leader="dot" w:pos="8306"/>
        </w:tabs>
      </w:pPr>
      <w:hyperlink w:anchor="_Toc23970" w:history="1">
        <w:r>
          <w:rPr>
            <w:rFonts w:ascii="仿宋" w:eastAsia="仿宋" w:hAnsi="仿宋" w:cs="仿宋" w:hint="eastAsia"/>
            <w:lang w:eastAsia="zh-CN"/>
          </w:rPr>
          <w:t>五、排土机项目土建工程</w:t>
        </w:r>
        <w:r>
          <w:tab/>
        </w:r>
        <w:r>
          <w:fldChar w:fldCharType="begin"/>
        </w:r>
        <w:r>
          <w:instrText xml:space="preserve"> PAGEREF _Toc23970 \h </w:instrText>
        </w:r>
        <w:r>
          <w:fldChar w:fldCharType="separate"/>
        </w:r>
        <w:r>
          <w:t>13</w:t>
        </w:r>
        <w:r>
          <w:fldChar w:fldCharType="end"/>
        </w:r>
      </w:hyperlink>
    </w:p>
    <w:p>
      <w:pPr>
        <w:pStyle w:val="TOC2"/>
        <w:tabs>
          <w:tab w:val="right" w:leader="dot" w:pos="8306"/>
        </w:tabs>
      </w:pPr>
      <w:hyperlink w:anchor="_Toc6593" w:history="1">
        <w:r>
          <w:rPr>
            <w:rFonts w:ascii="仿宋" w:eastAsia="仿宋" w:hAnsi="仿宋" w:cs="仿宋" w:hint="eastAsia"/>
            <w:lang w:eastAsia="zh-CN"/>
          </w:rPr>
          <w:t>(一)、建筑工程设计原则</w:t>
        </w:r>
        <w:r>
          <w:tab/>
        </w:r>
        <w:r>
          <w:fldChar w:fldCharType="begin"/>
        </w:r>
        <w:r>
          <w:instrText xml:space="preserve"> PAGEREF _Toc6593 \h </w:instrText>
        </w:r>
        <w:r>
          <w:fldChar w:fldCharType="separate"/>
        </w:r>
        <w:r>
          <w:t>13</w:t>
        </w:r>
        <w:r>
          <w:fldChar w:fldCharType="end"/>
        </w:r>
      </w:hyperlink>
    </w:p>
    <w:p>
      <w:pPr>
        <w:pStyle w:val="TOC2"/>
        <w:tabs>
          <w:tab w:val="right" w:leader="dot" w:pos="8306"/>
        </w:tabs>
      </w:pPr>
      <w:hyperlink w:anchor="_Toc20865" w:history="1">
        <w:r>
          <w:rPr>
            <w:rFonts w:ascii="仿宋" w:eastAsia="仿宋" w:hAnsi="仿宋" w:cs="仿宋" w:hint="eastAsia"/>
            <w:lang w:eastAsia="zh-CN"/>
          </w:rPr>
          <w:t>(二)、土建工程设计年限及安全等级</w:t>
        </w:r>
        <w:r>
          <w:tab/>
        </w:r>
        <w:r>
          <w:fldChar w:fldCharType="begin"/>
        </w:r>
        <w:r>
          <w:instrText xml:space="preserve"> PAGEREF _Toc20865 \h </w:instrText>
        </w:r>
        <w:r>
          <w:fldChar w:fldCharType="separate"/>
        </w:r>
        <w:r>
          <w:t>14</w:t>
        </w:r>
        <w:r>
          <w:fldChar w:fldCharType="end"/>
        </w:r>
      </w:hyperlink>
    </w:p>
    <w:p>
      <w:pPr>
        <w:pStyle w:val="TOC2"/>
        <w:tabs>
          <w:tab w:val="right" w:leader="dot" w:pos="8306"/>
        </w:tabs>
      </w:pPr>
      <w:hyperlink w:anchor="_Toc12637" w:history="1">
        <w:r>
          <w:rPr>
            <w:rFonts w:ascii="仿宋" w:eastAsia="仿宋" w:hAnsi="仿宋" w:cs="仿宋" w:hint="eastAsia"/>
            <w:lang w:eastAsia="zh-CN"/>
          </w:rPr>
          <w:t>(三)、建筑工程设计总体要求</w:t>
        </w:r>
        <w:r>
          <w:tab/>
        </w:r>
        <w:r>
          <w:fldChar w:fldCharType="begin"/>
        </w:r>
        <w:r>
          <w:instrText xml:space="preserve"> PAGEREF _Toc12637 \h </w:instrText>
        </w:r>
        <w:r>
          <w:fldChar w:fldCharType="separate"/>
        </w:r>
        <w:r>
          <w:t>16</w:t>
        </w:r>
        <w:r>
          <w:fldChar w:fldCharType="end"/>
        </w:r>
      </w:hyperlink>
    </w:p>
    <w:p>
      <w:pPr>
        <w:pStyle w:val="TOC2"/>
        <w:tabs>
          <w:tab w:val="right" w:leader="dot" w:pos="8306"/>
        </w:tabs>
      </w:pPr>
      <w:hyperlink w:anchor="_Toc23077" w:history="1">
        <w:r>
          <w:rPr>
            <w:rFonts w:ascii="仿宋" w:eastAsia="仿宋" w:hAnsi="仿宋" w:cs="仿宋" w:hint="eastAsia"/>
            <w:lang w:eastAsia="zh-CN"/>
          </w:rPr>
          <w:t>(四)、土建工程建设指标</w:t>
        </w:r>
        <w:r>
          <w:tab/>
        </w:r>
        <w:r>
          <w:fldChar w:fldCharType="begin"/>
        </w:r>
        <w:r>
          <w:instrText xml:space="preserve"> PAGEREF _Toc23077 \h </w:instrText>
        </w:r>
        <w:r>
          <w:fldChar w:fldCharType="separate"/>
        </w:r>
        <w:r>
          <w:t>16</w:t>
        </w:r>
        <w:r>
          <w:fldChar w:fldCharType="end"/>
        </w:r>
      </w:hyperlink>
    </w:p>
    <w:p>
      <w:pPr>
        <w:pStyle w:val="TOC1"/>
        <w:tabs>
          <w:tab w:val="right" w:leader="dot" w:pos="8306"/>
        </w:tabs>
      </w:pPr>
      <w:hyperlink w:anchor="_Toc11684" w:history="1">
        <w:r>
          <w:rPr>
            <w:rFonts w:ascii="仿宋" w:eastAsia="仿宋" w:hAnsi="仿宋" w:cs="仿宋" w:hint="eastAsia"/>
            <w:lang w:eastAsia="zh-CN"/>
          </w:rPr>
          <w:t>六、市场分析、调研</w:t>
        </w:r>
        <w:r>
          <w:tab/>
        </w:r>
        <w:r>
          <w:fldChar w:fldCharType="begin"/>
        </w:r>
        <w:r>
          <w:instrText xml:space="preserve"> PAGEREF _Toc11684 \h </w:instrText>
        </w:r>
        <w:r>
          <w:fldChar w:fldCharType="separate"/>
        </w:r>
        <w:r>
          <w:t>17</w:t>
        </w:r>
        <w:r>
          <w:fldChar w:fldCharType="end"/>
        </w:r>
      </w:hyperlink>
    </w:p>
    <w:p>
      <w:pPr>
        <w:pStyle w:val="TOC2"/>
        <w:tabs>
          <w:tab w:val="right" w:leader="dot" w:pos="8306"/>
        </w:tabs>
      </w:pPr>
      <w:hyperlink w:anchor="_Toc5324" w:history="1">
        <w:r>
          <w:rPr>
            <w:rFonts w:ascii="仿宋" w:eastAsia="仿宋" w:hAnsi="仿宋" w:cs="仿宋" w:hint="eastAsia"/>
            <w:lang w:eastAsia="zh-CN"/>
          </w:rPr>
          <w:t>(一)、排土机行业分析</w:t>
        </w:r>
        <w:r>
          <w:tab/>
        </w:r>
        <w:r>
          <w:fldChar w:fldCharType="begin"/>
        </w:r>
        <w:r>
          <w:instrText xml:space="preserve"> PAGEREF _Toc5324 \h </w:instrText>
        </w:r>
        <w:r>
          <w:fldChar w:fldCharType="separate"/>
        </w:r>
        <w:r>
          <w:t>17</w:t>
        </w:r>
        <w:r>
          <w:fldChar w:fldCharType="end"/>
        </w:r>
      </w:hyperlink>
    </w:p>
    <w:p>
      <w:pPr>
        <w:pStyle w:val="TOC2"/>
        <w:tabs>
          <w:tab w:val="right" w:leader="dot" w:pos="8306"/>
        </w:tabs>
      </w:pPr>
      <w:hyperlink w:anchor="_Toc6358" w:history="1">
        <w:r>
          <w:rPr>
            <w:rFonts w:ascii="仿宋" w:eastAsia="仿宋" w:hAnsi="仿宋" w:cs="仿宋" w:hint="eastAsia"/>
            <w:lang w:eastAsia="zh-CN"/>
          </w:rPr>
          <w:t>(二)、排土机市场分析预测</w:t>
        </w:r>
        <w:r>
          <w:tab/>
        </w:r>
        <w:r>
          <w:fldChar w:fldCharType="begin"/>
        </w:r>
        <w:r>
          <w:instrText xml:space="preserve"> PAGEREF _Toc6358 \h </w:instrText>
        </w:r>
        <w:r>
          <w:fldChar w:fldCharType="separate"/>
        </w:r>
        <w:r>
          <w:t>17</w:t>
        </w:r>
        <w:r>
          <w:fldChar w:fldCharType="end"/>
        </w:r>
      </w:hyperlink>
    </w:p>
    <w:p>
      <w:pPr>
        <w:pStyle w:val="TOC1"/>
        <w:tabs>
          <w:tab w:val="right" w:leader="dot" w:pos="8306"/>
        </w:tabs>
      </w:pPr>
      <w:hyperlink w:anchor="_Toc1251" w:history="1">
        <w:r>
          <w:rPr>
            <w:rFonts w:ascii="仿宋" w:eastAsia="仿宋" w:hAnsi="仿宋" w:cs="仿宋" w:hint="eastAsia"/>
            <w:lang w:eastAsia="zh-CN"/>
          </w:rPr>
          <w:t>七、排土机项目人力资源管理</w:t>
        </w:r>
        <w:r>
          <w:tab/>
        </w:r>
        <w:r>
          <w:fldChar w:fldCharType="begin"/>
        </w:r>
        <w:r>
          <w:instrText xml:space="preserve"> PAGEREF _Toc1251 \h </w:instrText>
        </w:r>
        <w:r>
          <w:fldChar w:fldCharType="separate"/>
        </w:r>
        <w:r>
          <w:t>18</w:t>
        </w:r>
        <w:r>
          <w:fldChar w:fldCharType="end"/>
        </w:r>
      </w:hyperlink>
    </w:p>
    <w:p>
      <w:pPr>
        <w:pStyle w:val="TOC2"/>
        <w:tabs>
          <w:tab w:val="right" w:leader="dot" w:pos="8306"/>
        </w:tabs>
      </w:pPr>
      <w:hyperlink w:anchor="_Toc10793" w:history="1">
        <w:r>
          <w:rPr>
            <w:rFonts w:ascii="仿宋" w:eastAsia="仿宋" w:hAnsi="仿宋" w:cs="仿宋" w:hint="eastAsia"/>
            <w:lang w:eastAsia="zh-CN"/>
          </w:rPr>
          <w:t>(一)、建立健全的预算管理制度</w:t>
        </w:r>
        <w:r>
          <w:tab/>
        </w:r>
        <w:r>
          <w:fldChar w:fldCharType="begin"/>
        </w:r>
        <w:r>
          <w:instrText xml:space="preserve"> PAGEREF _Toc10793 \h </w:instrText>
        </w:r>
        <w:r>
          <w:fldChar w:fldCharType="separate"/>
        </w:r>
        <w:r>
          <w:t>18</w:t>
        </w:r>
        <w:r>
          <w:fldChar w:fldCharType="end"/>
        </w:r>
      </w:hyperlink>
    </w:p>
    <w:p>
      <w:pPr>
        <w:pStyle w:val="TOC2"/>
        <w:tabs>
          <w:tab w:val="right" w:leader="dot" w:pos="8306"/>
        </w:tabs>
      </w:pPr>
      <w:hyperlink w:anchor="_Toc18497" w:history="1">
        <w:r>
          <w:rPr>
            <w:rFonts w:ascii="仿宋" w:eastAsia="仿宋" w:hAnsi="仿宋" w:cs="仿宋" w:hint="eastAsia"/>
            <w:lang w:eastAsia="zh-CN"/>
          </w:rPr>
          <w:t>(二)、加强资金流动监控</w:t>
        </w:r>
        <w:r>
          <w:tab/>
        </w:r>
        <w:r>
          <w:fldChar w:fldCharType="begin"/>
        </w:r>
        <w:r>
          <w:instrText xml:space="preserve"> PAGEREF _Toc18497 \h </w:instrText>
        </w:r>
        <w:r>
          <w:fldChar w:fldCharType="separate"/>
        </w:r>
        <w:r>
          <w:t>20</w:t>
        </w:r>
        <w:r>
          <w:fldChar w:fldCharType="end"/>
        </w:r>
      </w:hyperlink>
    </w:p>
    <w:p>
      <w:pPr>
        <w:pStyle w:val="TOC2"/>
        <w:tabs>
          <w:tab w:val="right" w:leader="dot" w:pos="8306"/>
        </w:tabs>
      </w:pPr>
      <w:hyperlink w:anchor="_Toc9644" w:history="1">
        <w:r>
          <w:rPr>
            <w:rFonts w:ascii="仿宋" w:eastAsia="仿宋" w:hAnsi="仿宋" w:cs="仿宋" w:hint="eastAsia"/>
            <w:lang w:eastAsia="zh-CN"/>
          </w:rPr>
          <w:t>(三)、制定完善的风险控制机制</w:t>
        </w:r>
        <w:r>
          <w:tab/>
        </w:r>
        <w:r>
          <w:fldChar w:fldCharType="begin"/>
        </w:r>
        <w:r>
          <w:instrText xml:space="preserve"> PAGEREF _Toc9644 \h </w:instrText>
        </w:r>
        <w:r>
          <w:fldChar w:fldCharType="separate"/>
        </w:r>
        <w:r>
          <w:t>21</w:t>
        </w:r>
        <w:r>
          <w:fldChar w:fldCharType="end"/>
        </w:r>
      </w:hyperlink>
    </w:p>
    <w:p>
      <w:pPr>
        <w:pStyle w:val="TOC2"/>
        <w:tabs>
          <w:tab w:val="right" w:leader="dot" w:pos="8306"/>
        </w:tabs>
      </w:pPr>
      <w:hyperlink w:anchor="_Toc514" w:history="1">
        <w:r>
          <w:rPr>
            <w:rFonts w:ascii="仿宋" w:eastAsia="仿宋" w:hAnsi="仿宋" w:cs="仿宋" w:hint="eastAsia"/>
            <w:lang w:eastAsia="zh-CN"/>
          </w:rPr>
          <w:t>(四)、优化成本管理</w:t>
        </w:r>
        <w:r>
          <w:tab/>
        </w:r>
        <w:r>
          <w:fldChar w:fldCharType="begin"/>
        </w:r>
        <w:r>
          <w:instrText xml:space="preserve"> PAGEREF _Toc514 \h </w:instrText>
        </w:r>
        <w:r>
          <w:fldChar w:fldCharType="separate"/>
        </w:r>
        <w:r>
          <w:t>22</w:t>
        </w:r>
        <w:r>
          <w:fldChar w:fldCharType="end"/>
        </w:r>
      </w:hyperlink>
    </w:p>
    <w:p>
      <w:pPr>
        <w:pStyle w:val="TOC1"/>
        <w:tabs>
          <w:tab w:val="right" w:leader="dot" w:pos="8306"/>
        </w:tabs>
      </w:pPr>
      <w:hyperlink w:anchor="_Toc31789" w:history="1">
        <w:r>
          <w:rPr>
            <w:rFonts w:ascii="仿宋" w:eastAsia="仿宋" w:hAnsi="仿宋" w:cs="仿宋" w:hint="eastAsia"/>
            <w:lang w:eastAsia="zh-CN"/>
          </w:rPr>
          <w:t>八、排土机项目环境影响分析</w:t>
        </w:r>
        <w:r>
          <w:tab/>
        </w:r>
        <w:r>
          <w:fldChar w:fldCharType="begin"/>
        </w:r>
        <w:r>
          <w:instrText xml:space="preserve"> PAGEREF _Toc31789 \h </w:instrText>
        </w:r>
        <w:r>
          <w:fldChar w:fldCharType="separate"/>
        </w:r>
        <w:r>
          <w:t>24</w:t>
        </w:r>
        <w:r>
          <w:fldChar w:fldCharType="end"/>
        </w:r>
      </w:hyperlink>
    </w:p>
    <w:p>
      <w:pPr>
        <w:pStyle w:val="TOC2"/>
        <w:tabs>
          <w:tab w:val="right" w:leader="dot" w:pos="8306"/>
        </w:tabs>
      </w:pPr>
      <w:hyperlink w:anchor="_Toc22871" w:history="1">
        <w:r>
          <w:rPr>
            <w:rFonts w:ascii="仿宋" w:eastAsia="仿宋" w:hAnsi="仿宋" w:cs="仿宋" w:hint="eastAsia"/>
            <w:lang w:eastAsia="zh-CN"/>
          </w:rPr>
          <w:t>(一)、建设区域环境质量现状</w:t>
        </w:r>
        <w:r>
          <w:tab/>
        </w:r>
        <w:r>
          <w:fldChar w:fldCharType="begin"/>
        </w:r>
        <w:r>
          <w:instrText xml:space="preserve"> PAGEREF _Toc22871 \h </w:instrText>
        </w:r>
        <w:r>
          <w:fldChar w:fldCharType="separate"/>
        </w:r>
        <w:r>
          <w:t>24</w:t>
        </w:r>
        <w:r>
          <w:fldChar w:fldCharType="end"/>
        </w:r>
      </w:hyperlink>
    </w:p>
    <w:p>
      <w:pPr>
        <w:pStyle w:val="TOC2"/>
        <w:tabs>
          <w:tab w:val="right" w:leader="dot" w:pos="8306"/>
        </w:tabs>
      </w:pPr>
      <w:hyperlink w:anchor="_Toc13130" w:history="1">
        <w:r>
          <w:rPr>
            <w:rFonts w:ascii="仿宋" w:eastAsia="仿宋" w:hAnsi="仿宋" w:cs="仿宋" w:hint="eastAsia"/>
            <w:lang w:eastAsia="zh-CN"/>
          </w:rPr>
          <w:t>(二)、建设期环境保护</w:t>
        </w:r>
        <w:r>
          <w:tab/>
        </w:r>
        <w:r>
          <w:fldChar w:fldCharType="begin"/>
        </w:r>
        <w:r>
          <w:instrText xml:space="preserve"> PAGEREF _Toc13130 \h </w:instrText>
        </w:r>
        <w:r>
          <w:fldChar w:fldCharType="separate"/>
        </w:r>
        <w:r>
          <w:t>25</w:t>
        </w:r>
        <w:r>
          <w:fldChar w:fldCharType="end"/>
        </w:r>
      </w:hyperlink>
    </w:p>
    <w:p>
      <w:pPr>
        <w:pStyle w:val="TOC2"/>
        <w:tabs>
          <w:tab w:val="right" w:leader="dot" w:pos="8306"/>
        </w:tabs>
      </w:pPr>
      <w:hyperlink w:anchor="_Toc5070" w:history="1">
        <w:r>
          <w:rPr>
            <w:rFonts w:ascii="仿宋" w:eastAsia="仿宋" w:hAnsi="仿宋" w:cs="仿宋" w:hint="eastAsia"/>
            <w:lang w:eastAsia="zh-CN"/>
          </w:rPr>
          <w:t>(三)、运营期环境保护</w:t>
        </w:r>
        <w:r>
          <w:tab/>
        </w:r>
        <w:r>
          <w:fldChar w:fldCharType="begin"/>
        </w:r>
        <w:r>
          <w:instrText xml:space="preserve"> PAGEREF _Toc5070 \h </w:instrText>
        </w:r>
        <w:r>
          <w:fldChar w:fldCharType="separate"/>
        </w:r>
        <w:r>
          <w:t>26</w:t>
        </w:r>
        <w:r>
          <w:fldChar w:fldCharType="end"/>
        </w:r>
      </w:hyperlink>
    </w:p>
    <w:p>
      <w:pPr>
        <w:pStyle w:val="TOC2"/>
        <w:tabs>
          <w:tab w:val="right" w:leader="dot" w:pos="8306"/>
        </w:tabs>
      </w:pPr>
      <w:hyperlink w:anchor="_Toc7963" w:history="1">
        <w:r>
          <w:rPr>
            <w:rFonts w:ascii="仿宋" w:eastAsia="仿宋" w:hAnsi="仿宋" w:cs="仿宋" w:hint="eastAsia"/>
            <w:lang w:eastAsia="zh-CN"/>
          </w:rPr>
          <w:t>(四)、排土机项目建设对区域经济的影响</w:t>
        </w:r>
        <w:r>
          <w:tab/>
        </w:r>
        <w:r>
          <w:fldChar w:fldCharType="begin"/>
        </w:r>
        <w:r>
          <w:instrText xml:space="preserve"> PAGEREF _Toc7963 \h </w:instrText>
        </w:r>
        <w:r>
          <w:fldChar w:fldCharType="separate"/>
        </w:r>
        <w:r>
          <w:t>28</w:t>
        </w:r>
        <w:r>
          <w:fldChar w:fldCharType="end"/>
        </w:r>
      </w:hyperlink>
    </w:p>
    <w:p>
      <w:pPr>
        <w:pStyle w:val="TOC2"/>
        <w:tabs>
          <w:tab w:val="right" w:leader="dot" w:pos="8306"/>
        </w:tabs>
      </w:pPr>
      <w:hyperlink w:anchor="_Toc20188" w:history="1">
        <w:r>
          <w:rPr>
            <w:rFonts w:ascii="仿宋" w:eastAsia="仿宋" w:hAnsi="仿宋" w:cs="仿宋" w:hint="eastAsia"/>
            <w:lang w:eastAsia="zh-CN"/>
          </w:rPr>
          <w:t>(五)、废弃物处理</w:t>
        </w:r>
        <w:r>
          <w:tab/>
        </w:r>
        <w:r>
          <w:fldChar w:fldCharType="begin"/>
        </w:r>
        <w:r>
          <w:instrText xml:space="preserve"> PAGEREF _Toc20188 \h </w:instrText>
        </w:r>
        <w:r>
          <w:fldChar w:fldCharType="separate"/>
        </w:r>
        <w:r>
          <w:t>29</w:t>
        </w:r>
        <w:r>
          <w:fldChar w:fldCharType="end"/>
        </w:r>
      </w:hyperlink>
    </w:p>
    <w:p>
      <w:pPr>
        <w:pStyle w:val="TOC2"/>
        <w:tabs>
          <w:tab w:val="right" w:leader="dot" w:pos="8306"/>
        </w:tabs>
      </w:pPr>
      <w:hyperlink w:anchor="_Toc531" w:history="1">
        <w:r>
          <w:rPr>
            <w:rFonts w:ascii="仿宋" w:eastAsia="仿宋" w:hAnsi="仿宋" w:cs="仿宋" w:hint="eastAsia"/>
            <w:lang w:eastAsia="zh-CN"/>
          </w:rPr>
          <w:t>(六)、特殊环境影响分析</w:t>
        </w:r>
        <w:r>
          <w:tab/>
        </w:r>
        <w:r>
          <w:fldChar w:fldCharType="begin"/>
        </w:r>
        <w:r>
          <w:instrText xml:space="preserve"> PAGEREF _Toc531 \h </w:instrText>
        </w:r>
        <w:r>
          <w:fldChar w:fldCharType="separate"/>
        </w:r>
        <w:r>
          <w:t>31</w:t>
        </w:r>
        <w:r>
          <w:fldChar w:fldCharType="end"/>
        </w:r>
      </w:hyperlink>
    </w:p>
    <w:p>
      <w:pPr>
        <w:pStyle w:val="TOC2"/>
        <w:tabs>
          <w:tab w:val="right" w:leader="dot" w:pos="8306"/>
        </w:tabs>
      </w:pPr>
      <w:hyperlink w:anchor="_Toc15021" w:history="1">
        <w:r>
          <w:rPr>
            <w:rFonts w:ascii="仿宋" w:eastAsia="仿宋" w:hAnsi="仿宋" w:cs="仿宋" w:hint="eastAsia"/>
            <w:lang w:eastAsia="zh-CN"/>
          </w:rPr>
          <w:t>(七)、清洁生产</w:t>
        </w:r>
        <w:r>
          <w:tab/>
        </w:r>
        <w:r>
          <w:fldChar w:fldCharType="begin"/>
        </w:r>
        <w:r>
          <w:instrText xml:space="preserve"> PAGEREF _Toc15021 \h </w:instrText>
        </w:r>
        <w:r>
          <w:fldChar w:fldCharType="separate"/>
        </w:r>
        <w:r>
          <w:t>32</w:t>
        </w:r>
        <w:r>
          <w:fldChar w:fldCharType="end"/>
        </w:r>
      </w:hyperlink>
    </w:p>
    <w:p>
      <w:pPr>
        <w:pStyle w:val="TOC2"/>
        <w:tabs>
          <w:tab w:val="right" w:leader="dot" w:pos="8306"/>
        </w:tabs>
      </w:pPr>
      <w:hyperlink w:anchor="_Toc3342" w:history="1">
        <w:r>
          <w:rPr>
            <w:rFonts w:ascii="仿宋" w:eastAsia="仿宋" w:hAnsi="仿宋" w:cs="仿宋" w:hint="eastAsia"/>
            <w:lang w:eastAsia="zh-CN"/>
          </w:rPr>
          <w:t>(八)、环境保护综合评价</w:t>
        </w:r>
        <w:r>
          <w:tab/>
        </w:r>
        <w:r>
          <w:fldChar w:fldCharType="begin"/>
        </w:r>
        <w:r>
          <w:instrText xml:space="preserve"> PAGEREF _Toc3342 \h </w:instrText>
        </w:r>
        <w:r>
          <w:fldChar w:fldCharType="separate"/>
        </w:r>
        <w:r>
          <w:t>33</w:t>
        </w:r>
        <w:r>
          <w:fldChar w:fldCharType="end"/>
        </w:r>
      </w:hyperlink>
    </w:p>
    <w:p>
      <w:pPr>
        <w:pStyle w:val="TOC1"/>
        <w:tabs>
          <w:tab w:val="right" w:leader="dot" w:pos="8306"/>
        </w:tabs>
      </w:pPr>
      <w:hyperlink w:anchor="_Toc2187" w:history="1">
        <w:r>
          <w:rPr>
            <w:rFonts w:ascii="仿宋" w:eastAsia="仿宋" w:hAnsi="仿宋" w:cs="仿宋" w:hint="eastAsia"/>
            <w:lang w:eastAsia="zh-CN"/>
          </w:rPr>
          <w:t>九、排土机项目技术管理</w:t>
        </w:r>
        <w:r>
          <w:tab/>
        </w:r>
        <w:r>
          <w:fldChar w:fldCharType="begin"/>
        </w:r>
        <w:r>
          <w:instrText xml:space="preserve"> PAGEREF _Toc2187 \h </w:instrText>
        </w:r>
        <w:r>
          <w:fldChar w:fldCharType="separate"/>
        </w:r>
        <w:r>
          <w:t>34</w:t>
        </w:r>
        <w:r>
          <w:fldChar w:fldCharType="end"/>
        </w:r>
      </w:hyperlink>
    </w:p>
    <w:p>
      <w:pPr>
        <w:pStyle w:val="TOC2"/>
        <w:tabs>
          <w:tab w:val="right" w:leader="dot" w:pos="8306"/>
        </w:tabs>
      </w:pPr>
      <w:hyperlink w:anchor="_Toc18597" w:history="1">
        <w:r>
          <w:rPr>
            <w:rFonts w:ascii="仿宋" w:eastAsia="仿宋" w:hAnsi="仿宋" w:cs="仿宋" w:hint="eastAsia"/>
            <w:lang w:eastAsia="zh-CN"/>
          </w:rPr>
          <w:t>(一)、技术方案选用方向</w:t>
        </w:r>
        <w:r>
          <w:tab/>
        </w:r>
        <w:r>
          <w:fldChar w:fldCharType="begin"/>
        </w:r>
        <w:r>
          <w:instrText xml:space="preserve"> PAGEREF _Toc18597 \h </w:instrText>
        </w:r>
        <w:r>
          <w:fldChar w:fldCharType="separate"/>
        </w:r>
        <w:r>
          <w:t>34</w:t>
        </w:r>
        <w:r>
          <w:fldChar w:fldCharType="end"/>
        </w:r>
      </w:hyperlink>
    </w:p>
    <w:p>
      <w:pPr>
        <w:pStyle w:val="TOC2"/>
        <w:tabs>
          <w:tab w:val="right" w:leader="dot" w:pos="8306"/>
        </w:tabs>
      </w:pPr>
      <w:hyperlink w:anchor="_Toc4437" w:history="1">
        <w:r>
          <w:rPr>
            <w:rFonts w:ascii="仿宋" w:eastAsia="仿宋" w:hAnsi="仿宋" w:cs="仿宋" w:hint="eastAsia"/>
            <w:lang w:eastAsia="zh-CN"/>
          </w:rPr>
          <w:t>(二)、工艺技术方案选用原则</w:t>
        </w:r>
        <w:r>
          <w:tab/>
        </w:r>
        <w:r>
          <w:fldChar w:fldCharType="begin"/>
        </w:r>
        <w:r>
          <w:instrText xml:space="preserve"> PAGEREF _Toc4437 \h </w:instrText>
        </w:r>
        <w:r>
          <w:fldChar w:fldCharType="separate"/>
        </w:r>
        <w:r>
          <w:t>36</w:t>
        </w:r>
        <w:r>
          <w:fldChar w:fldCharType="end"/>
        </w:r>
      </w:hyperlink>
    </w:p>
    <w:p>
      <w:pPr>
        <w:pStyle w:val="TOC2"/>
        <w:tabs>
          <w:tab w:val="right" w:leader="dot" w:pos="8306"/>
        </w:tabs>
      </w:pPr>
      <w:hyperlink w:anchor="_Toc31290" w:history="1">
        <w:r>
          <w:rPr>
            <w:rFonts w:ascii="仿宋" w:eastAsia="仿宋" w:hAnsi="仿宋" w:cs="仿宋" w:hint="eastAsia"/>
            <w:lang w:eastAsia="zh-CN"/>
          </w:rPr>
          <w:t>(三)、工艺技术方案要求</w:t>
        </w:r>
        <w:r>
          <w:tab/>
        </w:r>
        <w:r>
          <w:fldChar w:fldCharType="begin"/>
        </w:r>
        <w:r>
          <w:instrText xml:space="preserve"> PAGEREF _Toc31290 \h </w:instrText>
        </w:r>
        <w:r>
          <w:fldChar w:fldCharType="separate"/>
        </w:r>
        <w:r>
          <w:t>38</w:t>
        </w:r>
        <w:r>
          <w:fldChar w:fldCharType="end"/>
        </w:r>
      </w:hyperlink>
    </w:p>
    <w:p>
      <w:pPr>
        <w:pStyle w:val="TOC1"/>
        <w:tabs>
          <w:tab w:val="right" w:leader="dot" w:pos="8306"/>
        </w:tabs>
      </w:pPr>
      <w:hyperlink w:anchor="_Toc7392" w:history="1">
        <w:r>
          <w:rPr>
            <w:rFonts w:ascii="仿宋" w:eastAsia="仿宋" w:hAnsi="仿宋" w:cs="仿宋" w:hint="eastAsia"/>
            <w:lang w:eastAsia="zh-CN"/>
          </w:rPr>
          <w:t>十、排土机项目投资规划</w:t>
        </w:r>
        <w:r>
          <w:tab/>
        </w:r>
        <w:r>
          <w:fldChar w:fldCharType="begin"/>
        </w:r>
        <w:r>
          <w:instrText xml:space="preserve"> PAGEREF _Toc7392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31" w:history="1">
        <w:r>
          <w:rPr>
            <w:rFonts w:ascii="仿宋" w:eastAsia="仿宋" w:hAnsi="仿宋" w:cs="仿宋" w:hint="eastAsia"/>
            <w:lang w:eastAsia="zh-CN"/>
          </w:rPr>
          <w:t>(一)、排土机项目总投资估算</w:t>
        </w:r>
        <w:r>
          <w:tab/>
        </w:r>
        <w:r>
          <w:fldChar w:fldCharType="begin"/>
        </w:r>
        <w:r>
          <w:instrText xml:space="preserve"> PAGEREF _Toc27231 \h </w:instrText>
        </w:r>
        <w:r>
          <w:fldChar w:fldCharType="separate"/>
        </w:r>
        <w:r>
          <w:t>40</w:t>
        </w:r>
        <w:r>
          <w:fldChar w:fldCharType="end"/>
        </w:r>
      </w:hyperlink>
    </w:p>
    <w:p>
      <w:pPr>
        <w:pStyle w:val="TOC2"/>
        <w:tabs>
          <w:tab w:val="right" w:leader="dot" w:pos="8306"/>
        </w:tabs>
      </w:pPr>
      <w:hyperlink w:anchor="_Toc14652" w:history="1">
        <w:r>
          <w:rPr>
            <w:rFonts w:ascii="仿宋" w:eastAsia="仿宋" w:hAnsi="仿宋" w:cs="仿宋" w:hint="eastAsia"/>
            <w:lang w:eastAsia="zh-CN"/>
          </w:rPr>
          <w:t>(二)、资金筹措</w:t>
        </w:r>
        <w:r>
          <w:tab/>
        </w:r>
        <w:r>
          <w:fldChar w:fldCharType="begin"/>
        </w:r>
        <w:r>
          <w:instrText xml:space="preserve"> PAGEREF _Toc14652 \h </w:instrText>
        </w:r>
        <w:r>
          <w:fldChar w:fldCharType="separate"/>
        </w:r>
        <w:r>
          <w:t>41</w:t>
        </w:r>
        <w:r>
          <w:fldChar w:fldCharType="end"/>
        </w:r>
      </w:hyperlink>
    </w:p>
    <w:p>
      <w:pPr>
        <w:pStyle w:val="TOC1"/>
        <w:tabs>
          <w:tab w:val="right" w:leader="dot" w:pos="8306"/>
        </w:tabs>
      </w:pPr>
      <w:hyperlink w:anchor="_Toc24456" w:history="1">
        <w:r>
          <w:rPr>
            <w:rFonts w:ascii="仿宋" w:eastAsia="仿宋" w:hAnsi="仿宋" w:cs="仿宋" w:hint="eastAsia"/>
            <w:lang w:eastAsia="zh-CN"/>
          </w:rPr>
          <w:t>十一、排土机项目人力资源培养与发展</w:t>
        </w:r>
        <w:r>
          <w:tab/>
        </w:r>
        <w:r>
          <w:fldChar w:fldCharType="begin"/>
        </w:r>
        <w:r>
          <w:instrText xml:space="preserve"> PAGEREF _Toc24456 \h </w:instrText>
        </w:r>
        <w:r>
          <w:fldChar w:fldCharType="separate"/>
        </w:r>
        <w:r>
          <w:t>42</w:t>
        </w:r>
        <w:r>
          <w:fldChar w:fldCharType="end"/>
        </w:r>
      </w:hyperlink>
    </w:p>
    <w:p>
      <w:pPr>
        <w:pStyle w:val="TOC2"/>
        <w:tabs>
          <w:tab w:val="right" w:leader="dot" w:pos="8306"/>
        </w:tabs>
      </w:pPr>
      <w:hyperlink w:anchor="_Toc18731" w:history="1">
        <w:r>
          <w:rPr>
            <w:rFonts w:ascii="仿宋" w:eastAsia="仿宋" w:hAnsi="仿宋" w:cs="仿宋" w:hint="eastAsia"/>
            <w:lang w:eastAsia="zh-CN"/>
          </w:rPr>
          <w:t>(一)、人才需求与规划</w:t>
        </w:r>
        <w:r>
          <w:tab/>
        </w:r>
        <w:r>
          <w:fldChar w:fldCharType="begin"/>
        </w:r>
        <w:r>
          <w:instrText xml:space="preserve"> PAGEREF _Toc18731 \h </w:instrText>
        </w:r>
        <w:r>
          <w:fldChar w:fldCharType="separate"/>
        </w:r>
        <w:r>
          <w:t>42</w:t>
        </w:r>
        <w:r>
          <w:fldChar w:fldCharType="end"/>
        </w:r>
      </w:hyperlink>
    </w:p>
    <w:p>
      <w:pPr>
        <w:pStyle w:val="TOC2"/>
        <w:tabs>
          <w:tab w:val="right" w:leader="dot" w:pos="8306"/>
        </w:tabs>
      </w:pPr>
      <w:hyperlink w:anchor="_Toc30497" w:history="1">
        <w:r>
          <w:rPr>
            <w:rFonts w:ascii="仿宋" w:eastAsia="仿宋" w:hAnsi="仿宋" w:cs="仿宋" w:hint="eastAsia"/>
            <w:lang w:eastAsia="zh-CN"/>
          </w:rPr>
          <w:t>(二)、培训与发展计划</w:t>
        </w:r>
        <w:r>
          <w:tab/>
        </w:r>
        <w:r>
          <w:fldChar w:fldCharType="begin"/>
        </w:r>
        <w:r>
          <w:instrText xml:space="preserve"> PAGEREF _Toc30497 \h </w:instrText>
        </w:r>
        <w:r>
          <w:fldChar w:fldCharType="separate"/>
        </w:r>
        <w:r>
          <w:t>42</w:t>
        </w:r>
        <w:r>
          <w:fldChar w:fldCharType="end"/>
        </w:r>
      </w:hyperlink>
    </w:p>
    <w:p>
      <w:pPr>
        <w:pStyle w:val="TOC1"/>
        <w:tabs>
          <w:tab w:val="right" w:leader="dot" w:pos="8306"/>
        </w:tabs>
      </w:pPr>
      <w:hyperlink w:anchor="_Toc27472" w:history="1">
        <w:r>
          <w:rPr>
            <w:rFonts w:ascii="仿宋" w:eastAsia="仿宋" w:hAnsi="仿宋" w:cs="仿宋" w:hint="eastAsia"/>
            <w:lang w:eastAsia="zh-CN"/>
          </w:rPr>
          <w:t>十二、排土机项目计划安排</w:t>
        </w:r>
        <w:r>
          <w:tab/>
        </w:r>
        <w:r>
          <w:fldChar w:fldCharType="begin"/>
        </w:r>
        <w:r>
          <w:instrText xml:space="preserve"> PAGEREF _Toc27472 \h </w:instrText>
        </w:r>
        <w:r>
          <w:fldChar w:fldCharType="separate"/>
        </w:r>
        <w:r>
          <w:t>43</w:t>
        </w:r>
        <w:r>
          <w:fldChar w:fldCharType="end"/>
        </w:r>
      </w:hyperlink>
    </w:p>
    <w:p>
      <w:pPr>
        <w:pStyle w:val="TOC2"/>
        <w:tabs>
          <w:tab w:val="right" w:leader="dot" w:pos="8306"/>
        </w:tabs>
      </w:pPr>
      <w:hyperlink w:anchor="_Toc6272" w:history="1">
        <w:r>
          <w:rPr>
            <w:rFonts w:ascii="仿宋" w:eastAsia="仿宋" w:hAnsi="仿宋" w:cs="仿宋" w:hint="eastAsia"/>
            <w:lang w:eastAsia="zh-CN"/>
          </w:rPr>
          <w:t>(一)、建设周期</w:t>
        </w:r>
        <w:r>
          <w:tab/>
        </w:r>
        <w:r>
          <w:fldChar w:fldCharType="begin"/>
        </w:r>
        <w:r>
          <w:instrText xml:space="preserve"> PAGEREF _Toc6272 \h </w:instrText>
        </w:r>
        <w:r>
          <w:fldChar w:fldCharType="separate"/>
        </w:r>
        <w:r>
          <w:t>43</w:t>
        </w:r>
        <w:r>
          <w:fldChar w:fldCharType="end"/>
        </w:r>
      </w:hyperlink>
    </w:p>
    <w:p>
      <w:pPr>
        <w:pStyle w:val="TOC2"/>
        <w:tabs>
          <w:tab w:val="right" w:leader="dot" w:pos="8306"/>
        </w:tabs>
      </w:pPr>
      <w:hyperlink w:anchor="_Toc10212" w:history="1">
        <w:r>
          <w:rPr>
            <w:rFonts w:ascii="仿宋" w:eastAsia="仿宋" w:hAnsi="仿宋" w:cs="仿宋" w:hint="eastAsia"/>
            <w:lang w:eastAsia="zh-CN"/>
          </w:rPr>
          <w:t>(二)、建设进度</w:t>
        </w:r>
        <w:r>
          <w:tab/>
        </w:r>
        <w:r>
          <w:fldChar w:fldCharType="begin"/>
        </w:r>
        <w:r>
          <w:instrText xml:space="preserve"> PAGEREF _Toc10212 \h </w:instrText>
        </w:r>
        <w:r>
          <w:fldChar w:fldCharType="separate"/>
        </w:r>
        <w:r>
          <w:t>44</w:t>
        </w:r>
        <w:r>
          <w:fldChar w:fldCharType="end"/>
        </w:r>
      </w:hyperlink>
    </w:p>
    <w:p>
      <w:pPr>
        <w:pStyle w:val="TOC2"/>
        <w:tabs>
          <w:tab w:val="right" w:leader="dot" w:pos="8306"/>
        </w:tabs>
      </w:pPr>
      <w:hyperlink w:anchor="_Toc22610" w:history="1">
        <w:r>
          <w:rPr>
            <w:rFonts w:ascii="仿宋" w:eastAsia="仿宋" w:hAnsi="仿宋" w:cs="仿宋" w:hint="eastAsia"/>
            <w:lang w:eastAsia="zh-CN"/>
          </w:rPr>
          <w:t>(三)、进度安排注意事项</w:t>
        </w:r>
        <w:r>
          <w:tab/>
        </w:r>
        <w:r>
          <w:fldChar w:fldCharType="begin"/>
        </w:r>
        <w:r>
          <w:instrText xml:space="preserve"> PAGEREF _Toc22610 \h </w:instrText>
        </w:r>
        <w:r>
          <w:fldChar w:fldCharType="separate"/>
        </w:r>
        <w:r>
          <w:t>45</w:t>
        </w:r>
        <w:r>
          <w:fldChar w:fldCharType="end"/>
        </w:r>
      </w:hyperlink>
    </w:p>
    <w:p>
      <w:pPr>
        <w:pStyle w:val="TOC2"/>
        <w:tabs>
          <w:tab w:val="right" w:leader="dot" w:pos="8306"/>
        </w:tabs>
      </w:pPr>
      <w:hyperlink w:anchor="_Toc233" w:history="1">
        <w:r>
          <w:rPr>
            <w:rFonts w:ascii="仿宋" w:eastAsia="仿宋" w:hAnsi="仿宋" w:cs="仿宋" w:hint="eastAsia"/>
            <w:lang w:eastAsia="zh-CN"/>
          </w:rPr>
          <w:t>(四)、人力资源配置</w:t>
        </w:r>
        <w:r>
          <w:tab/>
        </w:r>
        <w:r>
          <w:fldChar w:fldCharType="begin"/>
        </w:r>
        <w:r>
          <w:instrText xml:space="preserve"> PAGEREF _Toc233 \h </w:instrText>
        </w:r>
        <w:r>
          <w:fldChar w:fldCharType="separate"/>
        </w:r>
        <w:r>
          <w:t>46</w:t>
        </w:r>
        <w:r>
          <w:fldChar w:fldCharType="end"/>
        </w:r>
      </w:hyperlink>
    </w:p>
    <w:p>
      <w:pPr>
        <w:pStyle w:val="TOC1"/>
        <w:tabs>
          <w:tab w:val="right" w:leader="dot" w:pos="8306"/>
        </w:tabs>
      </w:pPr>
      <w:hyperlink w:anchor="_Toc6252" w:history="1">
        <w:r>
          <w:rPr>
            <w:rFonts w:ascii="仿宋" w:eastAsia="仿宋" w:hAnsi="仿宋" w:cs="仿宋" w:hint="eastAsia"/>
            <w:lang w:eastAsia="zh-CN"/>
          </w:rPr>
          <w:t>十三、质量管理体系</w:t>
        </w:r>
        <w:r>
          <w:tab/>
        </w:r>
        <w:r>
          <w:fldChar w:fldCharType="begin"/>
        </w:r>
        <w:r>
          <w:instrText xml:space="preserve"> PAGEREF _Toc6252 \h </w:instrText>
        </w:r>
        <w:r>
          <w:fldChar w:fldCharType="separate"/>
        </w:r>
        <w:r>
          <w:t>47</w:t>
        </w:r>
        <w:r>
          <w:fldChar w:fldCharType="end"/>
        </w:r>
      </w:hyperlink>
    </w:p>
    <w:p>
      <w:pPr>
        <w:pStyle w:val="TOC2"/>
        <w:tabs>
          <w:tab w:val="right" w:leader="dot" w:pos="8306"/>
        </w:tabs>
      </w:pPr>
      <w:hyperlink w:anchor="_Toc8510" w:history="1">
        <w:r>
          <w:rPr>
            <w:rFonts w:ascii="仿宋" w:eastAsia="仿宋" w:hAnsi="仿宋" w:cs="仿宋" w:hint="eastAsia"/>
            <w:lang w:eastAsia="zh-CN"/>
          </w:rPr>
          <w:t>(一)、质量目标与方针</w:t>
        </w:r>
        <w:r>
          <w:tab/>
        </w:r>
        <w:r>
          <w:fldChar w:fldCharType="begin"/>
        </w:r>
        <w:r>
          <w:instrText xml:space="preserve"> PAGEREF _Toc8510 \h </w:instrText>
        </w:r>
        <w:r>
          <w:fldChar w:fldCharType="separate"/>
        </w:r>
        <w:r>
          <w:t>47</w:t>
        </w:r>
        <w:r>
          <w:fldChar w:fldCharType="end"/>
        </w:r>
      </w:hyperlink>
    </w:p>
    <w:p>
      <w:pPr>
        <w:pStyle w:val="TOC2"/>
        <w:tabs>
          <w:tab w:val="right" w:leader="dot" w:pos="8306"/>
        </w:tabs>
      </w:pPr>
      <w:hyperlink w:anchor="_Toc20264" w:history="1">
        <w:r>
          <w:rPr>
            <w:rFonts w:ascii="仿宋" w:eastAsia="仿宋" w:hAnsi="仿宋" w:cs="仿宋" w:hint="eastAsia"/>
            <w:lang w:eastAsia="zh-CN"/>
          </w:rPr>
          <w:t>(二)、质量管理责任</w:t>
        </w:r>
        <w:r>
          <w:tab/>
        </w:r>
        <w:r>
          <w:fldChar w:fldCharType="begin"/>
        </w:r>
        <w:r>
          <w:instrText xml:space="preserve"> PAGEREF _Toc20264 \h </w:instrText>
        </w:r>
        <w:r>
          <w:fldChar w:fldCharType="separate"/>
        </w:r>
        <w:r>
          <w:t>48</w:t>
        </w:r>
        <w:r>
          <w:fldChar w:fldCharType="end"/>
        </w:r>
      </w:hyperlink>
    </w:p>
    <w:p>
      <w:pPr>
        <w:pStyle w:val="TOC2"/>
        <w:tabs>
          <w:tab w:val="right" w:leader="dot" w:pos="8306"/>
        </w:tabs>
      </w:pPr>
      <w:hyperlink w:anchor="_Toc2300" w:history="1">
        <w:r>
          <w:rPr>
            <w:rFonts w:ascii="仿宋" w:eastAsia="仿宋" w:hAnsi="仿宋" w:cs="仿宋" w:hint="eastAsia"/>
            <w:lang w:eastAsia="zh-CN"/>
          </w:rPr>
          <w:t>(三)、质量管理体系文件</w:t>
        </w:r>
        <w:r>
          <w:tab/>
        </w:r>
        <w:r>
          <w:fldChar w:fldCharType="begin"/>
        </w:r>
        <w:r>
          <w:instrText xml:space="preserve"> PAGEREF _Toc2300 \h </w:instrText>
        </w:r>
        <w:r>
          <w:fldChar w:fldCharType="separate"/>
        </w:r>
        <w:r>
          <w:t>50</w:t>
        </w:r>
        <w:r>
          <w:fldChar w:fldCharType="end"/>
        </w:r>
      </w:hyperlink>
    </w:p>
    <w:p>
      <w:pPr>
        <w:pStyle w:val="TOC2"/>
        <w:tabs>
          <w:tab w:val="right" w:leader="dot" w:pos="8306"/>
        </w:tabs>
      </w:pPr>
      <w:hyperlink w:anchor="_Toc31418" w:history="1">
        <w:r>
          <w:rPr>
            <w:rFonts w:ascii="仿宋" w:eastAsia="仿宋" w:hAnsi="仿宋" w:cs="仿宋" w:hint="eastAsia"/>
            <w:lang w:eastAsia="zh-CN"/>
          </w:rPr>
          <w:t>(四)、质量培训与教育</w:t>
        </w:r>
        <w:r>
          <w:tab/>
        </w:r>
        <w:r>
          <w:fldChar w:fldCharType="begin"/>
        </w:r>
        <w:r>
          <w:instrText xml:space="preserve"> PAGEREF _Toc31418 \h </w:instrText>
        </w:r>
        <w:r>
          <w:fldChar w:fldCharType="separate"/>
        </w:r>
        <w:r>
          <w:t>52</w:t>
        </w:r>
        <w:r>
          <w:fldChar w:fldCharType="end"/>
        </w:r>
      </w:hyperlink>
    </w:p>
    <w:p>
      <w:pPr>
        <w:pStyle w:val="TOC2"/>
        <w:tabs>
          <w:tab w:val="right" w:leader="dot" w:pos="8306"/>
        </w:tabs>
      </w:pPr>
      <w:hyperlink w:anchor="_Toc18942" w:history="1">
        <w:r>
          <w:rPr>
            <w:rFonts w:ascii="仿宋" w:eastAsia="仿宋" w:hAnsi="仿宋" w:cs="仿宋" w:hint="eastAsia"/>
            <w:lang w:eastAsia="zh-CN"/>
          </w:rPr>
          <w:t>(五)、质量审核与评价</w:t>
        </w:r>
        <w:r>
          <w:tab/>
        </w:r>
        <w:r>
          <w:fldChar w:fldCharType="begin"/>
        </w:r>
        <w:r>
          <w:instrText xml:space="preserve"> PAGEREF _Toc18942 \h </w:instrText>
        </w:r>
        <w:r>
          <w:fldChar w:fldCharType="separate"/>
        </w:r>
        <w:r>
          <w:t>53</w:t>
        </w:r>
        <w:r>
          <w:fldChar w:fldCharType="end"/>
        </w:r>
      </w:hyperlink>
    </w:p>
    <w:p>
      <w:pPr>
        <w:pStyle w:val="TOC2"/>
        <w:tabs>
          <w:tab w:val="right" w:leader="dot" w:pos="8306"/>
        </w:tabs>
      </w:pPr>
      <w:hyperlink w:anchor="_Toc10275" w:history="1">
        <w:r>
          <w:rPr>
            <w:rFonts w:ascii="仿宋" w:eastAsia="仿宋" w:hAnsi="仿宋" w:cs="仿宋" w:hint="eastAsia"/>
            <w:lang w:eastAsia="zh-CN"/>
          </w:rPr>
          <w:t>(六)、不符合与纠正措施</w:t>
        </w:r>
        <w:r>
          <w:tab/>
        </w:r>
        <w:r>
          <w:fldChar w:fldCharType="begin"/>
        </w:r>
        <w:r>
          <w:instrText xml:space="preserve"> PAGEREF _Toc10275 \h </w:instrText>
        </w:r>
        <w:r>
          <w:fldChar w:fldCharType="separate"/>
        </w:r>
        <w:r>
          <w:t>54</w:t>
        </w:r>
        <w:r>
          <w:fldChar w:fldCharType="end"/>
        </w:r>
      </w:hyperlink>
    </w:p>
    <w:p>
      <w:pPr>
        <w:pStyle w:val="TOC1"/>
        <w:tabs>
          <w:tab w:val="right" w:leader="dot" w:pos="8306"/>
        </w:tabs>
      </w:pPr>
      <w:hyperlink w:anchor="_Toc15761" w:history="1">
        <w:r>
          <w:rPr>
            <w:rFonts w:ascii="仿宋" w:eastAsia="仿宋" w:hAnsi="仿宋" w:cs="仿宋" w:hint="eastAsia"/>
            <w:lang w:eastAsia="zh-CN"/>
          </w:rPr>
          <w:t>十四、供应链管理</w:t>
        </w:r>
        <w:r>
          <w:tab/>
        </w:r>
        <w:r>
          <w:fldChar w:fldCharType="begin"/>
        </w:r>
        <w:r>
          <w:instrText xml:space="preserve"> PAGEREF _Toc15761 \h </w:instrText>
        </w:r>
        <w:r>
          <w:fldChar w:fldCharType="separate"/>
        </w:r>
        <w:r>
          <w:t>55</w:t>
        </w:r>
        <w:r>
          <w:fldChar w:fldCharType="end"/>
        </w:r>
      </w:hyperlink>
    </w:p>
    <w:p>
      <w:pPr>
        <w:pStyle w:val="TOC2"/>
        <w:tabs>
          <w:tab w:val="right" w:leader="dot" w:pos="8306"/>
        </w:tabs>
      </w:pPr>
      <w:hyperlink w:anchor="_Toc29347" w:history="1">
        <w:r>
          <w:rPr>
            <w:rFonts w:ascii="仿宋" w:eastAsia="仿宋" w:hAnsi="仿宋" w:cs="仿宋" w:hint="eastAsia"/>
            <w:lang w:eastAsia="zh-CN"/>
          </w:rPr>
          <w:t>(一)、供应链战略规划</w:t>
        </w:r>
        <w:r>
          <w:tab/>
        </w:r>
        <w:r>
          <w:fldChar w:fldCharType="begin"/>
        </w:r>
        <w:r>
          <w:instrText xml:space="preserve"> PAGEREF _Toc29347 \h </w:instrText>
        </w:r>
        <w:r>
          <w:fldChar w:fldCharType="separate"/>
        </w:r>
        <w:r>
          <w:t>55</w:t>
        </w:r>
        <w:r>
          <w:fldChar w:fldCharType="end"/>
        </w:r>
      </w:hyperlink>
    </w:p>
    <w:p>
      <w:pPr>
        <w:pStyle w:val="TOC2"/>
        <w:tabs>
          <w:tab w:val="right" w:leader="dot" w:pos="8306"/>
        </w:tabs>
      </w:pPr>
      <w:hyperlink w:anchor="_Toc9358" w:history="1">
        <w:r>
          <w:rPr>
            <w:rFonts w:ascii="仿宋" w:eastAsia="仿宋" w:hAnsi="仿宋" w:cs="仿宋" w:hint="eastAsia"/>
            <w:lang w:eastAsia="zh-CN"/>
          </w:rPr>
          <w:t>(二)、供应商选择与合作</w:t>
        </w:r>
        <w:r>
          <w:tab/>
        </w:r>
        <w:r>
          <w:fldChar w:fldCharType="begin"/>
        </w:r>
        <w:r>
          <w:instrText xml:space="preserve"> PAGEREF _Toc9358 \h </w:instrText>
        </w:r>
        <w:r>
          <w:fldChar w:fldCharType="separate"/>
        </w:r>
        <w:r>
          <w:t>57</w:t>
        </w:r>
        <w:r>
          <w:fldChar w:fldCharType="end"/>
        </w:r>
      </w:hyperlink>
    </w:p>
    <w:p>
      <w:pPr>
        <w:pStyle w:val="TOC2"/>
        <w:tabs>
          <w:tab w:val="right" w:leader="dot" w:pos="8306"/>
        </w:tabs>
      </w:pPr>
      <w:hyperlink w:anchor="_Toc18395" w:history="1">
        <w:r>
          <w:rPr>
            <w:rFonts w:ascii="仿宋" w:eastAsia="仿宋" w:hAnsi="仿宋" w:cs="仿宋" w:hint="eastAsia"/>
            <w:lang w:eastAsia="zh-CN"/>
          </w:rPr>
          <w:t>(三)、物流与库存管理</w:t>
        </w:r>
        <w:r>
          <w:tab/>
        </w:r>
        <w:r>
          <w:fldChar w:fldCharType="begin"/>
        </w:r>
        <w:r>
          <w:instrText xml:space="preserve"> PAGEREF _Toc18395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67"/>
      <w:r>
        <w:rPr>
          <w:rFonts w:ascii="仿宋" w:eastAsia="仿宋" w:hAnsi="仿宋" w:cs="仿宋" w:hint="eastAsia"/>
          <w:sz w:val="28"/>
          <w:lang w:eastAsia="zh-CN"/>
        </w:rPr>
        <w:t>一、排土机项目建设单位说明</w:t>
      </w:r>
      <w:bookmarkEnd w:id="2"/>
    </w:p>
    <w:p>
      <w:pPr>
        <w:pStyle w:val="Heading2"/>
        <w:rPr>
          <w:rFonts w:ascii="仿宋" w:eastAsia="仿宋" w:hAnsi="仿宋" w:cs="仿宋" w:hint="eastAsia"/>
          <w:lang w:eastAsia="zh-CN"/>
        </w:rPr>
      </w:pPr>
      <w:bookmarkStart w:id="3" w:name="_Toc16437"/>
      <w:r>
        <w:rPr>
          <w:rFonts w:ascii="仿宋" w:eastAsia="仿宋" w:hAnsi="仿宋" w:cs="仿宋" w:hint="eastAsia"/>
          <w:lang w:eastAsia="zh-CN"/>
        </w:rPr>
        <w:t>(一)、排土机项目承办单位基本情况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0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排土机项目承办单位的XXXX，我们着眼于实现可持续的经济效益。通过技术创新和解决方案的提供，公司预计在排土机项目执行期间将获得可观的收入增长。这一收入来源主要包括排土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同时，我们注重成本控制和效率提升，以确保排土机项目的可持续盈利。透过精细的管理和资源优化，公司期望实现排土机项目利润最大化。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排土机项目实施进行全面的投资评估，包括排土机项目启动阶段的资金投入和后续运营成本。通过对排土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排土机项目实施过程中具备足够的资金流动性，公司将进行详尽的现金流分析。这包括资金需求的合理预测、排土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109"/>
      <w:r>
        <w:rPr>
          <w:rFonts w:ascii="仿宋" w:eastAsia="仿宋" w:hAnsi="仿宋" w:cs="仿宋" w:hint="eastAsia"/>
          <w:sz w:val="28"/>
          <w:lang w:eastAsia="zh-CN"/>
        </w:rPr>
        <w:t>二、排土机项目危机管理</w:t>
      </w:r>
      <w:bookmarkEnd w:id="5"/>
    </w:p>
    <w:p>
      <w:pPr>
        <w:pStyle w:val="Heading2"/>
        <w:rPr>
          <w:rFonts w:ascii="仿宋" w:eastAsia="仿宋" w:hAnsi="仿宋" w:cs="仿宋" w:hint="eastAsia"/>
          <w:lang w:eastAsia="zh-CN"/>
        </w:rPr>
      </w:pPr>
      <w:bookmarkStart w:id="6" w:name="_Toc301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排土机项目危机管理中，危机预警与识别是确保排土机项目稳健运行的核心步骤。通过建立全面的监测机制，排土机项目团队旨在及时发现和理解潜在的风险和危机因素，以便采取及时的预防和应对措施，确保排土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首先，通过深入的风险评估，排土机项目团队全面分析了整个排土机项目和各个阶段可能存在的威胁。这包括准确评估每个潜在风险的发生概率和可能影响的程度，为后续危机预警提供了有力支持。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排土机项目团队着重于明确定义排土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排土机项目进展的持续监控，团队能够及时发现潜在问题并作出迅速反应。排土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在这一阶段，团队的专业素养和反应速度将发挥至关重要的作用，以确保潜在危机能够在初期得到有效的处理，最大程度地减轻负面影响。通过危机预警与识别，排土机项目得以更有序、可控地推进。</w:t>
      </w:r>
    </w:p>
    <w:p>
      <w:pPr>
        <w:pStyle w:val="Heading2"/>
        <w:ind w:firstLine="560" w:firstLineChars="200"/>
        <w:rPr>
          <w:rFonts w:ascii="仿宋" w:eastAsia="仿宋" w:hAnsi="仿宋" w:cs="仿宋" w:hint="eastAsia"/>
          <w:sz w:val="28"/>
          <w:lang w:eastAsia="zh-CN"/>
        </w:rPr>
      </w:pPr>
      <w:bookmarkStart w:id="7" w:name="_Toc3161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在危机发生时，排土机项目团队立即行动，成立了应急小组。该小组的任务是迅速制定并实施紧急应对措施，以最小化潜在损失。以下是采取的主要措施：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暂停排土机项目进度：为遏制危机蔓延，排土机项目暂时停止进行，以便全面评估当前状况。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资源重新分配：重新评估排土机项目资源的分配，确保最大限度地减小损失。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实时沟通：与关键利益相关者建立实时沟通机制，向他们传递排土机项目危机的实际状况，保障排土机项目核心利益。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在紧急应对的同时，排土机项目团队强调了团队协作和有效沟通的重要性。以下是团队协作的关键举措：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信息共享机制：建立了信息共享平台，确保团队成员能够及时获取排土机项目危机的实时信息。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领导者沟通：排土机项目领导者通过定期会议和即时沟通工具，指导团队应对危机，保持团队稳定运行。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随着危机得到初步控制，排土机项目团队转向制定恢复计划，以确保排土机项目能够从中迅速恢复。主要恢复计划包括：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修复受损的进度计划：重新评估排土机项目进度，制定修复计划，确保排土机项目尽快回归正常进程。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重新调整资源分配：优化资源分配，确保排土机项目在有限资源下高效运转。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风险管理机制加强：对排土机项目风险进行全面评估，制定更强化的风险管理策略，以预防未来可能的危机。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0240"/>
      <w:r>
        <w:rPr>
          <w:rFonts w:ascii="仿宋" w:eastAsia="仿宋" w:hAnsi="仿宋" w:cs="仿宋" w:hint="eastAsia"/>
          <w:sz w:val="28"/>
          <w:lang w:eastAsia="zh-CN"/>
        </w:rPr>
        <w:t>三、排土机项目建设背景及必要性分析</w:t>
      </w:r>
      <w:bookmarkEnd w:id="8"/>
    </w:p>
    <w:p>
      <w:pPr>
        <w:pStyle w:val="Heading2"/>
        <w:rPr>
          <w:rFonts w:ascii="仿宋" w:eastAsia="仿宋" w:hAnsi="仿宋" w:cs="仿宋" w:hint="eastAsia"/>
          <w:lang w:eastAsia="zh-CN"/>
        </w:rPr>
      </w:pPr>
      <w:bookmarkStart w:id="9" w:name="_Toc23181"/>
      <w:r>
        <w:rPr>
          <w:rFonts w:ascii="仿宋" w:eastAsia="仿宋" w:hAnsi="仿宋" w:cs="仿宋" w:hint="eastAsia"/>
          <w:lang w:eastAsia="zh-CN"/>
        </w:rPr>
        <w:t>(一)、排土机项目背景分析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排土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我们的背景分析将深入挖掘当前行业的发展趋势，通过对竞争态势的全面审视，找到排土机项目在这个潮流中的定位。同时，我们将关注行业内涌现的新兴机遇，以便排土机项目更好地融入行业发展的潮流中。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排土机项目提供了强大的发展动力。我们将聚焦于行业内最新的技术发展趋势，包括但不限于人工智能、大数据分析、物联网等领域。通过深度的技术研究，我们将确保排土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排土机项目发展的源泉。我们将投入更多的精力对市场需求进行深入剖析，超越表面的需求，深入挖掘潜在的市场痛点和机遇。通过对市场需求的细致了解，排土机项目将更有针对性地设计解决方案，满足市场的多样化需求，从而更好地促进排土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排土机项目战略至关重要。我们将对竞争态势进行更为深入的分析，包括但不限于市场份额、产品特点、客户满意度等多个维度。通过深度的竞争分析，排土机项目将能够更准确地把握市场脉搏，制定具有竞争力的排土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排土机项目的发展具有直接的影响。我们将进行更为全面的法规和政策分析，了解行业发展中的潜在法律风险和合规挑战。通过充分了解和遵守相关法规，排土机项目将确保在法律框架内合法合规运营，为排土机项目的稳健发展提供有力支持。</w:t>
      </w:r>
    </w:p>
    <w:p>
      <w:pPr>
        <w:pStyle w:val="Heading2"/>
        <w:ind w:firstLine="560" w:firstLineChars="200"/>
        <w:rPr>
          <w:rFonts w:ascii="仿宋" w:eastAsia="仿宋" w:hAnsi="仿宋" w:cs="仿宋" w:hint="eastAsia"/>
          <w:sz w:val="28"/>
          <w:lang w:eastAsia="zh-CN"/>
        </w:rPr>
      </w:pPr>
      <w:bookmarkStart w:id="10" w:name="_Toc6858"/>
      <w:r>
        <w:rPr>
          <w:rFonts w:ascii="仿宋" w:eastAsia="仿宋" w:hAnsi="仿宋" w:cs="仿宋" w:hint="eastAsia"/>
          <w:sz w:val="28"/>
          <w:lang w:eastAsia="zh-CN"/>
        </w:rPr>
        <w:t>(二)、排土机项目建设必要性分析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建设的迫切性源于对行业发展趋势的深刻洞察。我们正处于一个行业变革的时代，科技创新、数字化转型成为企业发展的关键动力。排土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建设不仅仅是为了跟上潮流，更是为了通过技术创新推动企业的持续发展。通过引入先进的技术和解决方案，排土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排土机项目的建设成为必然选择，通过提高产品质量、拓展服务领域，从而在竞争中获得更多的机会。排土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排土机项目建设的必要性体现在对客户需求更精准的满足。通过排土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建设的背后是对企业持续创新的追求。只有通过不断创新，企业才能在竞争中立于不败之地。排土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517"/>
      <w:r>
        <w:rPr>
          <w:rFonts w:ascii="仿宋" w:eastAsia="仿宋" w:hAnsi="仿宋" w:cs="仿宋" w:hint="eastAsia"/>
          <w:sz w:val="28"/>
          <w:lang w:eastAsia="zh-CN"/>
        </w:rPr>
        <w:t>四、排土机项目文档管理</w:t>
      </w:r>
      <w:bookmarkEnd w:id="11"/>
    </w:p>
    <w:p>
      <w:pPr>
        <w:pStyle w:val="Heading2"/>
        <w:rPr>
          <w:rFonts w:ascii="仿宋" w:eastAsia="仿宋" w:hAnsi="仿宋" w:cs="仿宋" w:hint="eastAsia"/>
          <w:lang w:eastAsia="zh-CN"/>
        </w:rPr>
      </w:pPr>
      <w:bookmarkStart w:id="12" w:name="_Toc1005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排土机项目高度重视文档的质量和准确性，以支持排土机项目的各项活动和决策。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文档的编制始于排土机项目计划的初期，我们制定了详细的文档编制计划，明确了每个文档的内容、格式和编写责任人。在排土机项目启动阶段，我们首先编制了排土机项目章程，明确定义了排土机项目的目标、范围、风险等关键要素。随后，排土机项目团队根据计划陆续编制了需求文档、设计文档、测试文档等各类文档，确保排土机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土机项目管理中的重要环节，旨在确保排土机项目文档符合质量标准和排土机项目需求。在排土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除了内部审查，我们还进行了外部审查，邀请排土机项目相关利益方和专业领域的专家对文档进行独立审查。这有助于获取更全面、客观的反馈，确保排土机项目文档不仅符合内部标准，也满足外部需求。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排土机项目在文档编制与审查方面建立了严格的管理机制，通过规范的流程和多维度的审查，确保排土机项目文档的质量、准确性和可靠性，为排土机项目的顺利推进提供了有力支持。</w:t>
      </w:r>
    </w:p>
    <w:p>
      <w:pPr>
        <w:pStyle w:val="Heading2"/>
        <w:ind w:firstLine="560" w:firstLineChars="200"/>
        <w:rPr>
          <w:rFonts w:ascii="仿宋" w:eastAsia="仿宋" w:hAnsi="仿宋" w:cs="仿宋" w:hint="eastAsia"/>
          <w:sz w:val="28"/>
          <w:lang w:eastAsia="zh-CN"/>
        </w:rPr>
      </w:pPr>
      <w:bookmarkStart w:id="13" w:name="_Toc2174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在排土机项目中，我们致力于优化文档发布与分发过程，以确保信息的高效传递和团队间协作的顺畅进行。以下是我们采取的关键优化策略：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我们通过多渠道发布文档，包括电子邮件、排土机项目管理平台、内部网站等，以满足不同团队成员的偏好和需求。多渠道发布确保了信息的全面覆盖。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我们采用了精细的权限控制，确保只有授权人员可以访问敏感信息。这种安全措施保护了排土机项目文档的机密性，防止了未经授权的信息泄露。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043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文档存档与归档是排土机项目生命周期中一个至关重要的环节，直接关系到排土机项目信息的长期保存和历史记录的完整性。在排土机项目中，我们实施了一系列有效的文档存档与归档管理策略：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3970"/>
      <w:r>
        <w:rPr>
          <w:rFonts w:ascii="仿宋" w:eastAsia="仿宋" w:hAnsi="仿宋" w:cs="仿宋" w:hint="eastAsia"/>
          <w:sz w:val="28"/>
          <w:lang w:eastAsia="zh-CN"/>
        </w:rPr>
        <w:t>五、排土机项目土建工程</w:t>
      </w:r>
      <w:bookmarkEnd w:id="15"/>
    </w:p>
    <w:p>
      <w:pPr>
        <w:pStyle w:val="Heading2"/>
        <w:rPr>
          <w:rFonts w:ascii="仿宋" w:eastAsia="仿宋" w:hAnsi="仿宋" w:cs="仿宋" w:hint="eastAsia"/>
          <w:lang w:eastAsia="zh-CN"/>
        </w:rPr>
      </w:pPr>
      <w:bookmarkStart w:id="16" w:name="_Toc659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在排土机项目的建筑工程设计中，我们将秉承一系列重要的设计原则，以确保排土机项目建筑在功能、美观、可持续性等方面达到最佳效果。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首要原则是确保建筑的功能性得到最大化的发挥。我们将充分理解排土机项目的实际需求，合理布局各个功能区域，保证建筑在满足业务需求的同时，提供高效的工作环境。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在建筑设计中，我们将综合考虑建设和运营成本。通过精细的经济效益分析，确保设计方案在高效利用资源的同时，对排土机项目的长期盈利能力有积极的贡献。</w:t>
      </w:r>
    </w:p>
    <w:p>
      <w:pPr>
        <w:pStyle w:val="Heading2"/>
        <w:ind w:firstLine="560" w:firstLineChars="200"/>
        <w:rPr>
          <w:rFonts w:ascii="仿宋" w:eastAsia="仿宋" w:hAnsi="仿宋" w:cs="仿宋" w:hint="eastAsia"/>
          <w:sz w:val="28"/>
          <w:lang w:eastAsia="zh-CN"/>
        </w:rPr>
      </w:pPr>
      <w:bookmarkStart w:id="17" w:name="_Toc2086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排土机项目的土建工程设计中，我们将精准设定设计年限，结合排土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排土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263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排土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排土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排土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307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本期工程排土机项目预计总建筑面积XXX平方米，其中：计容建筑面积XXX平方米，计划建筑工程投资XX万元，占排土机项目总投资的XX%。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https://d.book118.com/205100342312011040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排土机项目规划设计方案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071EE1"/>
    <w:rsid w:val="4E071E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1003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2024-01-07T05:42:00Z</dcterms:created>
  <dcterms:modified xsi:type="dcterms:W3CDTF">2024-01-07T05:43:11Z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24B095DB5EA1430B9E121A259AAC3926_11</vt:lpwstr>
  </property>
  <property fmtid="{D5CDD505-2E9C-101B-9397-08002B2CF9AE}" pid="3" name="KSOProductBuildVer">
    <vt:lpwstr>2052-12.1.0.16120</vt:lpwstr>
  </property>
</Properties>
</file>