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56E8486A" w14:textId="77777777">
          <w:pPr>
            <w:pStyle w:val="NoSpacing"/>
          </w:pPr>
        </w:p>
        <w:p w:rsidR="00C018A2" w14:paraId="282EE64C" w14:textId="77777777">
          <w:pPr>
            <w:pStyle w:val="NoSpacing"/>
          </w:pPr>
        </w:p>
        <w:p w:rsidR="00C018A2" w14:paraId="2A45B8A5" w14:textId="77777777">
          <w:pPr>
            <w:pStyle w:val="NoSpacing"/>
          </w:pPr>
        </w:p>
        <w:p w:rsidR="00C018A2" w14:paraId="4FC94CE9" w14:textId="77777777">
          <w:pPr>
            <w:pStyle w:val="NoSpacing"/>
          </w:pPr>
        </w:p>
        <w:p w:rsidR="00C018A2" w14:paraId="78985E9B" w14:textId="77777777">
          <w:pPr>
            <w:pStyle w:val="NoSpacing"/>
          </w:pPr>
        </w:p>
        <w:p w:rsidR="00C018A2" w14:paraId="087269F5" w14:textId="77777777">
          <w:pPr>
            <w:pStyle w:val="NoSpacing"/>
          </w:pPr>
        </w:p>
        <w:p w:rsidR="00C018A2" w14:paraId="2857830B" w14:textId="77777777">
          <w:pPr>
            <w:pStyle w:val="NoSpacing"/>
          </w:pPr>
        </w:p>
        <w:p w:rsidR="00C018A2" w14:paraId="404B08D3" w14:textId="77777777">
          <w:pPr>
            <w:pStyle w:val="NoSpacing"/>
          </w:pPr>
        </w:p>
        <w:p w:rsidR="00C018A2" w14:paraId="199E599A" w14:textId="77777777">
          <w:pPr>
            <w:pStyle w:val="NoSpacing"/>
          </w:pPr>
        </w:p>
        <w:p w:rsidR="00C018A2" w14:paraId="6AE01F57" w14:textId="77777777">
          <w:pPr>
            <w:pStyle w:val="NoSpacing"/>
          </w:pPr>
        </w:p>
        <w:p w:rsidR="00C018A2" w14:paraId="331F47DD" w14:textId="77777777">
          <w:pPr>
            <w:pStyle w:val="NoSpacing"/>
          </w:pPr>
        </w:p>
        <w:p w:rsidR="00C018A2" w14:paraId="5214BB7B" w14:textId="77777777">
          <w:pPr>
            <w:pStyle w:val="NoSpacing"/>
          </w:pPr>
        </w:p>
        <w:p w:rsidR="00C018A2" w14:paraId="0069417E"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1E840F1" w14:textId="77777777">
                            <w:pPr>
                              <w:pStyle w:val="NoSpacing"/>
                              <w:jc w:val="right"/>
                              <w:rPr>
                                <w:color w:val="FFFFFF" w:themeColor="background1"/>
                                <w:sz w:val="28"/>
                                <w:szCs w:val="28"/>
                              </w:rPr>
                            </w:pPr>
                            <w:sdt>
                              <w:sdtPr>
                                <w:rPr>
                                  <w:color w:val="FFFFFF" w:themeColor="background1"/>
                                  <w:sz w:val="32"/>
                                  <w:szCs w:val="32"/>
                                </w:rPr>
                                <w:alias w:val="日期"/>
                                <w:id w:val="1384123370"/>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1023026"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防暴安全检测设备</w:t>
          </w:r>
          <w:r w:rsidRPr="007A4CF7">
            <w:rPr>
              <w:rFonts w:ascii="仿宋" w:eastAsia="仿宋" w:hAnsi="仿宋" w:hint="eastAsia"/>
              <w:b/>
              <w:bCs/>
              <w:sz w:val="52"/>
              <w:szCs w:val="52"/>
            </w:rPr>
            <w:t>项目</w:t>
          </w:r>
        </w:p>
        <w:p w:rsidR="00C018A2" w:rsidP="007A4CF7" w14:paraId="2BFE168C"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1116EC2">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6FCC1DD6" w14:textId="21116EC2">
                          <w:pPr>
                            <w:pStyle w:val="NoSpacing"/>
                            <w:rPr>
                              <w:color w:val="4472C4" w:themeColor="accent1"/>
                              <w:sz w:val="36"/>
                              <w:szCs w:val="36"/>
                            </w:rPr>
                          </w:pPr>
                          <w:sdt>
                            <w:sdtPr>
                              <w:rPr>
                                <w:color w:val="4472C4" w:themeColor="accent1"/>
                                <w:sz w:val="36"/>
                                <w:szCs w:val="36"/>
                              </w:rPr>
                              <w:alias w:val="作者"/>
                              <w:id w:val="1059560223"/>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04A19D1F" w14:textId="77777777">
                          <w:pPr>
                            <w:pStyle w:val="NoSpacing"/>
                            <w:rPr>
                              <w:color w:val="595959" w:themeColor="text1" w:themeTint="A6"/>
                              <w:sz w:val="24"/>
                              <w:szCs w:val="24"/>
                            </w:rPr>
                          </w:pPr>
                          <w:sdt>
                            <w:sdtPr>
                              <w:rPr>
                                <w:caps/>
                                <w:color w:val="595959" w:themeColor="text1" w:themeTint="A6"/>
                                <w:sz w:val="24"/>
                                <w:szCs w:val="24"/>
                              </w:rPr>
                              <w:alias w:val="公司"/>
                              <w:id w:val="1493849680"/>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4DB3BA92"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3095859"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88EF1A0"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ED84FCF"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防暴安全检测设备项目商业计划书摘要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B7A8A06"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70DC924"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防暴安全检测设备产品或服务描述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66EA566C"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7026040"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防暴安全检测设备目标市场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1334A1F"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防暴安全检测设备市场竞争分析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7AF5D0D"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防暴安全检测设备行业趋势与机遇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4D91BB1A"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AC3A631"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ECB8628"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防暴安全检测设备产品定价策略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0E69D00"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防暴安全检测设备产品销售渠道与拓展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A21D533"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EFCFB50"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A421A95"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65029CF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04CC3F1"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C05B2F8"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1AF9355"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7B40968"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0D9B958"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278792773"/>
        <w:docPartObj>
          <w:docPartGallery w:val="Table of Contents"/>
          <w:docPartUnique/>
        </w:docPartObj>
      </w:sdtPr>
      <w:sdtEndPr>
        <w:rPr>
          <w:b/>
          <w:bCs/>
        </w:rPr>
      </w:sdtEndPr>
      <w:sdtContent>
        <w:p w:rsidR="007A4CF7" w:rsidRPr="007A4CF7" w:rsidP="007A4CF7" w14:paraId="2BA8214A"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C11CFD3"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25EB77C"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6B1BDD5"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BCC472E"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6D3A664"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50A30A3E"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9CCC40B"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F899377"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BEB2249"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68F0D21"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8F7972E"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D6FCB01"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4CBB29D"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590154B"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38D9313"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94FF58E" w14:textId="77777777">
          <w:pPr>
            <w:spacing w:line="500" w:lineRule="exact"/>
          </w:pPr>
          <w:r w:rsidRPr="007A4CF7">
            <w:rPr>
              <w:b/>
              <w:bCs/>
              <w:sz w:val="28"/>
              <w:szCs w:val="28"/>
              <w:lang w:val="zh-CN"/>
            </w:rPr>
            <w:fldChar w:fldCharType="end"/>
          </w:r>
        </w:p>
      </w:sdtContent>
    </w:sdt>
    <w:p w:rsidR="007A4CF7" w:rsidP="00DA4121" w14:paraId="5B8BFE29"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4A23FDD" w14:textId="77777777">
      <w:pPr>
        <w:pStyle w:val="Heading2"/>
      </w:pPr>
      <w:r w:rsidRPr="009C12B5">
        <w:t>一、概述</w:t>
      </w:r>
      <w:bookmarkEnd w:id="0"/>
    </w:p>
    <w:p w:rsidR="009C12B5" w:rsidRPr="00DA4121" w:rsidP="00DA4121" w14:paraId="7F78DA5F" w14:textId="77777777">
      <w:pPr>
        <w:pStyle w:val="Heading3"/>
      </w:pPr>
      <w:bookmarkStart w:id="1" w:name="_Toc157814104"/>
      <w:r w:rsidRPr="00DA4121">
        <w:t xml:space="preserve">1.1 </w:t>
      </w:r>
      <w:r w:rsidR="007A4CF7">
        <w:t>防暴安全检测设备</w:t>
      </w:r>
      <w:r w:rsidR="007A4CF7">
        <w:rPr>
          <w:rFonts w:hint="eastAsia"/>
        </w:rPr>
        <w:t>项目</w:t>
      </w:r>
      <w:r w:rsidRPr="00DA4121">
        <w:t>商业计划书摘要</w:t>
      </w:r>
      <w:bookmarkEnd w:id="1"/>
    </w:p>
    <w:p w:rsidR="009C12B5" w:rsidRPr="009C12B5" w:rsidP="009C12B5" w14:paraId="5A5E6D9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防暴安全检测设备产品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防暴安全检测设备产品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防暴安全检测设备产品</w:t>
      </w:r>
      <w:r w:rsidRPr="009C12B5">
        <w:rPr>
          <w:rFonts w:ascii="仿宋" w:eastAsia="仿宋" w:hAnsi="仿宋"/>
          <w:sz w:val="28"/>
          <w:szCs w:val="28"/>
        </w:rPr>
        <w:t>有望成为市场上的畅销产品，并为公司带来可观的收益和市场份额。</w:t>
      </w:r>
    </w:p>
    <w:p w:rsidR="009C12B5" w:rsidRPr="009C12B5" w:rsidP="009C12B5" w14:paraId="739F161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防暴安全检测设备产品</w:t>
      </w:r>
      <w:r w:rsidRPr="009C12B5">
        <w:rPr>
          <w:rFonts w:ascii="仿宋" w:eastAsia="仿宋" w:hAnsi="仿宋"/>
          <w:sz w:val="28"/>
          <w:szCs w:val="28"/>
        </w:rPr>
        <w:t>商业计划书中，我们将详细阐述</w:t>
      </w:r>
      <w:r w:rsidR="00E75C7F">
        <w:rPr>
          <w:rFonts w:ascii="仿宋" w:eastAsia="仿宋" w:hAnsi="仿宋"/>
          <w:sz w:val="28"/>
          <w:szCs w:val="28"/>
        </w:rPr>
        <w:t>防暴安全检测设备产品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防暴安全检测设备产品</w:t>
      </w:r>
      <w:r w:rsidRPr="009C12B5">
        <w:rPr>
          <w:rFonts w:ascii="仿宋" w:eastAsia="仿宋" w:hAnsi="仿宋"/>
          <w:sz w:val="28"/>
          <w:szCs w:val="28"/>
        </w:rPr>
        <w:t>有一个全面而深入的了解，并认识到其巨大的商业价值和投资潜力。</w:t>
      </w:r>
    </w:p>
    <w:p w:rsidR="009C12B5" w:rsidRPr="009C12B5" w:rsidP="009C12B5" w14:paraId="391F6133"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防暴安全检测设备产品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03E0AA4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防暴安全检测设备产品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防暴安全检测设备产品</w:t>
      </w:r>
      <w:r w:rsidRPr="009C12B5">
        <w:rPr>
          <w:rFonts w:ascii="仿宋" w:eastAsia="仿宋" w:hAnsi="仿宋"/>
          <w:sz w:val="28"/>
          <w:szCs w:val="28"/>
        </w:rPr>
        <w:t>的美好未来。</w:t>
      </w:r>
    </w:p>
    <w:p w:rsidR="009C12B5" w:rsidRPr="009C12B5" w:rsidP="007A4CF7" w14:paraId="5CF1744E" w14:textId="77777777">
      <w:pPr>
        <w:pStyle w:val="Heading3"/>
      </w:pPr>
      <w:bookmarkStart w:id="2" w:name="_Toc157814105"/>
      <w:r w:rsidRPr="009C12B5">
        <w:t xml:space="preserve">1.2 </w:t>
      </w:r>
      <w:r w:rsidRPr="009C12B5">
        <w:t>公司简介</w:t>
      </w:r>
      <w:bookmarkEnd w:id="2"/>
    </w:p>
    <w:p w:rsidR="009C12B5" w:rsidRPr="009C12B5" w:rsidP="009C12B5" w14:paraId="3607C0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274E63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9B0484F"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3AD2DC5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65C9135" w14:textId="77777777">
      <w:pPr>
        <w:pStyle w:val="Heading3"/>
      </w:pPr>
      <w:bookmarkStart w:id="3" w:name="_Toc157814106"/>
      <w:r w:rsidRPr="007A4CF7">
        <w:t xml:space="preserve">1.3 </w:t>
      </w:r>
      <w:r w:rsidR="007A4CF7">
        <w:t>防暴安全检测设备</w:t>
      </w:r>
      <w:r w:rsidRPr="007A4CF7">
        <w:t>产品或服务描述</w:t>
      </w:r>
      <w:bookmarkEnd w:id="3"/>
    </w:p>
    <w:p w:rsidR="009D1AC6" w14:paraId="683B8BA6" w14:textId="53A5B64D">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防暴安全检测设备是一种专门设计用于检测和防范暴力行为的先进技术产品。它集成了多种传感器和智能分析系统，能够对潜在的暴力威胁进行实时监测和预警。该设备的主要功能包括：</w:t>
      </w:r>
      <w:r>
        <w:rPr>
          <w:rFonts w:ascii="仿宋" w:eastAsia="仿宋" w:hAnsi="仿宋"/>
          <w:sz w:val="28"/>
        </w:rPr>
        <w:br/>
        <w:t xml:space="preserve">    1.</w:t>
      </w:r>
      <w:r>
        <w:rPr>
          <w:rFonts w:ascii="仿宋" w:eastAsia="仿宋" w:hAnsi="仿宋"/>
          <w:sz w:val="28"/>
        </w:rPr>
        <w:t>人体生物特征识别：利用先进的生物识别技术，如面部识别、虹膜识别或指纹识别，快速准确地识别个人身份，以防止未授权人员进入敏感区域。</w:t>
      </w:r>
      <w:r>
        <w:rPr>
          <w:rFonts w:ascii="仿宋" w:eastAsia="仿宋" w:hAnsi="仿宋"/>
          <w:sz w:val="28"/>
        </w:rPr>
        <w:br/>
        <w:t xml:space="preserve">    2.</w:t>
      </w:r>
      <w:r>
        <w:rPr>
          <w:rFonts w:ascii="仿宋" w:eastAsia="仿宋" w:hAnsi="仿宋"/>
          <w:sz w:val="28"/>
        </w:rPr>
        <w:t>行为分析：通过视频分析技术，设备能够识别和分析个体的行为模式，如突然加速、急转弯、奔跑等，从而判断是否存在暴力行为的潜在风险。</w:t>
      </w:r>
      <w:r>
        <w:rPr>
          <w:rFonts w:ascii="仿宋" w:eastAsia="仿宋" w:hAnsi="仿宋"/>
          <w:sz w:val="28"/>
        </w:rPr>
        <w:br/>
        <w:t xml:space="preserve">    3.</w:t>
      </w:r>
      <w:r>
        <w:rPr>
          <w:rFonts w:ascii="仿宋" w:eastAsia="仿宋" w:hAnsi="仿宋"/>
          <w:sz w:val="28"/>
        </w:rPr>
        <w:t>危险物品检测：内置的辐射检测、化学气体检测或爆炸物检测模块能够对周围环境中的危险物品进行实时监测，及时发出警报。</w:t>
      </w:r>
      <w:r>
        <w:rPr>
          <w:rFonts w:ascii="仿宋" w:eastAsia="仿宋" w:hAnsi="仿宋"/>
          <w:sz w:val="28"/>
        </w:rPr>
        <w:br/>
        <w:t xml:space="preserve">    4.</w:t>
      </w:r>
      <w:r>
        <w:rPr>
          <w:rFonts w:ascii="仿宋" w:eastAsia="仿宋" w:hAnsi="仿宋"/>
          <w:sz w:val="28"/>
        </w:rPr>
        <w:t>紧急报警系统：一旦设备识别出暴力威胁或危险物品，将立即触发紧急报警系统，向安保人员或相关部门发送警报信息，以便及时采取应对措施。</w:t>
      </w:r>
    </w:p>
    <w:p w:rsidR="009D1AC6" w14:textId="53A5B64D">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集成通信网络：设备具备与互联网和内部通信系统的集成能力，确保信息传输的及时性和准确性。</w:t>
      </w:r>
      <w:r>
        <w:rPr>
          <w:rFonts w:ascii="仿宋" w:eastAsia="仿宋" w:hAnsi="仿宋"/>
          <w:sz w:val="28"/>
        </w:rPr>
        <w:br/>
        <w:t xml:space="preserve">    6.</w:t>
      </w:r>
      <w:r>
        <w:rPr>
          <w:rFonts w:ascii="仿宋" w:eastAsia="仿宋" w:hAnsi="仿宋"/>
          <w:sz w:val="28"/>
        </w:rPr>
        <w:t>自主学习和适应性：通过不断的算法优化和数据积累，设备能够不断提高其识别暴力威胁的准确性和效率。</w:t>
      </w:r>
      <w:r>
        <w:rPr>
          <w:rFonts w:ascii="仿宋" w:eastAsia="仿宋" w:hAnsi="仿宋"/>
          <w:sz w:val="28"/>
        </w:rPr>
        <w:br/>
        <w:t xml:space="preserve">    7.</w:t>
      </w:r>
      <w:r>
        <w:rPr>
          <w:rFonts w:ascii="仿宋" w:eastAsia="仿宋" w:hAnsi="仿宋"/>
          <w:sz w:val="28"/>
        </w:rPr>
        <w:t>操作简便：设备设计用户友好，操作简便，无需专业培训即可快速上手。</w:t>
      </w:r>
      <w:r>
        <w:rPr>
          <w:rFonts w:ascii="仿宋" w:eastAsia="仿宋" w:hAnsi="仿宋"/>
          <w:sz w:val="28"/>
        </w:rPr>
        <w:br/>
        <w:t xml:space="preserve">    8.</w:t>
      </w:r>
      <w:r>
        <w:rPr>
          <w:rFonts w:ascii="仿宋" w:eastAsia="仿宋" w:hAnsi="仿宋"/>
          <w:sz w:val="28"/>
        </w:rPr>
        <w:t>高可靠性：经过严格测试和验证，确保在各种环境和条件下稳定运行，提供持续的防暴安全保障。</w:t>
      </w:r>
      <w:r>
        <w:rPr>
          <w:rFonts w:ascii="仿宋" w:eastAsia="仿宋" w:hAnsi="仿宋"/>
          <w:sz w:val="28"/>
        </w:rPr>
        <w:br/>
      </w:r>
      <w:r>
        <w:rPr>
          <w:rFonts w:ascii="仿宋" w:eastAsia="仿宋" w:hAnsi="仿宋"/>
          <w:sz w:val="28"/>
        </w:rPr>
        <w:t>通过这些功能，防暴安全检测设备能够大大提高公共安全水平，有效预防和应对暴力事件，保护人民生命财产安全。</w:t>
      </w:r>
    </w:p>
    <w:p w:rsidR="009C12B5" w:rsidRPr="009C12B5" w:rsidP="009C12B5" w14:paraId="4F6940A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防暴安全检测设备产品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防暴安全检测设备产品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防暴安全检测设备产品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防暴安全检测设备产品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3E1852F"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防暴安全检测设备产品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DBF18FE" w14:textId="77777777">
      <w:pPr>
        <w:pStyle w:val="Heading2"/>
      </w:pPr>
      <w:bookmarkStart w:id="4" w:name="_Toc157814107"/>
      <w:r w:rsidRPr="009C12B5">
        <w:t>二、市场分析</w:t>
      </w:r>
      <w:bookmarkEnd w:id="4"/>
    </w:p>
    <w:p w:rsidR="009C12B5" w:rsidP="007A4CF7" w14:paraId="372E959A" w14:textId="77777777">
      <w:pPr>
        <w:pStyle w:val="Heading3"/>
      </w:pPr>
      <w:bookmarkStart w:id="5" w:name="_Toc157814108"/>
      <w:r w:rsidRPr="009C12B5">
        <w:t xml:space="preserve">2.1 </w:t>
      </w:r>
      <w:r w:rsidR="007A4CF7">
        <w:t>防暴安全检测设备</w:t>
      </w:r>
      <w:r w:rsidRPr="009C12B5">
        <w:t>目标市场</w:t>
      </w:r>
      <w:bookmarkEnd w:id="5"/>
    </w:p>
    <w:p w:rsidR="009D1AC6" w14:paraId="112DF9CF" w14:textId="611CAFC2">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防暴安全检测设备产品项目商业发展计划书中的目标市场分析应重点聚焦于以下几点：</w:t>
      </w:r>
      <w:r>
        <w:rPr>
          <w:rFonts w:ascii="仿宋" w:eastAsia="仿宋" w:hAnsi="仿宋"/>
          <w:sz w:val="28"/>
        </w:rPr>
        <w:br/>
        <w:t xml:space="preserve">    1.</w:t>
      </w:r>
      <w:r>
        <w:rPr>
          <w:rFonts w:ascii="仿宋" w:eastAsia="仿宋" w:hAnsi="仿宋"/>
          <w:sz w:val="28"/>
        </w:rPr>
        <w:t>市场定义与细分</w:t>
      </w:r>
      <w:r>
        <w:rPr>
          <w:rFonts w:ascii="仿宋" w:eastAsia="仿宋" w:hAnsi="仿宋"/>
          <w:sz w:val="28"/>
        </w:rPr>
        <w:t>：明确产品所针对的防暴安全检测市场，并根据用户需求、应用场景、技术要求等因素进行市场细分，确定目标客户群体。</w:t>
      </w:r>
      <w:r>
        <w:rPr>
          <w:rFonts w:ascii="仿宋" w:eastAsia="仿宋" w:hAnsi="仿宋"/>
          <w:sz w:val="28"/>
        </w:rPr>
        <w:br/>
        <w:t xml:space="preserve">    2.</w:t>
      </w:r>
      <w:r>
        <w:rPr>
          <w:rFonts w:ascii="仿宋" w:eastAsia="仿宋" w:hAnsi="仿宋"/>
          <w:sz w:val="28"/>
        </w:rPr>
        <w:t>市场调研</w:t>
      </w:r>
      <w:r>
        <w:rPr>
          <w:rFonts w:ascii="仿宋" w:eastAsia="仿宋" w:hAnsi="仿宋"/>
          <w:sz w:val="28"/>
        </w:rPr>
        <w:t>：通过市场调研和数据分析，了解目标市场的规模、增长潜力、竞争状况、消费者行为和趋势，以及政策环境等。</w:t>
      </w:r>
      <w:r>
        <w:rPr>
          <w:rFonts w:ascii="仿宋" w:eastAsia="仿宋" w:hAnsi="仿宋"/>
          <w:sz w:val="28"/>
        </w:rPr>
        <w:br/>
        <w:t xml:space="preserve">    3.</w:t>
      </w:r>
      <w:r>
        <w:rPr>
          <w:rFonts w:ascii="仿宋" w:eastAsia="仿宋" w:hAnsi="仿宋"/>
          <w:sz w:val="28"/>
        </w:rPr>
        <w:t>客户分析</w:t>
      </w:r>
      <w:r>
        <w:rPr>
          <w:rFonts w:ascii="仿宋" w:eastAsia="仿宋" w:hAnsi="仿宋"/>
          <w:sz w:val="28"/>
        </w:rPr>
        <w:t>：研究目标客户的需求、购买行为、决策过程和影响因素，确定产品的关键卖点和市场定位。</w:t>
      </w:r>
      <w:r>
        <w:rPr>
          <w:rFonts w:ascii="仿宋" w:eastAsia="仿宋" w:hAnsi="仿宋"/>
          <w:sz w:val="28"/>
        </w:rPr>
        <w:br/>
        <w:t xml:space="preserve">    4.</w:t>
      </w:r>
      <w:r>
        <w:rPr>
          <w:rFonts w:ascii="仿宋" w:eastAsia="仿宋" w:hAnsi="仿宋"/>
          <w:sz w:val="28"/>
        </w:rPr>
        <w:t>竞争分析</w:t>
      </w:r>
      <w:r>
        <w:rPr>
          <w:rFonts w:ascii="仿宋" w:eastAsia="仿宋" w:hAnsi="仿宋"/>
          <w:sz w:val="28"/>
        </w:rPr>
        <w:t>：评估现有和潜在竞争对手的产品、服务、价格、市场策略等，识别本项目的竞争优势和劣势。</w:t>
      </w:r>
      <w:r>
        <w:rPr>
          <w:rFonts w:ascii="仿宋" w:eastAsia="仿宋" w:hAnsi="仿宋"/>
          <w:sz w:val="28"/>
        </w:rPr>
        <w:br/>
        <w:t xml:space="preserve">    5.</w:t>
      </w:r>
      <w:r>
        <w:rPr>
          <w:rFonts w:ascii="仿宋" w:eastAsia="仿宋" w:hAnsi="仿宋"/>
          <w:sz w:val="28"/>
        </w:rPr>
        <w:t>市场趋势预测</w:t>
      </w:r>
      <w:r>
        <w:rPr>
          <w:rFonts w:ascii="仿宋" w:eastAsia="仿宋" w:hAnsi="仿宋"/>
          <w:sz w:val="28"/>
        </w:rPr>
        <w:t>：基于历史数据和行业趋势，预测目标市场未来几年的发展方向和增长点，确保产品与市场动态保持一致。</w:t>
      </w:r>
      <w:r>
        <w:rPr>
          <w:rFonts w:ascii="仿宋" w:eastAsia="仿宋" w:hAnsi="仿宋"/>
          <w:sz w:val="28"/>
        </w:rPr>
        <w:br/>
        <w:t xml:space="preserve">    6.</w:t>
      </w:r>
      <w:r>
        <w:rPr>
          <w:rFonts w:ascii="仿宋" w:eastAsia="仿宋" w:hAnsi="仿宋"/>
          <w:sz w:val="28"/>
        </w:rPr>
        <w:t>营销策略</w:t>
      </w:r>
      <w:r>
        <w:rPr>
          <w:rFonts w:ascii="仿宋" w:eastAsia="仿宋" w:hAnsi="仿宋"/>
          <w:sz w:val="28"/>
        </w:rPr>
        <w:t>：制定针对目标市场的营销策略，包括品牌建设、渠道开发、定价策略、促销活动等，以确保产品能够有效触达并满足市场需求。</w:t>
      </w:r>
      <w:r>
        <w:rPr>
          <w:rFonts w:ascii="仿宋" w:eastAsia="仿宋" w:hAnsi="仿宋"/>
          <w:sz w:val="28"/>
        </w:rPr>
        <w:br/>
        <w:t xml:space="preserve">    7.</w:t>
      </w:r>
      <w:r>
        <w:rPr>
          <w:rFonts w:ascii="仿宋" w:eastAsia="仿宋" w:hAnsi="仿宋"/>
          <w:sz w:val="28"/>
        </w:rPr>
        <w:t>销售预测</w:t>
      </w:r>
    </w:p>
    <w:p w:rsidR="009D1AC6" w14:textId="611CAFC2">
      <w:pPr>
        <w:ind w:firstLine="560"/>
      </w:pPr>
      <w:r>
        <w:rPr>
          <w:rFonts w:ascii="仿宋" w:eastAsia="仿宋" w:hAnsi="仿宋"/>
          <w:sz w:val="28"/>
        </w:rPr>
        <w:t>：基于市场分析的结果，做出合理的销售预测，为商业计划的财务部分提供支持。</w:t>
      </w:r>
      <w:r>
        <w:rPr>
          <w:rFonts w:ascii="仿宋" w:eastAsia="仿宋" w:hAnsi="仿宋"/>
          <w:sz w:val="28"/>
        </w:rPr>
        <w:br/>
        <w:t xml:space="preserve">    8.</w:t>
      </w:r>
      <w:r>
        <w:rPr>
          <w:rFonts w:ascii="仿宋" w:eastAsia="仿宋" w:hAnsi="仿宋"/>
          <w:sz w:val="28"/>
        </w:rPr>
        <w:t>风险评估与应对</w:t>
      </w:r>
      <w:r>
        <w:rPr>
          <w:rFonts w:ascii="仿宋" w:eastAsia="仿宋" w:hAnsi="仿宋"/>
          <w:sz w:val="28"/>
        </w:rPr>
        <w:t>：识别市场变化可能带来的风险，如技术进步、政策变化、市场需求波动等，并制定相应的风险管理策略。</w:t>
      </w:r>
      <w:r>
        <w:rPr>
          <w:rFonts w:ascii="仿宋" w:eastAsia="仿宋" w:hAnsi="仿宋"/>
          <w:sz w:val="28"/>
        </w:rPr>
        <w:br/>
      </w:r>
      <w:r>
        <w:rPr>
          <w:rFonts w:ascii="仿宋" w:eastAsia="仿宋" w:hAnsi="仿宋"/>
          <w:sz w:val="28"/>
        </w:rPr>
        <w:t>通过上述分析，防暴安全检测设备产品项目商业发展计划书能够为投资者和利益相关者提供一个清晰的商业前景，展示项目在目标市场的可行性和增长潜力。</w:t>
      </w:r>
    </w:p>
    <w:p w:rsidR="009C12B5" w:rsidRPr="009C12B5" w:rsidP="009C12B5" w14:paraId="2BD52AE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2BDBBC4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防暴安全检测设备产品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防暴安全检测设备产品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防暴安全检测设备产品</w:t>
      </w:r>
      <w:r w:rsidRPr="009C12B5">
        <w:rPr>
          <w:rFonts w:ascii="仿宋" w:eastAsia="仿宋" w:hAnsi="仿宋"/>
          <w:sz w:val="28"/>
          <w:szCs w:val="28"/>
        </w:rPr>
        <w:t>始终与市场需求保持同步。</w:t>
      </w:r>
    </w:p>
    <w:p w:rsidR="009C12B5" w:rsidP="007A4CF7" w14:paraId="27D3D4C1" w14:textId="77777777">
      <w:pPr>
        <w:pStyle w:val="Heading3"/>
      </w:pPr>
      <w:bookmarkStart w:id="6" w:name="_Toc157814109"/>
      <w:r w:rsidRPr="009C12B5">
        <w:t xml:space="preserve">2.2 </w:t>
      </w:r>
      <w:r w:rsidR="007A4CF7">
        <w:t>防暴安全检测设备</w:t>
      </w:r>
      <w:r w:rsidR="007A4CF7">
        <w:rPr>
          <w:rFonts w:hint="eastAsia"/>
        </w:rPr>
        <w:t>市场</w:t>
      </w:r>
      <w:r w:rsidRPr="009C12B5">
        <w:t>竞争分析</w:t>
      </w:r>
      <w:bookmarkEnd w:id="6"/>
    </w:p>
    <w:p w:rsidR="009D1AC6" w14:paraId="0495B07B" w14:textId="5F54BDEE">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9D1AC6" w14:textId="5F54BDEE">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在防暴安全检测设备产品项目商业发展计划书中，市场竞争分析是评估现有市场环境、竞争对手情况以及预测市场趋势的重要环节。以下是关于防暴安全检测设备市场竞争分析的精炼内容：</w:t>
      </w:r>
      <w:r>
        <w:rPr>
          <w:rFonts w:ascii="仿宋" w:eastAsia="仿宋" w:hAnsi="仿宋"/>
          <w:sz w:val="28"/>
        </w:rPr>
        <w:br/>
        <w:t xml:space="preserve">    1.</w:t>
      </w:r>
      <w:r>
        <w:rPr>
          <w:rFonts w:ascii="仿宋" w:eastAsia="仿宋" w:hAnsi="仿宋"/>
          <w:sz w:val="28"/>
        </w:rPr>
        <w:t>市场概述：</w:t>
      </w:r>
      <w:r>
        <w:rPr>
          <w:rFonts w:ascii="仿宋" w:eastAsia="仿宋" w:hAnsi="仿宋"/>
          <w:sz w:val="28"/>
        </w:rPr>
        <w:br/>
        <w:t xml:space="preserve">    △</w:t>
      </w:r>
      <w:r>
        <w:rPr>
          <w:rFonts w:ascii="仿宋" w:eastAsia="仿宋" w:hAnsi="仿宋"/>
          <w:sz w:val="28"/>
        </w:rPr>
        <w:t>描述目标市场的规模、增长潜力和主要特征。</w:t>
      </w:r>
      <w:r>
        <w:rPr>
          <w:rFonts w:ascii="仿宋" w:eastAsia="仿宋" w:hAnsi="仿宋"/>
          <w:sz w:val="28"/>
        </w:rPr>
        <w:br/>
        <w:t xml:space="preserve">    △</w:t>
      </w:r>
      <w:r>
        <w:rPr>
          <w:rFonts w:ascii="仿宋" w:eastAsia="仿宋" w:hAnsi="仿宋"/>
          <w:sz w:val="28"/>
        </w:rPr>
        <w:t>分析市场中的主要参与者及其市场份额。</w:t>
      </w:r>
      <w:r>
        <w:rPr>
          <w:rFonts w:ascii="仿宋" w:eastAsia="仿宋" w:hAnsi="仿宋"/>
          <w:sz w:val="28"/>
        </w:rPr>
        <w:br/>
        <w:t xml:space="preserve">    2.</w:t>
      </w:r>
      <w:r>
        <w:rPr>
          <w:rFonts w:ascii="仿宋" w:eastAsia="仿宋" w:hAnsi="仿宋"/>
          <w:sz w:val="28"/>
        </w:rPr>
        <w:t>竞争对手分析：</w:t>
      </w:r>
      <w:r>
        <w:rPr>
          <w:rFonts w:ascii="仿宋" w:eastAsia="仿宋" w:hAnsi="仿宋"/>
          <w:sz w:val="28"/>
        </w:rPr>
        <w:br/>
        <w:t xml:space="preserve">    △</w:t>
      </w:r>
      <w:r>
        <w:rPr>
          <w:rFonts w:ascii="仿宋" w:eastAsia="仿宋" w:hAnsi="仿宋"/>
          <w:sz w:val="28"/>
        </w:rPr>
        <w:t>识别主要的竞争对手，并分析其产品、服务、定价和市场策略。</w:t>
      </w:r>
      <w:r>
        <w:rPr>
          <w:rFonts w:ascii="仿宋" w:eastAsia="仿宋" w:hAnsi="仿宋"/>
          <w:sz w:val="28"/>
        </w:rPr>
        <w:br/>
        <w:t xml:space="preserve">    △</w:t>
      </w:r>
      <w:r>
        <w:rPr>
          <w:rFonts w:ascii="仿宋" w:eastAsia="仿宋" w:hAnsi="仿宋"/>
          <w:sz w:val="28"/>
        </w:rPr>
        <w:t>评估竞争对手的优势和劣势，以及其对项目产品市场定位的影响。</w:t>
      </w:r>
      <w:r>
        <w:rPr>
          <w:rFonts w:ascii="仿宋" w:eastAsia="仿宋" w:hAnsi="仿宋"/>
          <w:sz w:val="28"/>
        </w:rPr>
        <w:br/>
        <w:t xml:space="preserve">    3.</w:t>
      </w:r>
      <w:r>
        <w:rPr>
          <w:rFonts w:ascii="仿宋" w:eastAsia="仿宋" w:hAnsi="仿宋"/>
          <w:sz w:val="28"/>
        </w:rPr>
        <w:t>产品定位与差异化：</w:t>
      </w:r>
      <w:r>
        <w:rPr>
          <w:rFonts w:ascii="仿宋" w:eastAsia="仿宋" w:hAnsi="仿宋"/>
          <w:sz w:val="28"/>
        </w:rPr>
        <w:br/>
        <w:t xml:space="preserve">    △</w:t>
      </w:r>
      <w:r>
        <w:rPr>
          <w:rFonts w:ascii="仿宋" w:eastAsia="仿宋" w:hAnsi="仿宋"/>
          <w:sz w:val="28"/>
        </w:rPr>
        <w:t>阐述项目产品如何通过独特的功能、性能、价格或服务在市场中脱颖而出。</w:t>
      </w:r>
      <w:r>
        <w:rPr>
          <w:rFonts w:ascii="仿宋" w:eastAsia="仿宋" w:hAnsi="仿宋"/>
          <w:sz w:val="28"/>
        </w:rPr>
        <w:br/>
        <w:t xml:space="preserve">    △</w:t>
      </w:r>
      <w:r>
        <w:rPr>
          <w:rFonts w:ascii="仿宋" w:eastAsia="仿宋" w:hAnsi="仿宋"/>
          <w:sz w:val="28"/>
        </w:rPr>
        <w:t>分析产品定位是否能够有效满足目标市场的需求。</w:t>
      </w:r>
      <w:r>
        <w:rPr>
          <w:rFonts w:ascii="仿宋" w:eastAsia="仿宋" w:hAnsi="仿宋"/>
          <w:sz w:val="28"/>
        </w:rPr>
        <w:br/>
        <w:t xml:space="preserve">    4.</w:t>
      </w:r>
      <w:r>
        <w:rPr>
          <w:rFonts w:ascii="仿宋" w:eastAsia="仿宋" w:hAnsi="仿宋"/>
          <w:sz w:val="28"/>
        </w:rPr>
        <w:t>市场趋势：</w:t>
      </w:r>
      <w:r>
        <w:rPr>
          <w:rFonts w:ascii="仿宋" w:eastAsia="仿宋" w:hAnsi="仿宋"/>
          <w:sz w:val="28"/>
        </w:rPr>
        <w:br/>
        <w:t xml:space="preserve">    △</w:t>
      </w:r>
      <w:r>
        <w:rPr>
          <w:rFonts w:ascii="仿宋" w:eastAsia="仿宋" w:hAnsi="仿宋"/>
          <w:sz w:val="28"/>
        </w:rPr>
        <w:t>研究市场未来的发展方向，包括技术进步、法规变化、消费者偏好等。</w:t>
      </w:r>
      <w:r>
        <w:rPr>
          <w:rFonts w:ascii="仿宋" w:eastAsia="仿宋" w:hAnsi="仿宋"/>
          <w:sz w:val="28"/>
        </w:rPr>
        <w:br/>
        <w:t xml:space="preserve">    △</w:t>
      </w:r>
      <w:r>
        <w:rPr>
          <w:rFonts w:ascii="仿宋" w:eastAsia="仿宋" w:hAnsi="仿宋"/>
          <w:sz w:val="28"/>
        </w:rPr>
        <w:t>分析这些趋势对项目产品的影响，以及如何应对这些变化。</w:t>
      </w:r>
      <w:r>
        <w:rPr>
          <w:rFonts w:ascii="仿宋" w:eastAsia="仿宋" w:hAnsi="仿宋"/>
          <w:sz w:val="28"/>
        </w:rPr>
        <w:br/>
        <w:t xml:space="preserve">    5.</w:t>
      </w:r>
      <w:r>
        <w:rPr>
          <w:rFonts w:ascii="仿宋" w:eastAsia="仿宋" w:hAnsi="仿宋"/>
          <w:sz w:val="28"/>
        </w:rPr>
        <w:t>营销策略：</w:t>
      </w:r>
      <w:r>
        <w:rPr>
          <w:rFonts w:ascii="仿宋" w:eastAsia="仿宋" w:hAnsi="仿宋"/>
          <w:sz w:val="28"/>
        </w:rPr>
        <w:br/>
        <w:t xml:space="preserve">    △</w:t>
      </w:r>
      <w:r>
        <w:rPr>
          <w:rFonts w:ascii="仿宋" w:eastAsia="仿宋" w:hAnsi="仿宋"/>
          <w:sz w:val="28"/>
        </w:rPr>
        <w:t>制定营销计划，包括推广策略、销售渠道、定价策略等。</w:t>
      </w:r>
      <w:r>
        <w:rPr>
          <w:rFonts w:ascii="仿宋" w:eastAsia="仿宋" w:hAnsi="仿宋"/>
          <w:sz w:val="28"/>
        </w:rPr>
        <w:br/>
        <w:t xml:space="preserve">    △</w:t>
      </w:r>
      <w:r>
        <w:rPr>
          <w:rFonts w:ascii="仿宋" w:eastAsia="仿宋" w:hAnsi="仿宋"/>
          <w:sz w:val="28"/>
        </w:rPr>
        <w:t>确定如何通过市场营销活动提高品牌知名度和产品市场占有率。</w:t>
      </w:r>
      <w:r>
        <w:rPr>
          <w:rFonts w:ascii="仿宋" w:eastAsia="仿宋" w:hAnsi="仿宋"/>
          <w:sz w:val="28"/>
        </w:rPr>
        <w:br/>
        <w:t xml:space="preserve">    6.</w:t>
      </w:r>
      <w:r>
        <w:rPr>
          <w:rFonts w:ascii="仿宋" w:eastAsia="仿宋" w:hAnsi="仿宋"/>
          <w:sz w:val="28"/>
        </w:rPr>
        <w:t>风险评估：</w:t>
      </w:r>
      <w:r>
        <w:rPr>
          <w:rFonts w:ascii="仿宋" w:eastAsia="仿宋" w:hAnsi="仿宋"/>
          <w:sz w:val="28"/>
        </w:rPr>
        <w:br/>
        <w:t xml:space="preserve">    △</w:t>
      </w:r>
    </w:p>
    <w:p w:rsidR="009D1AC6" w14:textId="5F54BDEE">
      <w:pPr>
        <w:ind w:firstLine="560"/>
      </w:pPr>
      <w:r>
        <w:rPr>
          <w:rFonts w:ascii="仿宋" w:eastAsia="仿宋" w:hAnsi="仿宋"/>
          <w:sz w:val="28"/>
        </w:rPr>
        <w:t>识别潜在的市场风险，如技术变革、竞争加剧、市场需求变化等。</w:t>
      </w:r>
      <w:r>
        <w:rPr>
          <w:rFonts w:ascii="仿宋" w:eastAsia="仿宋" w:hAnsi="仿宋"/>
          <w:sz w:val="28"/>
        </w:rPr>
        <w:br/>
        <w:t xml:space="preserve">    △</w:t>
      </w:r>
      <w:r>
        <w:rPr>
          <w:rFonts w:ascii="仿宋" w:eastAsia="仿宋" w:hAnsi="仿宋"/>
          <w:sz w:val="28"/>
        </w:rPr>
        <w:t>提出风险管理策略，确保项目在市场中的长期生存能力。</w:t>
      </w:r>
      <w:r>
        <w:rPr>
          <w:rFonts w:ascii="仿宋" w:eastAsia="仿宋" w:hAnsi="仿宋"/>
          <w:sz w:val="28"/>
        </w:rPr>
        <w:br/>
      </w:r>
      <w:r>
        <w:rPr>
          <w:rFonts w:ascii="仿宋" w:eastAsia="仿宋" w:hAnsi="仿宋"/>
          <w:sz w:val="28"/>
        </w:rPr>
        <w:t>通过上述分析，项目团队能够更好地理解市场环境，制定有效的市场策略，并在激烈的市场竞争中保持竞争优势。</w:t>
      </w:r>
    </w:p>
    <w:p w:rsidR="009C12B5" w:rsidRPr="009C12B5" w:rsidP="009C12B5" w14:paraId="7DA0134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防暴安全检测设备产品</w:t>
      </w:r>
      <w:r w:rsidRPr="009C12B5">
        <w:rPr>
          <w:rFonts w:ascii="仿宋" w:eastAsia="仿宋" w:hAnsi="仿宋"/>
          <w:sz w:val="28"/>
          <w:szCs w:val="28"/>
        </w:rPr>
        <w:t>的竞争优势和差异化策略。我们认为，</w:t>
      </w:r>
      <w:r w:rsidR="00E75C7F">
        <w:rPr>
          <w:rFonts w:ascii="仿宋" w:eastAsia="仿宋" w:hAnsi="仿宋"/>
          <w:sz w:val="28"/>
          <w:szCs w:val="28"/>
        </w:rPr>
        <w:t>防暴安全检测设备产品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1109EA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防暴安全检测设备产品</w:t>
      </w:r>
      <w:r w:rsidRPr="009C12B5">
        <w:rPr>
          <w:rFonts w:ascii="仿宋" w:eastAsia="仿宋" w:hAnsi="仿宋"/>
          <w:sz w:val="28"/>
          <w:szCs w:val="28"/>
        </w:rPr>
        <w:t>将在竞争激烈的市场中脱颖而出。</w:t>
      </w:r>
    </w:p>
    <w:p w:rsidR="009C12B5" w:rsidP="007A4CF7" w14:paraId="75A2487F" w14:textId="77777777">
      <w:pPr>
        <w:pStyle w:val="Heading3"/>
      </w:pPr>
      <w:bookmarkStart w:id="7" w:name="_Toc157814110"/>
      <w:r w:rsidRPr="009C12B5">
        <w:t xml:space="preserve">2.3 </w:t>
      </w:r>
      <w:r w:rsidR="007A4CF7">
        <w:t>防暴安全检测设备</w:t>
      </w:r>
      <w:r w:rsidRPr="009C12B5">
        <w:t>行业趋势与机遇</w:t>
      </w:r>
      <w:bookmarkEnd w:id="7"/>
    </w:p>
    <w:p w:rsidR="009D1AC6" w14:paraId="6DC43150" w14:textId="49070DFD">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防暴安全检测设备产品行业正处于快速发展阶段，随着全球安全意识的提升和反恐形势的严峻，该行业正面临着前所未有的机遇。以下是行业趋势与机遇分析：</w:t>
      </w:r>
      <w:r>
        <w:rPr>
          <w:rFonts w:ascii="仿宋" w:eastAsia="仿宋" w:hAnsi="仿宋"/>
          <w:sz w:val="28"/>
        </w:rPr>
        <w:br/>
        <w:t xml:space="preserve">    1.</w:t>
      </w:r>
    </w:p>
    <w:p w:rsidR="009D1AC6" w14:textId="49070DFD">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技术创新：防暴安全检测设备行业不断推动技术创新，从传统的</w:t>
      </w:r>
      <w:r>
        <w:rPr>
          <w:rFonts w:ascii="仿宋" w:eastAsia="仿宋" w:hAnsi="仿宋"/>
          <w:sz w:val="28"/>
        </w:rPr>
        <w:t>X</w:t>
      </w:r>
      <w:r>
        <w:rPr>
          <w:rFonts w:ascii="仿宋" w:eastAsia="仿宋" w:hAnsi="仿宋"/>
          <w:sz w:val="28"/>
        </w:rPr>
        <w:t>射线安检到最新的毫米波人体扫描技术，科技的进步提高了安检的效率和准确性。</w:t>
      </w:r>
      <w:r>
        <w:rPr>
          <w:rFonts w:ascii="仿宋" w:eastAsia="仿宋" w:hAnsi="仿宋"/>
          <w:sz w:val="28"/>
        </w:rPr>
        <w:br/>
        <w:t xml:space="preserve">    2.</w:t>
      </w:r>
      <w:r>
        <w:rPr>
          <w:rFonts w:ascii="仿宋" w:eastAsia="仿宋" w:hAnsi="仿宋"/>
          <w:sz w:val="28"/>
        </w:rPr>
        <w:t>市场需求增长：全球范围内，机场、火车站、地铁、体育场馆等公共场所对安全检测设备的需求持续增长，特别是在发展中国家，随着基础设施的完善，对安全设备的需求日益迫切。</w:t>
      </w:r>
      <w:r>
        <w:rPr>
          <w:rFonts w:ascii="仿宋" w:eastAsia="仿宋" w:hAnsi="仿宋"/>
          <w:sz w:val="28"/>
        </w:rPr>
        <w:br/>
        <w:t xml:space="preserve">    3.</w:t>
      </w:r>
      <w:r>
        <w:rPr>
          <w:rFonts w:ascii="仿宋" w:eastAsia="仿宋" w:hAnsi="仿宋"/>
          <w:sz w:val="28"/>
        </w:rPr>
        <w:t>政策支持：各国政府对公共安全的高度重视，为防暴安全检测设备行业提供了有利的政策环境，包括财政补贴、税收优惠等。</w:t>
      </w:r>
      <w:r>
        <w:rPr>
          <w:rFonts w:ascii="仿宋" w:eastAsia="仿宋" w:hAnsi="仿宋"/>
          <w:sz w:val="28"/>
        </w:rPr>
        <w:br/>
        <w:t xml:space="preserve">    4.</w:t>
      </w:r>
      <w:r>
        <w:rPr>
          <w:rFonts w:ascii="仿宋" w:eastAsia="仿宋" w:hAnsi="仿宋"/>
          <w:sz w:val="28"/>
        </w:rPr>
        <w:t>集成化趋势：防暴安全检测设备正朝着集成化、智能化的方向发展，通过与其他技术的融合，如人工智能、大数据等，实现更高级别的安全保障。</w:t>
      </w:r>
      <w:r>
        <w:rPr>
          <w:rFonts w:ascii="仿宋" w:eastAsia="仿宋" w:hAnsi="仿宋"/>
          <w:sz w:val="28"/>
        </w:rPr>
        <w:br/>
        <w:t xml:space="preserve">    5.</w:t>
      </w:r>
      <w:r>
        <w:rPr>
          <w:rFonts w:ascii="仿宋" w:eastAsia="仿宋" w:hAnsi="仿宋"/>
          <w:sz w:val="28"/>
        </w:rPr>
        <w:t>租赁服务兴起：除了设备销售，防暴安全检测设备供应商开始提供租赁服务，这种模式尤其适合临时性的大型活动或场所，如奥运会、音乐节等。</w:t>
      </w:r>
      <w:r>
        <w:rPr>
          <w:rFonts w:ascii="仿宋" w:eastAsia="仿宋" w:hAnsi="仿宋"/>
          <w:sz w:val="28"/>
        </w:rPr>
        <w:br/>
        <w:t xml:space="preserve">    6.</w:t>
      </w:r>
      <w:r>
        <w:rPr>
          <w:rFonts w:ascii="仿宋" w:eastAsia="仿宋" w:hAnsi="仿宋"/>
          <w:sz w:val="28"/>
        </w:rPr>
        <w:t>国际合作：随着全球化进程的深入，国际间的安全合作日益紧密，防暴安全检测设备企业通过国际合作，可以实现技术共享、市场拓展和品牌建设。</w:t>
      </w:r>
      <w:r>
        <w:rPr>
          <w:rFonts w:ascii="仿宋" w:eastAsia="仿宋" w:hAnsi="仿宋"/>
          <w:sz w:val="28"/>
        </w:rPr>
        <w:br/>
        <w:t xml:space="preserve">    7.</w:t>
      </w:r>
      <w:r>
        <w:rPr>
          <w:rFonts w:ascii="仿宋" w:eastAsia="仿宋" w:hAnsi="仿宋"/>
          <w:sz w:val="28"/>
        </w:rPr>
        <w:t>定制化解决方案：为了满足不同客户的需求，防暴安全检测设备供应商提供定制化的解决方案，包括设备配置、软件开发、培训服务等。</w:t>
      </w:r>
      <w:r>
        <w:rPr>
          <w:rFonts w:ascii="仿宋" w:eastAsia="仿宋" w:hAnsi="仿宋"/>
          <w:sz w:val="28"/>
        </w:rPr>
        <w:br/>
        <w:t xml:space="preserve">    8.</w:t>
      </w:r>
      <w:r>
        <w:rPr>
          <w:rFonts w:ascii="仿宋" w:eastAsia="仿宋" w:hAnsi="仿宋"/>
          <w:sz w:val="28"/>
        </w:rPr>
        <w:t>环保要求：随着环保意识的增强，防暴安全检测设备行业也在努力降低设备对环境的影响，研发低辐射、节能型产品。</w:t>
      </w:r>
      <w:r>
        <w:rPr>
          <w:rFonts w:ascii="仿宋" w:eastAsia="仿宋" w:hAnsi="仿宋"/>
          <w:sz w:val="28"/>
        </w:rPr>
        <w:br/>
        <w:t xml:space="preserve">    9.</w:t>
      </w:r>
    </w:p>
    <w:p w:rsidR="009D1AC6" w14:textId="49070DFD">
      <w:pPr>
        <w:ind w:firstLine="560"/>
      </w:pPr>
      <w:r>
        <w:rPr>
          <w:rFonts w:ascii="仿宋" w:eastAsia="仿宋" w:hAnsi="仿宋"/>
          <w:sz w:val="28"/>
        </w:rPr>
        <w:t>投资机会：防暴安全检测设备行业吸引着大量的投资，不仅来自传统安全领域，还包括科技、金融等行业的跨界投资。</w:t>
      </w:r>
      <w:r>
        <w:rPr>
          <w:rFonts w:ascii="仿宋" w:eastAsia="仿宋" w:hAnsi="仿宋"/>
          <w:sz w:val="28"/>
        </w:rPr>
        <w:br/>
      </w:r>
      <w:r>
        <w:rPr>
          <w:rFonts w:ascii="仿宋" w:eastAsia="仿宋" w:hAnsi="仿宋"/>
          <w:sz w:val="28"/>
        </w:rPr>
        <w:t xml:space="preserve">10. </w:t>
      </w:r>
      <w:r>
        <w:rPr>
          <w:rFonts w:ascii="仿宋" w:eastAsia="仿宋" w:hAnsi="仿宋"/>
          <w:sz w:val="28"/>
        </w:rPr>
        <w:t>并购活动：行业内的并购活动频繁，大企业通过收购小型创新企业，快速获取新技术，扩大市场份额。</w:t>
      </w:r>
      <w:r>
        <w:rPr>
          <w:rFonts w:ascii="仿宋" w:eastAsia="仿宋" w:hAnsi="仿宋"/>
          <w:sz w:val="28"/>
        </w:rPr>
        <w:br/>
      </w:r>
      <w:r>
        <w:rPr>
          <w:rFonts w:ascii="仿宋" w:eastAsia="仿宋" w:hAnsi="仿宋"/>
          <w:sz w:val="28"/>
        </w:rPr>
        <w:t>综上所述，防暴安全检测设备产品行业正处于一个充满机遇和挑战的时期，技术创新、市场需求增长、政策支持等因素共同推动着行业向前发展。未来，随着技术的不断进步和市场的扩大，防暴安全检测设备行业将继续保持高速增长的态势。</w:t>
      </w:r>
    </w:p>
    <w:p w:rsidR="009C12B5" w:rsidRPr="009C12B5" w:rsidP="009C12B5" w14:paraId="1AA4B52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防暴安全检测设备产品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防暴安全检测设备产品</w:t>
      </w:r>
      <w:r w:rsidRPr="009C12B5">
        <w:rPr>
          <w:rFonts w:ascii="仿宋" w:eastAsia="仿宋" w:hAnsi="仿宋"/>
          <w:sz w:val="28"/>
          <w:szCs w:val="28"/>
        </w:rPr>
        <w:t>始终走在行业的前沿并抓住每一个市场机遇。</w:t>
      </w:r>
    </w:p>
    <w:p w:rsidR="009C12B5" w:rsidRPr="009C12B5" w:rsidP="007A4CF7" w14:paraId="3BC5C8EC" w14:textId="77777777">
      <w:pPr>
        <w:pStyle w:val="Heading2"/>
      </w:pPr>
      <w:bookmarkStart w:id="8" w:name="_Toc157814111"/>
      <w:r w:rsidRPr="009C12B5">
        <w:t>三、营销策略</w:t>
      </w:r>
      <w:bookmarkEnd w:id="8"/>
    </w:p>
    <w:p w:rsidR="009C12B5" w:rsidRPr="009C12B5" w:rsidP="007A4CF7" w14:paraId="2DB9CAF8" w14:textId="77777777">
      <w:pPr>
        <w:pStyle w:val="Heading3"/>
      </w:pPr>
      <w:bookmarkStart w:id="9" w:name="_Toc157814112"/>
      <w:r w:rsidRPr="009C12B5">
        <w:t xml:space="preserve">3.1 </w:t>
      </w:r>
      <w:r w:rsidRPr="009C12B5">
        <w:t>品牌定位与传播</w:t>
      </w:r>
      <w:bookmarkEnd w:id="9"/>
    </w:p>
    <w:p w:rsidR="009C12B5" w:rsidRPr="009C12B5" w:rsidP="007A4CF7" w14:paraId="4BAC5FA3"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防暴安全检测设备产品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EDDDE5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防暴安全检测设备产品</w:t>
      </w:r>
      <w:r w:rsidRPr="009C12B5">
        <w:rPr>
          <w:rFonts w:ascii="仿宋" w:eastAsia="仿宋" w:hAnsi="仿宋"/>
          <w:sz w:val="28"/>
          <w:szCs w:val="28"/>
        </w:rPr>
        <w:t>的专业评测和推荐文章，以扩大品牌影响力。</w:t>
      </w:r>
    </w:p>
    <w:p w:rsidR="009C12B5" w:rsidRPr="009C12B5" w:rsidP="009C12B5" w14:paraId="10A849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防暴安全检测设备产品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320A03D" w14:textId="77777777">
      <w:pPr>
        <w:pStyle w:val="Heading3"/>
      </w:pPr>
      <w:bookmarkStart w:id="10" w:name="_Toc157814113"/>
      <w:r w:rsidRPr="009C12B5">
        <w:t xml:space="preserve">3.2 </w:t>
      </w:r>
      <w:r w:rsidR="007A4CF7">
        <w:t>防暴安全检测设备</w:t>
      </w:r>
      <w:r w:rsidRPr="009C12B5">
        <w:t>产品定价策略</w:t>
      </w:r>
      <w:bookmarkEnd w:id="10"/>
    </w:p>
    <w:p w:rsidR="009C12B5" w:rsidRPr="009C12B5" w:rsidP="00CA39FB" w14:paraId="35B004D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防暴安全检测设备产品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CB5E320"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28D71F9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防暴安全检测设备产品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5FE48D78" w14:textId="77777777">
      <w:pPr>
        <w:pStyle w:val="Heading3"/>
      </w:pPr>
      <w:bookmarkStart w:id="11" w:name="_Toc157814114"/>
      <w:r w:rsidRPr="009C12B5">
        <w:t xml:space="preserve">3.3 </w:t>
      </w:r>
      <w:r w:rsidR="007A4CF7">
        <w:t>防暴安全检测设备</w:t>
      </w:r>
      <w:r w:rsidR="007A4CF7">
        <w:rPr>
          <w:rFonts w:hint="eastAsia"/>
        </w:rPr>
        <w:t>产品</w:t>
      </w:r>
      <w:r w:rsidRPr="009C12B5">
        <w:t>销售渠道与拓展</w:t>
      </w:r>
      <w:bookmarkEnd w:id="11"/>
    </w:p>
    <w:p w:rsidR="009C12B5" w:rsidRPr="009C12B5" w:rsidP="009C12B5" w14:paraId="5E1420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防暴安全检测设备产品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4537EA7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防暴安全检测设备产品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0D29C25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防暴安全检测设备产品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https://d.book118.com/205121144143011103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761E2CC" w14:textId="77777777">
    <w:pPr>
      <w:pStyle w:val="Footer"/>
      <w:jc w:val="center"/>
    </w:pPr>
  </w:p>
  <w:p w:rsidR="00FE7E16" w14:paraId="7146763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10A242A1" w14:textId="77777777">
    <w:pPr>
      <w:pStyle w:val="Footer"/>
      <w:jc w:val="center"/>
    </w:pPr>
  </w:p>
  <w:p w:rsidR="007A4CF7" w14:paraId="3BE2E6C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9B34D7D"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2EB088B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8DEE13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972D3D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6505386"/>
      <w:docPartObj>
        <w:docPartGallery w:val="Page Numbers (Bottom of Page)"/>
        <w:docPartUnique/>
      </w:docPartObj>
    </w:sdtPr>
    <w:sdtContent>
      <w:sdt>
        <w:sdtPr>
          <w:id w:val="29082937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3700127"/>
      <w:docPartObj>
        <w:docPartGallery w:val="Page Numbers (Bottom of Page)"/>
        <w:docPartUnique/>
      </w:docPartObj>
    </w:sdtPr>
    <w:sdtContent>
      <w:sdt>
        <w:sdtPr>
          <w:id w:val="21659974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4937884"/>
      <w:docPartObj>
        <w:docPartGallery w:val="Page Numbers (Bottom of Page)"/>
        <w:docPartUnique/>
      </w:docPartObj>
    </w:sdtPr>
    <w:sdtContent>
      <w:sdt>
        <w:sdtPr>
          <w:id w:val="121180258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3243629"/>
      <w:docPartObj>
        <w:docPartGallery w:val="Page Numbers (Bottom of Page)"/>
        <w:docPartUnique/>
      </w:docPartObj>
    </w:sdtPr>
    <w:sdtContent>
      <w:sdt>
        <w:sdtPr>
          <w:id w:val="142220022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3723626"/>
      <w:docPartObj>
        <w:docPartGallery w:val="Page Numbers (Bottom of Page)"/>
        <w:docPartUnique/>
      </w:docPartObj>
    </w:sdtPr>
    <w:sdtContent>
      <w:sdt>
        <w:sdtPr>
          <w:id w:val="20186603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2730301"/>
      <w:docPartObj>
        <w:docPartGallery w:val="Page Numbers (Bottom of Page)"/>
        <w:docPartUnique/>
      </w:docPartObj>
    </w:sdtPr>
    <w:sdtContent>
      <w:sdt>
        <w:sdtPr>
          <w:id w:val="2731660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0016969"/>
      <w:docPartObj>
        <w:docPartGallery w:val="Page Numbers (Bottom of Page)"/>
        <w:docPartUnique/>
      </w:docPartObj>
    </w:sdtPr>
    <w:sdtContent>
      <w:sdt>
        <w:sdtPr>
          <w:id w:val="20578025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0338740"/>
      <w:docPartObj>
        <w:docPartGallery w:val="Page Numbers (Bottom of Page)"/>
        <w:docPartUnique/>
      </w:docPartObj>
    </w:sdtPr>
    <w:sdtContent>
      <w:sdt>
        <w:sdtPr>
          <w:id w:val="109225087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3200174"/>
      <w:docPartObj>
        <w:docPartGallery w:val="Page Numbers (Bottom of Page)"/>
        <w:docPartUnique/>
      </w:docPartObj>
    </w:sdtPr>
    <w:sdtContent>
      <w:sdt>
        <w:sdtPr>
          <w:id w:val="3037100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0944386"/>
      <w:docPartObj>
        <w:docPartGallery w:val="Page Numbers (Bottom of Page)"/>
        <w:docPartUnique/>
      </w:docPartObj>
    </w:sdtPr>
    <w:sdtContent>
      <w:sdt>
        <w:sdtPr>
          <w:id w:val="86698724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7829857"/>
      <w:docPartObj>
        <w:docPartGallery w:val="Page Numbers (Bottom of Page)"/>
        <w:docPartUnique/>
      </w:docPartObj>
    </w:sdtPr>
    <w:sdtContent>
      <w:sdt>
        <w:sdtPr>
          <w:id w:val="137538608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8965189"/>
      <w:docPartObj>
        <w:docPartGallery w:val="Page Numbers (Bottom of Page)"/>
        <w:docPartUnique/>
      </w:docPartObj>
    </w:sdtPr>
    <w:sdtContent>
      <w:sdt>
        <w:sdtPr>
          <w:id w:val="19817112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4056914"/>
      <w:docPartObj>
        <w:docPartGallery w:val="Page Numbers (Bottom of Page)"/>
        <w:docPartUnique/>
      </w:docPartObj>
    </w:sdtPr>
    <w:sdtContent>
      <w:sdt>
        <w:sdtPr>
          <w:id w:val="35552067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8937475"/>
      <w:docPartObj>
        <w:docPartGallery w:val="Page Numbers (Bottom of Page)"/>
        <w:docPartUnique/>
      </w:docPartObj>
    </w:sdtPr>
    <w:sdtContent>
      <w:sdt>
        <w:sdtPr>
          <w:id w:val="26880129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8780255"/>
      <w:docPartObj>
        <w:docPartGallery w:val="Page Numbers (Bottom of Page)"/>
        <w:docPartUnique/>
      </w:docPartObj>
    </w:sdtPr>
    <w:sdtContent>
      <w:sdt>
        <w:sdtPr>
          <w:id w:val="38823727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7376432"/>
      <w:docPartObj>
        <w:docPartGallery w:val="Page Numbers (Bottom of Page)"/>
        <w:docPartUnique/>
      </w:docPartObj>
    </w:sdtPr>
    <w:sdtContent>
      <w:sdt>
        <w:sdtPr>
          <w:id w:val="1101299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6596414"/>
      <w:docPartObj>
        <w:docPartGallery w:val="Page Numbers (Bottom of Page)"/>
        <w:docPartUnique/>
      </w:docPartObj>
    </w:sdtPr>
    <w:sdtContent>
      <w:sdt>
        <w:sdtPr>
          <w:id w:val="718688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9466558"/>
      <w:docPartObj>
        <w:docPartGallery w:val="Page Numbers (Bottom of Page)"/>
        <w:docPartUnique/>
      </w:docPartObj>
    </w:sdtPr>
    <w:sdtContent>
      <w:sdt>
        <w:sdtPr>
          <w:id w:val="163140568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0257788"/>
      <w:docPartObj>
        <w:docPartGallery w:val="Page Numbers (Bottom of Page)"/>
        <w:docPartUnique/>
      </w:docPartObj>
    </w:sdtPr>
    <w:sdtContent>
      <w:sdt>
        <w:sdtPr>
          <w:id w:val="9590052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4534680"/>
      <w:docPartObj>
        <w:docPartGallery w:val="Page Numbers (Bottom of Page)"/>
        <w:docPartUnique/>
      </w:docPartObj>
    </w:sdtPr>
    <w:sdtContent>
      <w:sdt>
        <w:sdtPr>
          <w:id w:val="199091568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4320617"/>
      <w:docPartObj>
        <w:docPartGallery w:val="Page Numbers (Bottom of Page)"/>
        <w:docPartUnique/>
      </w:docPartObj>
    </w:sdtPr>
    <w:sdtContent>
      <w:sdt>
        <w:sdtPr>
          <w:id w:val="17695644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0886732"/>
      <w:docPartObj>
        <w:docPartGallery w:val="Page Numbers (Bottom of Page)"/>
        <w:docPartUnique/>
      </w:docPartObj>
    </w:sdtPr>
    <w:sdtContent>
      <w:sdt>
        <w:sdtPr>
          <w:id w:val="169198770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797C825"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04B889E"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9D1AC6"/>
    <w:rsid w:val="00A060A9"/>
    <w:rsid w:val="00B0001C"/>
    <w:rsid w:val="00B27B00"/>
    <w:rsid w:val="00B45771"/>
    <w:rsid w:val="00B57466"/>
    <w:rsid w:val="00C018A2"/>
    <w:rsid w:val="00C85194"/>
    <w:rsid w:val="00CA39FB"/>
    <w:rsid w:val="00CF37E0"/>
    <w:rsid w:val="00D33693"/>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1391F8"/>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205121144143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2823</Words>
  <Characters>16092</Characters>
  <Application>Microsoft Office Word</Application>
  <DocSecurity>0</DocSecurity>
  <Lines>134</Lines>
  <Paragraphs>37</Paragraphs>
  <ScaleCrop>false</ScaleCrop>
  <Company/>
  <LinksUpToDate>false</LinksUpToDate>
  <CharactersWithSpaces>18878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2024-02-05T06:39:00Z</dcterms:modified>
</cp:coreProperties>
</file>