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E23CC94" w14:textId="77777777">
          <w:pPr>
            <w:pStyle w:val="NoSpacing"/>
          </w:pPr>
        </w:p>
        <w:p w:rsidR="00C018A2" w14:paraId="7E6C1D28" w14:textId="77777777">
          <w:pPr>
            <w:pStyle w:val="NoSpacing"/>
          </w:pPr>
        </w:p>
        <w:p w:rsidR="00C018A2" w14:paraId="14A78E1B" w14:textId="77777777">
          <w:pPr>
            <w:pStyle w:val="NoSpacing"/>
          </w:pPr>
        </w:p>
        <w:p w:rsidR="00C018A2" w14:paraId="7B035DF9" w14:textId="77777777">
          <w:pPr>
            <w:pStyle w:val="NoSpacing"/>
          </w:pPr>
        </w:p>
        <w:p w:rsidR="00C018A2" w14:paraId="4B391430" w14:textId="77777777">
          <w:pPr>
            <w:pStyle w:val="NoSpacing"/>
          </w:pPr>
        </w:p>
        <w:p w:rsidR="00C018A2" w14:paraId="67C863A8" w14:textId="77777777">
          <w:pPr>
            <w:pStyle w:val="NoSpacing"/>
          </w:pPr>
        </w:p>
        <w:p w:rsidR="00C018A2" w14:paraId="0DA4054B" w14:textId="77777777">
          <w:pPr>
            <w:pStyle w:val="NoSpacing"/>
          </w:pPr>
        </w:p>
        <w:p w:rsidR="00C018A2" w14:paraId="686BB8E1" w14:textId="77777777">
          <w:pPr>
            <w:pStyle w:val="NoSpacing"/>
          </w:pPr>
        </w:p>
        <w:p w:rsidR="00C018A2" w14:paraId="07A07725" w14:textId="77777777">
          <w:pPr>
            <w:pStyle w:val="NoSpacing"/>
          </w:pPr>
        </w:p>
        <w:p w:rsidR="00C018A2" w14:paraId="32076D08" w14:textId="77777777">
          <w:pPr>
            <w:pStyle w:val="NoSpacing"/>
          </w:pPr>
        </w:p>
        <w:p w:rsidR="00C018A2" w14:paraId="61EE9449" w14:textId="77777777">
          <w:pPr>
            <w:pStyle w:val="NoSpacing"/>
          </w:pPr>
        </w:p>
        <w:p w:rsidR="00C018A2" w14:paraId="18BBA032" w14:textId="77777777">
          <w:pPr>
            <w:pStyle w:val="NoSpacing"/>
          </w:pPr>
        </w:p>
        <w:p w:rsidR="00C018A2" w14:paraId="70FD5250"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6F4EC35C" w14:textId="77777777">
                            <w:pPr>
                              <w:pStyle w:val="NoSpacing"/>
                              <w:jc w:val="right"/>
                              <w:rPr>
                                <w:color w:val="FFFFFF" w:themeColor="background1"/>
                                <w:sz w:val="28"/>
                                <w:szCs w:val="28"/>
                              </w:rPr>
                            </w:pPr>
                            <w:sdt>
                              <w:sdtPr>
                                <w:rPr>
                                  <w:color w:val="FFFFFF" w:themeColor="background1"/>
                                  <w:sz w:val="32"/>
                                  <w:szCs w:val="32"/>
                                </w:rPr>
                                <w:alias w:val="日期"/>
                                <w:id w:val="1453863180"/>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414BB116"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室内分布天线</w:t>
          </w:r>
          <w:r w:rsidRPr="007A4CF7">
            <w:rPr>
              <w:rFonts w:ascii="仿宋" w:eastAsia="仿宋" w:hAnsi="仿宋" w:hint="eastAsia"/>
              <w:b/>
              <w:bCs/>
              <w:sz w:val="52"/>
              <w:szCs w:val="52"/>
            </w:rPr>
            <w:t>项目</w:t>
          </w:r>
        </w:p>
        <w:p w:rsidR="00C018A2" w:rsidP="007A4CF7" w14:paraId="0FD573BC"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619BED53">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71C0F71E" w14:textId="619BED53">
                          <w:pPr>
                            <w:pStyle w:val="NoSpacing"/>
                            <w:rPr>
                              <w:color w:val="4472C4" w:themeColor="accent1"/>
                              <w:sz w:val="36"/>
                              <w:szCs w:val="36"/>
                            </w:rPr>
                          </w:pPr>
                          <w:sdt>
                            <w:sdtPr>
                              <w:rPr>
                                <w:color w:val="4472C4" w:themeColor="accent1"/>
                                <w:sz w:val="36"/>
                                <w:szCs w:val="36"/>
                              </w:rPr>
                              <w:alias w:val="作者"/>
                              <w:id w:val="87910031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12D53921" w14:textId="77777777">
                          <w:pPr>
                            <w:pStyle w:val="NoSpacing"/>
                            <w:rPr>
                              <w:color w:val="595959" w:themeColor="text1" w:themeTint="A6"/>
                              <w:sz w:val="24"/>
                              <w:szCs w:val="24"/>
                            </w:rPr>
                          </w:pPr>
                          <w:sdt>
                            <w:sdtPr>
                              <w:rPr>
                                <w:caps/>
                                <w:color w:val="595959" w:themeColor="text1" w:themeTint="A6"/>
                                <w:sz w:val="24"/>
                                <w:szCs w:val="24"/>
                              </w:rPr>
                              <w:alias w:val="公司"/>
                              <w:id w:val="263641265"/>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0AC5A581"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5B6AEDCC"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3031A432"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B74DA04"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室内分布天线项目商业计划书摘要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CDCD313"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E9A510D"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室内分布天线产品或服务描述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1242EB3"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4204DBD"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室内分布天线目标市场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65314CA"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室内分布天线市场竞争分析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C516E03"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室内分布天线行业趋势与机遇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AF640C1"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41F19E3"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830D0FD"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室内分布天线产品定价策略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3CE443D"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室内分布天线产品销售渠道与拓展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B1CB931"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7F96F41"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72E0461"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7B6AC923"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4AB343FE"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A443FEA"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754C948"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5ABA7764"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3E8325EC"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494692835"/>
        <w:docPartObj>
          <w:docPartGallery w:val="Table of Contents"/>
          <w:docPartUnique/>
        </w:docPartObj>
      </w:sdtPr>
      <w:sdtEndPr>
        <w:rPr>
          <w:b/>
          <w:bCs/>
        </w:rPr>
      </w:sdtEndPr>
      <w:sdtContent>
        <w:p w:rsidR="007A4CF7" w:rsidRPr="007A4CF7" w:rsidP="007A4CF7" w14:paraId="4852AC78"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26AF5A5A"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029F19C"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426A904"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A2ED2E5"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15D903B"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1D72F6A3"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E6C7E77"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33C7E5D"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2C8752D"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F440C74"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09E851A"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C64EA72"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3682F380"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8C45867"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F805EA0"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7ABB1FF3" w14:textId="77777777">
          <w:pPr>
            <w:spacing w:line="500" w:lineRule="exact"/>
          </w:pPr>
          <w:r w:rsidRPr="007A4CF7">
            <w:rPr>
              <w:b/>
              <w:bCs/>
              <w:sz w:val="28"/>
              <w:szCs w:val="28"/>
              <w:lang w:val="zh-CN"/>
            </w:rPr>
            <w:fldChar w:fldCharType="end"/>
          </w:r>
        </w:p>
      </w:sdtContent>
    </w:sdt>
    <w:p w:rsidR="007A4CF7" w:rsidP="00DA4121" w14:paraId="77C5A8FB"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74F0A130" w14:textId="77777777">
      <w:pPr>
        <w:pStyle w:val="Heading2"/>
      </w:pPr>
      <w:r w:rsidRPr="009C12B5">
        <w:t>一、概述</w:t>
      </w:r>
      <w:bookmarkEnd w:id="0"/>
    </w:p>
    <w:p w:rsidR="009C12B5" w:rsidRPr="00DA4121" w:rsidP="00DA4121" w14:paraId="4E649FF4" w14:textId="77777777">
      <w:pPr>
        <w:pStyle w:val="Heading3"/>
      </w:pPr>
      <w:bookmarkStart w:id="1" w:name="_Toc157814104"/>
      <w:r w:rsidRPr="00DA4121">
        <w:t xml:space="preserve">1.1 </w:t>
      </w:r>
      <w:r w:rsidR="007A4CF7">
        <w:t>室内分布天线</w:t>
      </w:r>
      <w:r w:rsidR="007A4CF7">
        <w:rPr>
          <w:rFonts w:hint="eastAsia"/>
        </w:rPr>
        <w:t>项目</w:t>
      </w:r>
      <w:r w:rsidRPr="00DA4121">
        <w:t>商业计划书摘要</w:t>
      </w:r>
      <w:bookmarkEnd w:id="1"/>
    </w:p>
    <w:p w:rsidR="009C12B5" w:rsidRPr="009C12B5" w:rsidP="009C12B5" w14:paraId="055934A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室内分布天线产品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室内分布天线产品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室内分布天线产品</w:t>
      </w:r>
      <w:r w:rsidRPr="009C12B5">
        <w:rPr>
          <w:rFonts w:ascii="仿宋" w:eastAsia="仿宋" w:hAnsi="仿宋"/>
          <w:sz w:val="28"/>
          <w:szCs w:val="28"/>
        </w:rPr>
        <w:t>有望成为市场上的畅销产品，并为公司带来可观的收益和市场份额。</w:t>
      </w:r>
    </w:p>
    <w:p w:rsidR="009C12B5" w:rsidRPr="009C12B5" w:rsidP="009C12B5" w14:paraId="4A468CF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室内分布天线产品</w:t>
      </w:r>
      <w:r w:rsidRPr="009C12B5">
        <w:rPr>
          <w:rFonts w:ascii="仿宋" w:eastAsia="仿宋" w:hAnsi="仿宋"/>
          <w:sz w:val="28"/>
          <w:szCs w:val="28"/>
        </w:rPr>
        <w:t>商业计划书中，我们将详细阐述</w:t>
      </w:r>
      <w:r w:rsidR="00E75C7F">
        <w:rPr>
          <w:rFonts w:ascii="仿宋" w:eastAsia="仿宋" w:hAnsi="仿宋"/>
          <w:sz w:val="28"/>
          <w:szCs w:val="28"/>
        </w:rPr>
        <w:t>室内分布天线产品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室内分布天线产品</w:t>
      </w:r>
      <w:r w:rsidRPr="009C12B5">
        <w:rPr>
          <w:rFonts w:ascii="仿宋" w:eastAsia="仿宋" w:hAnsi="仿宋"/>
          <w:sz w:val="28"/>
          <w:szCs w:val="28"/>
        </w:rPr>
        <w:t>有一个全面而深入的了解，并认识到其巨大的商业价值和投资潜力。</w:t>
      </w:r>
    </w:p>
    <w:p w:rsidR="009C12B5" w:rsidRPr="009C12B5" w:rsidP="009C12B5" w14:paraId="0F99C6F4"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室内分布天线产品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19724A7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室内分布天线产品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室内分布天线产品</w:t>
      </w:r>
      <w:r w:rsidRPr="009C12B5">
        <w:rPr>
          <w:rFonts w:ascii="仿宋" w:eastAsia="仿宋" w:hAnsi="仿宋"/>
          <w:sz w:val="28"/>
          <w:szCs w:val="28"/>
        </w:rPr>
        <w:t>的美好未来。</w:t>
      </w:r>
    </w:p>
    <w:p w:rsidR="009C12B5" w:rsidRPr="009C12B5" w:rsidP="007A4CF7" w14:paraId="509FB08A" w14:textId="77777777">
      <w:pPr>
        <w:pStyle w:val="Heading3"/>
      </w:pPr>
      <w:bookmarkStart w:id="2" w:name="_Toc157814105"/>
      <w:r w:rsidRPr="009C12B5">
        <w:t xml:space="preserve">1.2 </w:t>
      </w:r>
      <w:r w:rsidRPr="009C12B5">
        <w:t>公司简介</w:t>
      </w:r>
      <w:bookmarkEnd w:id="2"/>
    </w:p>
    <w:p w:rsidR="009C12B5" w:rsidRPr="009C12B5" w:rsidP="009C12B5" w14:paraId="19447AE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732B781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65AAB61D"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119535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23A03F60" w14:textId="77777777">
      <w:pPr>
        <w:pStyle w:val="Heading3"/>
      </w:pPr>
      <w:bookmarkStart w:id="3" w:name="_Toc157814106"/>
      <w:r w:rsidRPr="007A4CF7">
        <w:t xml:space="preserve">1.3 </w:t>
      </w:r>
      <w:r w:rsidR="007A4CF7">
        <w:t>室内分布天线</w:t>
      </w:r>
      <w:r w:rsidRPr="007A4CF7">
        <w:t>产品或服务描述</w:t>
      </w:r>
      <w:bookmarkEnd w:id="3"/>
    </w:p>
    <w:p w:rsidR="004B2C64" w14:paraId="55AC13E0" w14:textId="39414BE9">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室内分布天线是一种用于改善室内无线信号覆盖的设备，它通过将外部信号有效地分布到室内空间，确保在室内环境中也能获得高质量的移动通信服务。室内分布天线系统通常由天线、射频电缆、分路器、耦合器、放大器等部件组成，其主要功能包括：</w:t>
      </w:r>
      <w:r>
        <w:rPr>
          <w:rFonts w:ascii="仿宋" w:eastAsia="仿宋" w:hAnsi="仿宋"/>
          <w:sz w:val="28"/>
        </w:rPr>
        <w:br/>
        <w:t xml:space="preserve">    1.</w:t>
      </w:r>
      <w:r>
        <w:rPr>
          <w:rFonts w:ascii="仿宋" w:eastAsia="仿宋" w:hAnsi="仿宋"/>
          <w:sz w:val="28"/>
        </w:rPr>
        <w:t>信号放大</w:t>
      </w:r>
      <w:r>
        <w:rPr>
          <w:rFonts w:ascii="仿宋" w:eastAsia="仿宋" w:hAnsi="仿宋"/>
          <w:sz w:val="28"/>
        </w:rPr>
        <w:t>：室内分布天线系统中的放大器可以增强弱信号，确保信号在室内环境中能够达到所需的强度。</w:t>
      </w:r>
      <w:r>
        <w:rPr>
          <w:rFonts w:ascii="仿宋" w:eastAsia="仿宋" w:hAnsi="仿宋"/>
          <w:sz w:val="28"/>
        </w:rPr>
        <w:br/>
        <w:t xml:space="preserve">    2.</w:t>
      </w:r>
      <w:r>
        <w:rPr>
          <w:rFonts w:ascii="仿宋" w:eastAsia="仿宋" w:hAnsi="仿宋"/>
          <w:sz w:val="28"/>
        </w:rPr>
        <w:t>信号分配</w:t>
      </w:r>
      <w:r>
        <w:rPr>
          <w:rFonts w:ascii="仿宋" w:eastAsia="仿宋" w:hAnsi="仿宋"/>
          <w:sz w:val="28"/>
        </w:rPr>
        <w:t>：通过使用分路器，一个室外信号源的信号可以被分配到多个室内天线，实现大面积的覆盖。</w:t>
      </w:r>
      <w:r>
        <w:rPr>
          <w:rFonts w:ascii="仿宋" w:eastAsia="仿宋" w:hAnsi="仿宋"/>
          <w:sz w:val="28"/>
        </w:rPr>
        <w:br/>
        <w:t xml:space="preserve">    3.</w:t>
      </w:r>
      <w:r>
        <w:rPr>
          <w:rFonts w:ascii="仿宋" w:eastAsia="仿宋" w:hAnsi="仿宋"/>
          <w:sz w:val="28"/>
        </w:rPr>
        <w:t>信号调节</w:t>
      </w:r>
      <w:r>
        <w:rPr>
          <w:rFonts w:ascii="仿宋" w:eastAsia="仿宋" w:hAnsi="仿宋"/>
          <w:sz w:val="28"/>
        </w:rPr>
        <w:t>：室内分布天线系统能够对信号进行调节，以适应不同区域的信号需求，保证信号强度的均衡。</w:t>
      </w:r>
      <w:r>
        <w:rPr>
          <w:rFonts w:ascii="仿宋" w:eastAsia="仿宋" w:hAnsi="仿宋"/>
          <w:sz w:val="28"/>
        </w:rPr>
        <w:br/>
        <w:t xml:space="preserve">    4.</w:t>
      </w:r>
      <w:r>
        <w:rPr>
          <w:rFonts w:ascii="仿宋" w:eastAsia="仿宋" w:hAnsi="仿宋"/>
          <w:sz w:val="28"/>
        </w:rPr>
        <w:t>多系统兼容</w:t>
      </w:r>
      <w:r>
        <w:rPr>
          <w:rFonts w:ascii="仿宋" w:eastAsia="仿宋" w:hAnsi="仿宋"/>
          <w:sz w:val="28"/>
        </w:rPr>
        <w:t>：现代室内分布天线系统通常设计成兼容不同频段和不同运营商的网络，满足多种通信制式的需求。</w:t>
      </w:r>
      <w:r>
        <w:rPr>
          <w:rFonts w:ascii="仿宋" w:eastAsia="仿宋" w:hAnsi="仿宋"/>
          <w:sz w:val="28"/>
        </w:rPr>
        <w:br/>
        <w:t xml:space="preserve">    5.</w:t>
      </w:r>
      <w:r>
        <w:rPr>
          <w:rFonts w:ascii="仿宋" w:eastAsia="仿宋" w:hAnsi="仿宋"/>
          <w:sz w:val="28"/>
        </w:rPr>
        <w:t>降低干扰</w:t>
      </w:r>
      <w:r>
        <w:rPr>
          <w:rFonts w:ascii="仿宋" w:eastAsia="仿宋" w:hAnsi="仿宋"/>
          <w:sz w:val="28"/>
        </w:rPr>
        <w:t>：室内分布天线系统可以减少外部干扰对室内信号的影响，提供更纯净的通信环境。</w:t>
      </w:r>
    </w:p>
    <w:p w:rsidR="004B2C64" w14:textId="39414BE9">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提高效率</w:t>
      </w:r>
      <w:r>
        <w:rPr>
          <w:rFonts w:ascii="仿宋" w:eastAsia="仿宋" w:hAnsi="仿宋"/>
          <w:sz w:val="28"/>
        </w:rPr>
        <w:t>：通过优化天线布局和信号处理，室内分布天线系统可以提高无线通信的效率，减少能量浪费。</w:t>
      </w:r>
      <w:r>
        <w:rPr>
          <w:rFonts w:ascii="仿宋" w:eastAsia="仿宋" w:hAnsi="仿宋"/>
          <w:sz w:val="28"/>
        </w:rPr>
        <w:br/>
        <w:t xml:space="preserve">    7.</w:t>
      </w:r>
      <w:r>
        <w:rPr>
          <w:rFonts w:ascii="仿宋" w:eastAsia="仿宋" w:hAnsi="仿宋"/>
          <w:sz w:val="28"/>
        </w:rPr>
        <w:t>增强用户体验</w:t>
      </w:r>
      <w:r>
        <w:rPr>
          <w:rFonts w:ascii="仿宋" w:eastAsia="仿宋" w:hAnsi="仿宋"/>
          <w:sz w:val="28"/>
        </w:rPr>
        <w:t>：室内分布天线系统的部署可以改善通话质量，提高数据传输速度，提升用户对通信服务的满意度。</w:t>
      </w:r>
      <w:r>
        <w:rPr>
          <w:rFonts w:ascii="仿宋" w:eastAsia="仿宋" w:hAnsi="仿宋"/>
          <w:sz w:val="28"/>
        </w:rPr>
        <w:br/>
        <w:t xml:space="preserve">    8.</w:t>
      </w:r>
      <w:r>
        <w:rPr>
          <w:rFonts w:ascii="仿宋" w:eastAsia="仿宋" w:hAnsi="仿宋"/>
          <w:sz w:val="28"/>
        </w:rPr>
        <w:t>应急通信支持</w:t>
      </w:r>
      <w:r>
        <w:rPr>
          <w:rFonts w:ascii="仿宋" w:eastAsia="仿宋" w:hAnsi="仿宋"/>
          <w:sz w:val="28"/>
        </w:rPr>
        <w:t>：在一些特殊场合，如医院、机场、体育场馆等，室内分布天线系统可以提供关键的通信支持，确保在紧急情况下的通信畅通。</w:t>
      </w:r>
      <w:r>
        <w:rPr>
          <w:rFonts w:ascii="仿宋" w:eastAsia="仿宋" w:hAnsi="仿宋"/>
          <w:sz w:val="28"/>
        </w:rPr>
        <w:br/>
      </w:r>
      <w:r>
        <w:rPr>
          <w:rFonts w:ascii="仿宋" w:eastAsia="仿宋" w:hAnsi="仿宋"/>
          <w:sz w:val="28"/>
        </w:rPr>
        <w:t>室内分布天线产品的设计应考虑到安装的便利性、系统的可靠性和能源效率，以确保在室内环境中提供稳定、高效的无线信号覆盖。</w:t>
      </w:r>
    </w:p>
    <w:p w:rsidR="009C12B5" w:rsidRPr="009C12B5" w:rsidP="009C12B5" w14:paraId="4583559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室内分布天线产品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室内分布天线产品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室内分布天线产品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室内分布天线产品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A7733D5"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室内分布天线产品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A0C5224" w14:textId="77777777">
      <w:pPr>
        <w:pStyle w:val="Heading2"/>
      </w:pPr>
      <w:bookmarkStart w:id="4" w:name="_Toc157814107"/>
      <w:r w:rsidRPr="009C12B5">
        <w:t>二、市场分析</w:t>
      </w:r>
      <w:bookmarkEnd w:id="4"/>
    </w:p>
    <w:p w:rsidR="009C12B5" w:rsidP="007A4CF7" w14:paraId="35B7E7CD" w14:textId="77777777">
      <w:pPr>
        <w:pStyle w:val="Heading3"/>
      </w:pPr>
      <w:bookmarkStart w:id="5" w:name="_Toc157814108"/>
      <w:r w:rsidRPr="009C12B5">
        <w:t xml:space="preserve">2.1 </w:t>
      </w:r>
      <w:r w:rsidR="007A4CF7">
        <w:t>室内分布天线</w:t>
      </w:r>
      <w:r w:rsidRPr="009C12B5">
        <w:t>目标市场</w:t>
      </w:r>
      <w:bookmarkEnd w:id="5"/>
    </w:p>
    <w:p w:rsidR="004B2C64" w14:paraId="6B446A34" w14:textId="4A70A0A9">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室内分布天线产品项目商业发展计划书中的室内分布天线产品目标市场分析应重点聚焦于市场潜力和机遇的评估。通过对目标市场的深入研究，分析市场容量、客户需求、竞争对手情况以及市场趋势，以确定产品在市场中的定位和营销策略。具体分析内容</w:t>
      </w:r>
      <w:r>
        <w:rPr>
          <w:rFonts w:ascii="仿宋" w:eastAsia="仿宋" w:hAnsi="仿宋"/>
          <w:sz w:val="28"/>
        </w:rPr>
        <w:t>：</w:t>
      </w:r>
      <w:r>
        <w:rPr>
          <w:rFonts w:ascii="仿宋" w:eastAsia="仿宋" w:hAnsi="仿宋"/>
          <w:sz w:val="28"/>
        </w:rPr>
        <w:br/>
        <w:t xml:space="preserve">    1.</w:t>
      </w:r>
      <w:r>
        <w:rPr>
          <w:rFonts w:ascii="仿宋" w:eastAsia="仿宋" w:hAnsi="仿宋"/>
          <w:sz w:val="28"/>
        </w:rPr>
        <w:t>市场容量评估</w:t>
      </w:r>
      <w:r>
        <w:rPr>
          <w:rFonts w:ascii="仿宋" w:eastAsia="仿宋" w:hAnsi="仿宋"/>
          <w:sz w:val="28"/>
        </w:rPr>
        <w:t>：分析目标市场内潜在的客户数量、市场规模和增长潜力，以评估产品是否有足够的市场空间。</w:t>
      </w:r>
      <w:r>
        <w:rPr>
          <w:rFonts w:ascii="仿宋" w:eastAsia="仿宋" w:hAnsi="仿宋"/>
          <w:sz w:val="28"/>
        </w:rPr>
        <w:br/>
        <w:t xml:space="preserve">    2.</w:t>
      </w:r>
      <w:r>
        <w:rPr>
          <w:rFonts w:ascii="仿宋" w:eastAsia="仿宋" w:hAnsi="仿宋"/>
          <w:sz w:val="28"/>
        </w:rPr>
        <w:t>客户需求分析</w:t>
      </w:r>
      <w:r>
        <w:rPr>
          <w:rFonts w:ascii="仿宋" w:eastAsia="仿宋" w:hAnsi="仿宋"/>
          <w:sz w:val="28"/>
        </w:rPr>
        <w:t>：研究目标客户群的需求特点、购买行为和决策过程，确定产品的核心功能和附加价值，以满足市场的实际需求。</w:t>
      </w:r>
      <w:r>
        <w:rPr>
          <w:rFonts w:ascii="仿宋" w:eastAsia="仿宋" w:hAnsi="仿宋"/>
          <w:sz w:val="28"/>
        </w:rPr>
        <w:br/>
        <w:t xml:space="preserve">    3.</w:t>
      </w:r>
      <w:r>
        <w:rPr>
          <w:rFonts w:ascii="仿宋" w:eastAsia="仿宋" w:hAnsi="仿宋"/>
          <w:sz w:val="28"/>
        </w:rPr>
        <w:t>竞争对手分析</w:t>
      </w:r>
      <w:r>
        <w:rPr>
          <w:rFonts w:ascii="仿宋" w:eastAsia="仿宋" w:hAnsi="仿宋"/>
          <w:sz w:val="28"/>
        </w:rPr>
        <w:t>：评估现有和潜在竞争对手的产品、服务、市场定位和市场份额，识别竞争对手的优势和劣势，制定相应的竞争策略。</w:t>
      </w:r>
      <w:r>
        <w:rPr>
          <w:rFonts w:ascii="仿宋" w:eastAsia="仿宋" w:hAnsi="仿宋"/>
          <w:sz w:val="28"/>
        </w:rPr>
        <w:br/>
        <w:t xml:space="preserve">    4.</w:t>
      </w:r>
      <w:r>
        <w:rPr>
          <w:rFonts w:ascii="仿宋" w:eastAsia="仿宋" w:hAnsi="仿宋"/>
          <w:sz w:val="28"/>
        </w:rPr>
        <w:t>市场趋势分析</w:t>
      </w:r>
      <w:r>
        <w:rPr>
          <w:rFonts w:ascii="仿宋" w:eastAsia="仿宋" w:hAnsi="仿宋"/>
          <w:sz w:val="28"/>
        </w:rPr>
        <w:t>：关注行业动态和市场变化，包括技术进步、政策变化、消费者偏好变化等，预测市场未来的发展趋势，确保产品与市场同步发展。</w:t>
      </w:r>
      <w:r>
        <w:rPr>
          <w:rFonts w:ascii="仿宋" w:eastAsia="仿宋" w:hAnsi="仿宋"/>
          <w:sz w:val="28"/>
        </w:rPr>
        <w:br/>
        <w:t xml:space="preserve">    5.</w:t>
      </w:r>
      <w:r>
        <w:rPr>
          <w:rFonts w:ascii="仿宋" w:eastAsia="仿宋" w:hAnsi="仿宋"/>
          <w:sz w:val="28"/>
        </w:rPr>
        <w:t>市场细分和定位</w:t>
      </w:r>
      <w:r>
        <w:rPr>
          <w:rFonts w:ascii="仿宋" w:eastAsia="仿宋" w:hAnsi="仿宋"/>
          <w:sz w:val="28"/>
        </w:rPr>
        <w:t>：根据市场调研结果，对市场进行细分，确定目标客户群体，并据此制定产品的市场定位策略，确保产品在市场中的独特性和吸引力。</w:t>
      </w:r>
      <w:r>
        <w:rPr>
          <w:rFonts w:ascii="仿宋" w:eastAsia="仿宋" w:hAnsi="仿宋"/>
          <w:sz w:val="28"/>
        </w:rPr>
        <w:br/>
        <w:t xml:space="preserve">    6.</w:t>
      </w:r>
      <w:r>
        <w:rPr>
          <w:rFonts w:ascii="仿宋" w:eastAsia="仿宋" w:hAnsi="仿宋"/>
          <w:sz w:val="28"/>
        </w:rPr>
        <w:t>营销策略制定</w:t>
      </w:r>
      <w:r>
        <w:rPr>
          <w:rFonts w:ascii="仿宋" w:eastAsia="仿宋" w:hAnsi="仿宋"/>
          <w:sz w:val="28"/>
        </w:rPr>
        <w:t>：基于上述分析，制定针对性的营销策略，包括定价、渠道、促销等，以确保产品能够有效触达目标客户并获得市场份额。</w:t>
      </w:r>
    </w:p>
    <w:p w:rsidR="004B2C64" w14:textId="4A70A0A9">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风险评估和应对计划</w:t>
      </w:r>
      <w:r>
        <w:rPr>
          <w:rFonts w:ascii="仿宋" w:eastAsia="仿宋" w:hAnsi="仿宋"/>
          <w:sz w:val="28"/>
        </w:rPr>
        <w:t>：识别市场变化可能带来的风险，如技术风险、市场接受度风险、竞争风险等，并制定相应的风险管理计划。</w:t>
      </w:r>
      <w:r>
        <w:rPr>
          <w:rFonts w:ascii="仿宋" w:eastAsia="仿宋" w:hAnsi="仿宋"/>
          <w:sz w:val="28"/>
        </w:rPr>
        <w:br/>
      </w:r>
      <w:r>
        <w:rPr>
          <w:rFonts w:ascii="仿宋" w:eastAsia="仿宋" w:hAnsi="仿宋"/>
          <w:sz w:val="28"/>
        </w:rPr>
        <w:t>通过上述分析，室内分布天线产品项目能够更好地把握市场机遇，制定有效的商业策略，为项目的成功实施奠定坚实的市场基础。</w:t>
      </w:r>
    </w:p>
    <w:p w:rsidR="009C12B5" w:rsidRPr="009C12B5" w:rsidP="009C12B5" w14:paraId="3AAB38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5AB86A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室内分布天线产品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室内分布天线产品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室内分布天线产品</w:t>
      </w:r>
      <w:r w:rsidRPr="009C12B5">
        <w:rPr>
          <w:rFonts w:ascii="仿宋" w:eastAsia="仿宋" w:hAnsi="仿宋"/>
          <w:sz w:val="28"/>
          <w:szCs w:val="28"/>
        </w:rPr>
        <w:t>始终与市场需求保持同步。</w:t>
      </w:r>
    </w:p>
    <w:p w:rsidR="009C12B5" w:rsidP="007A4CF7" w14:paraId="30592A54" w14:textId="77777777">
      <w:pPr>
        <w:pStyle w:val="Heading3"/>
      </w:pPr>
      <w:bookmarkStart w:id="6" w:name="_Toc157814109"/>
      <w:r w:rsidRPr="009C12B5">
        <w:t xml:space="preserve">2.2 </w:t>
      </w:r>
      <w:r w:rsidR="007A4CF7">
        <w:t>室内分布天线</w:t>
      </w:r>
      <w:r w:rsidR="007A4CF7">
        <w:rPr>
          <w:rFonts w:hint="eastAsia"/>
        </w:rPr>
        <w:t>市场</w:t>
      </w:r>
      <w:r w:rsidRPr="009C12B5">
        <w:t>竞争分析</w:t>
      </w:r>
      <w:bookmarkEnd w:id="6"/>
    </w:p>
    <w:p w:rsidR="004B2C64" w14:paraId="67B9AFCE" w14:textId="59235DA3">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室内分布天线市场正经历着快速的技术进步和创新，这得益于无线通信行业的整体发展和对高质量室内信号覆盖需求的增加。室内分布天线产品市场竞争激烈，主要集中在技术性能、价格、品牌影响力以及解决方案的定制化能力等方面。</w:t>
      </w:r>
      <w:r>
        <w:rPr>
          <w:rFonts w:ascii="仿宋" w:eastAsia="仿宋" w:hAnsi="仿宋"/>
          <w:sz w:val="28"/>
        </w:rPr>
        <w:br/>
      </w:r>
    </w:p>
    <w:p w:rsidR="004B2C64" w14:textId="59235DA3">
      <w:pPr>
        <w:ind w:firstLine="560"/>
      </w:pPr>
      <w:r>
        <w:rPr>
          <w:rFonts w:ascii="仿宋" w:eastAsia="仿宋" w:hAnsi="仿宋"/>
          <w:sz w:val="28"/>
        </w:rPr>
        <w:t>首先，技术性能是市场竞争的核心要素。随着</w:t>
      </w:r>
      <w:r>
        <w:rPr>
          <w:rFonts w:ascii="仿宋" w:eastAsia="仿宋" w:hAnsi="仿宋"/>
          <w:sz w:val="28"/>
        </w:rPr>
        <w:t>5G</w:t>
      </w:r>
      <w:r>
        <w:rPr>
          <w:rFonts w:ascii="仿宋" w:eastAsia="仿宋" w:hAnsi="仿宋"/>
          <w:sz w:val="28"/>
        </w:rPr>
        <w:t>网络的推广和物联网（</w:t>
      </w:r>
      <w:r>
        <w:rPr>
          <w:rFonts w:ascii="仿宋" w:eastAsia="仿宋" w:hAnsi="仿宋"/>
          <w:sz w:val="28"/>
        </w:rPr>
        <w:t>IoT</w:t>
      </w:r>
      <w:r>
        <w:rPr>
          <w:rFonts w:ascii="仿宋" w:eastAsia="仿宋" w:hAnsi="仿宋"/>
          <w:sz w:val="28"/>
        </w:rPr>
        <w:t>）的快速发展，室内分布天线产品需要具备更高的数据传输速率和更广的频段覆盖能力。同时，天线的小型化、集成化和智能化趋势也对供应商提出了更高的技术要求。</w:t>
      </w:r>
      <w:r>
        <w:rPr>
          <w:rFonts w:ascii="仿宋" w:eastAsia="仿宋" w:hAnsi="仿宋"/>
          <w:sz w:val="28"/>
        </w:rPr>
        <w:br/>
      </w:r>
      <w:r>
        <w:rPr>
          <w:rFonts w:ascii="仿宋" w:eastAsia="仿宋" w:hAnsi="仿宋"/>
          <w:sz w:val="28"/>
        </w:rPr>
        <w:t>其次，价格是市场竞争力的重要因素。室内分布天线产品价格因技术复杂度和品牌溢价而有所不同。供应商需要平衡成本与性能，提供具有竞争力的价格点，以吸引不同层次的客户需求。</w:t>
      </w:r>
      <w:r>
        <w:rPr>
          <w:rFonts w:ascii="仿宋" w:eastAsia="仿宋" w:hAnsi="仿宋"/>
          <w:sz w:val="28"/>
        </w:rPr>
        <w:br/>
      </w:r>
      <w:r>
        <w:rPr>
          <w:rFonts w:ascii="仿宋" w:eastAsia="仿宋" w:hAnsi="仿宋"/>
          <w:sz w:val="28"/>
        </w:rPr>
        <w:t>品牌影响力在市场竞争中同样不可忽视。知名品牌的室内分布天线产品通常能够获得更高的市场认可度和忠诚度。因此，建立和维护强大的品牌形象对于在市场中脱颖而出至关重要。</w:t>
      </w:r>
      <w:r>
        <w:rPr>
          <w:rFonts w:ascii="仿宋" w:eastAsia="仿宋" w:hAnsi="仿宋"/>
          <w:sz w:val="28"/>
        </w:rPr>
        <w:br/>
      </w:r>
      <w:r>
        <w:rPr>
          <w:rFonts w:ascii="仿宋" w:eastAsia="仿宋" w:hAnsi="仿宋"/>
          <w:sz w:val="28"/>
        </w:rPr>
        <w:t>此外，解决方案的定制化能力也是市场竞争的关键。不同建筑结构、不同行业应用对于室内分布天线的需求各异。能够提供个性化、高效率的室内信号覆盖解决方案的供应商将更受市场青睐。</w:t>
      </w:r>
      <w:r>
        <w:rPr>
          <w:rFonts w:ascii="仿宋" w:eastAsia="仿宋" w:hAnsi="仿宋"/>
          <w:sz w:val="28"/>
        </w:rPr>
        <w:br/>
      </w:r>
      <w:r>
        <w:rPr>
          <w:rFonts w:ascii="仿宋" w:eastAsia="仿宋" w:hAnsi="仿宋"/>
          <w:sz w:val="28"/>
        </w:rPr>
        <w:t>综上所述，室内分布天线产品市场竞争激烈，供应商需要不断创新技术、优化价格策略、提升品牌影响力和定制化服务能力，以在市场中保持竞争优势。</w:t>
      </w:r>
    </w:p>
    <w:p w:rsidR="009C12B5" w:rsidRPr="009C12B5" w:rsidP="009C12B5" w14:paraId="599A6320"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室内分布天线产品</w:t>
      </w:r>
      <w:r w:rsidRPr="009C12B5">
        <w:rPr>
          <w:rFonts w:ascii="仿宋" w:eastAsia="仿宋" w:hAnsi="仿宋"/>
          <w:sz w:val="28"/>
          <w:szCs w:val="28"/>
        </w:rPr>
        <w:t>的竞争优势和差异化策略。我们认为，</w:t>
      </w:r>
      <w:r w:rsidR="00E75C7F">
        <w:rPr>
          <w:rFonts w:ascii="仿宋" w:eastAsia="仿宋" w:hAnsi="仿宋"/>
          <w:sz w:val="28"/>
          <w:szCs w:val="28"/>
        </w:rPr>
        <w:t>室内分布天线产品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12D9B50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室内分布天线产品</w:t>
      </w:r>
      <w:r w:rsidRPr="009C12B5">
        <w:rPr>
          <w:rFonts w:ascii="仿宋" w:eastAsia="仿宋" w:hAnsi="仿宋"/>
          <w:sz w:val="28"/>
          <w:szCs w:val="28"/>
        </w:rPr>
        <w:t>将在竞争激烈的市场中脱颖而出。</w:t>
      </w:r>
    </w:p>
    <w:p w:rsidR="009C12B5" w:rsidP="007A4CF7" w14:paraId="4503287C" w14:textId="77777777">
      <w:pPr>
        <w:pStyle w:val="Heading3"/>
      </w:pPr>
      <w:bookmarkStart w:id="7" w:name="_Toc157814110"/>
      <w:r w:rsidRPr="009C12B5">
        <w:t xml:space="preserve">2.3 </w:t>
      </w:r>
      <w:r w:rsidR="007A4CF7">
        <w:t>室内分布天线</w:t>
      </w:r>
      <w:r w:rsidRPr="009C12B5">
        <w:t>行业趋势与机遇</w:t>
      </w:r>
      <w:bookmarkEnd w:id="7"/>
    </w:p>
    <w:p w:rsidR="004B2C64" w14:paraId="2534ED72" w14:textId="16A2392C">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室内分布天线市场正处于一个快速发展的阶段，受到无线通信技术的进步和人们对无缝连接体验需求的推动。以下是室内分布天线产品行业趋势与机遇分析：</w:t>
      </w:r>
      <w:r>
        <w:rPr>
          <w:rFonts w:ascii="仿宋" w:eastAsia="仿宋" w:hAnsi="仿宋"/>
          <w:sz w:val="28"/>
        </w:rPr>
        <w:br/>
        <w:t xml:space="preserve">    1.</w:t>
      </w:r>
      <w:r>
        <w:rPr>
          <w:rFonts w:ascii="仿宋" w:eastAsia="仿宋" w:hAnsi="仿宋"/>
          <w:sz w:val="28"/>
        </w:rPr>
        <w:t>5G</w:t>
      </w:r>
      <w:r>
        <w:rPr>
          <w:rFonts w:ascii="仿宋" w:eastAsia="仿宋" w:hAnsi="仿宋"/>
          <w:sz w:val="28"/>
        </w:rPr>
        <w:t>网络的部署：随着</w:t>
      </w:r>
      <w:r>
        <w:rPr>
          <w:rFonts w:ascii="仿宋" w:eastAsia="仿宋" w:hAnsi="仿宋"/>
          <w:sz w:val="28"/>
        </w:rPr>
        <w:t>5G</w:t>
      </w:r>
      <w:r>
        <w:rPr>
          <w:rFonts w:ascii="仿宋" w:eastAsia="仿宋" w:hAnsi="仿宋"/>
          <w:sz w:val="28"/>
        </w:rPr>
        <w:t>技术的推广，室内分布系统（</w:t>
      </w:r>
      <w:r>
        <w:rPr>
          <w:rFonts w:ascii="仿宋" w:eastAsia="仿宋" w:hAnsi="仿宋"/>
          <w:sz w:val="28"/>
        </w:rPr>
        <w:t>IDS</w:t>
      </w:r>
      <w:r>
        <w:rPr>
          <w:rFonts w:ascii="仿宋" w:eastAsia="仿宋" w:hAnsi="仿宋"/>
          <w:sz w:val="28"/>
        </w:rPr>
        <w:t>）将需要升级以支持更高的数据传输速率和更低的延迟。这为室内分布天线产品提供了升级换代的需求。</w:t>
      </w:r>
      <w:r>
        <w:rPr>
          <w:rFonts w:ascii="仿宋" w:eastAsia="仿宋" w:hAnsi="仿宋"/>
          <w:sz w:val="28"/>
        </w:rPr>
        <w:br/>
        <w:t xml:space="preserve">    2.</w:t>
      </w:r>
      <w:r>
        <w:rPr>
          <w:rFonts w:ascii="仿宋" w:eastAsia="仿宋" w:hAnsi="仿宋"/>
          <w:sz w:val="28"/>
        </w:rPr>
        <w:t>物联网（</w:t>
      </w:r>
      <w:r>
        <w:rPr>
          <w:rFonts w:ascii="仿宋" w:eastAsia="仿宋" w:hAnsi="仿宋"/>
          <w:sz w:val="28"/>
        </w:rPr>
        <w:t>IoT</w:t>
      </w:r>
      <w:r>
        <w:rPr>
          <w:rFonts w:ascii="仿宋" w:eastAsia="仿宋" w:hAnsi="仿宋"/>
          <w:sz w:val="28"/>
        </w:rPr>
        <w:t>）的普及：随着物联网设备的增多，室内场所需要更稳定和广泛的无线信号覆盖，以确保这些设备的无缝连接。室内分布天线可以提高信号的稳定性和覆盖范围，满足这一需求。</w:t>
      </w:r>
      <w:r>
        <w:rPr>
          <w:rFonts w:ascii="仿宋" w:eastAsia="仿宋" w:hAnsi="仿宋"/>
          <w:sz w:val="28"/>
        </w:rPr>
        <w:br/>
        <w:t xml:space="preserve">    3.</w:t>
      </w:r>
      <w:r>
        <w:rPr>
          <w:rFonts w:ascii="仿宋" w:eastAsia="仿宋" w:hAnsi="仿宋"/>
          <w:sz w:val="28"/>
        </w:rPr>
        <w:t>智能建筑和智能家居：智能建筑和智能家居的兴起增加了对无线网络的需求，特别是对于多层建筑和复杂结构环境，室内分布天线可以提供更好的信号覆盖。</w:t>
      </w:r>
      <w:r>
        <w:rPr>
          <w:rFonts w:ascii="仿宋" w:eastAsia="仿宋" w:hAnsi="仿宋"/>
          <w:sz w:val="28"/>
        </w:rPr>
        <w:br/>
        <w:t xml:space="preserve">    4.</w:t>
      </w:r>
    </w:p>
    <w:p w:rsidR="004B2C64" w14:textId="16A2392C">
      <w:pPr>
        <w:ind w:firstLine="560"/>
      </w:pPr>
      <w:r>
        <w:rPr>
          <w:rFonts w:ascii="仿宋" w:eastAsia="仿宋" w:hAnsi="仿宋"/>
          <w:sz w:val="28"/>
        </w:rPr>
        <w:t>健康与安全：在公共场所，如医院、学校和办公楼，确保无线通信的稳定性和可靠性变得至关重要，尤其是在紧急情况下。室内分布天线可以帮助确保关键通信的畅通。</w:t>
      </w:r>
      <w:r>
        <w:rPr>
          <w:rFonts w:ascii="仿宋" w:eastAsia="仿宋" w:hAnsi="仿宋"/>
          <w:sz w:val="28"/>
        </w:rPr>
        <w:br/>
        <w:t xml:space="preserve">    5.</w:t>
      </w:r>
      <w:r>
        <w:rPr>
          <w:rFonts w:ascii="仿宋" w:eastAsia="仿宋" w:hAnsi="仿宋"/>
          <w:sz w:val="28"/>
        </w:rPr>
        <w:t>节能环保：新型室内分布天线设计更加注重节能环保，通过智能调节发射功率和采用环保材料，降低运营成本和环境影响。</w:t>
      </w:r>
      <w:r>
        <w:rPr>
          <w:rFonts w:ascii="仿宋" w:eastAsia="仿宋" w:hAnsi="仿宋"/>
          <w:sz w:val="28"/>
        </w:rPr>
        <w:br/>
        <w:t xml:space="preserve">    6.</w:t>
      </w:r>
      <w:r>
        <w:rPr>
          <w:rFonts w:ascii="仿宋" w:eastAsia="仿宋" w:hAnsi="仿宋"/>
          <w:sz w:val="28"/>
        </w:rPr>
        <w:t>定制化解决方案：随着市场需求的多样化，室内分布天线产品将朝着更加定制化的方向发展，以满足不同室内环境的独特需求。</w:t>
      </w:r>
      <w:r>
        <w:rPr>
          <w:rFonts w:ascii="仿宋" w:eastAsia="仿宋" w:hAnsi="仿宋"/>
          <w:sz w:val="28"/>
        </w:rPr>
        <w:br/>
        <w:t xml:space="preserve">    7.</w:t>
      </w:r>
      <w:r>
        <w:rPr>
          <w:rFonts w:ascii="仿宋" w:eastAsia="仿宋" w:hAnsi="仿宋"/>
          <w:sz w:val="28"/>
        </w:rPr>
        <w:t>技术创新：室内分布天线技术不断创新，包括天线设计、材料科学和信号处理等领域，以提高性能、减少干扰并降低成本。</w:t>
      </w:r>
      <w:r>
        <w:rPr>
          <w:rFonts w:ascii="仿宋" w:eastAsia="仿宋" w:hAnsi="仿宋"/>
          <w:sz w:val="28"/>
        </w:rPr>
        <w:br/>
        <w:t xml:space="preserve">    8.</w:t>
      </w:r>
      <w:r>
        <w:rPr>
          <w:rFonts w:ascii="仿宋" w:eastAsia="仿宋" w:hAnsi="仿宋"/>
          <w:sz w:val="28"/>
        </w:rPr>
        <w:t>合作伙伴关系：室内分布天线供应商与电信运营商、设备制造商和系统集成商建立战略合作伙伴关系，以确保产品的市场渗透和服务的优化。</w:t>
      </w:r>
      <w:r>
        <w:rPr>
          <w:rFonts w:ascii="仿宋" w:eastAsia="仿宋" w:hAnsi="仿宋"/>
          <w:sz w:val="28"/>
        </w:rPr>
        <w:br/>
        <w:t xml:space="preserve">    9.</w:t>
      </w:r>
      <w:r>
        <w:rPr>
          <w:rFonts w:ascii="仿宋" w:eastAsia="仿宋" w:hAnsi="仿宋"/>
          <w:sz w:val="28"/>
        </w:rPr>
        <w:t>全球化市场：随着全球无线通信市场的增长，室内分布天线产品有望扩大国际市场份额，特别是在新兴市场国家。</w:t>
      </w:r>
      <w:r>
        <w:rPr>
          <w:rFonts w:ascii="仿宋" w:eastAsia="仿宋" w:hAnsi="仿宋"/>
          <w:sz w:val="28"/>
        </w:rPr>
        <w:br/>
      </w:r>
      <w:r>
        <w:rPr>
          <w:rFonts w:ascii="仿宋" w:eastAsia="仿宋" w:hAnsi="仿宋"/>
          <w:sz w:val="28"/>
        </w:rPr>
        <w:t xml:space="preserve">10. </w:t>
      </w:r>
      <w:r>
        <w:rPr>
          <w:rFonts w:ascii="仿宋" w:eastAsia="仿宋" w:hAnsi="仿宋"/>
          <w:sz w:val="28"/>
        </w:rPr>
        <w:t>政策支持：许多国家和地区出台政策鼓励无线通信基础设施建设，这为室内分布天线行业提供了有利的政策环境。</w:t>
      </w:r>
      <w:r>
        <w:rPr>
          <w:rFonts w:ascii="仿宋" w:eastAsia="仿宋" w:hAnsi="仿宋"/>
          <w:sz w:val="28"/>
        </w:rPr>
        <w:br/>
      </w:r>
      <w:r>
        <w:rPr>
          <w:rFonts w:ascii="仿宋" w:eastAsia="仿宋" w:hAnsi="仿宋"/>
          <w:sz w:val="28"/>
        </w:rPr>
        <w:t>综上所述，室内分布天线产品行业面临着技术进步、市场需求增长和政策支持的机遇，未来发展前景广阔。通过持续的技术创新和市场拓展，室内分布天线产品将在无线通信领域发挥越来越重要的作用。</w:t>
      </w:r>
    </w:p>
    <w:p w:rsidR="009C12B5" w:rsidRPr="009C12B5" w:rsidP="009C12B5" w14:paraId="7A86046E"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室内分布天线产品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室内分布天线产品</w:t>
      </w:r>
      <w:r w:rsidRPr="009C12B5">
        <w:rPr>
          <w:rFonts w:ascii="仿宋" w:eastAsia="仿宋" w:hAnsi="仿宋"/>
          <w:sz w:val="28"/>
          <w:szCs w:val="28"/>
        </w:rPr>
        <w:t>始终走在行业的前沿并抓住每一个市场机遇。</w:t>
      </w:r>
    </w:p>
    <w:p w:rsidR="009C12B5" w:rsidRPr="009C12B5" w:rsidP="007A4CF7" w14:paraId="0264DDE3" w14:textId="77777777">
      <w:pPr>
        <w:pStyle w:val="Heading2"/>
      </w:pPr>
      <w:bookmarkStart w:id="8" w:name="_Toc157814111"/>
      <w:r w:rsidRPr="009C12B5">
        <w:t>三、营销策略</w:t>
      </w:r>
      <w:bookmarkEnd w:id="8"/>
    </w:p>
    <w:p w:rsidR="009C12B5" w:rsidRPr="009C12B5" w:rsidP="007A4CF7" w14:paraId="72A0EC8F" w14:textId="77777777">
      <w:pPr>
        <w:pStyle w:val="Heading3"/>
      </w:pPr>
      <w:bookmarkStart w:id="9" w:name="_Toc157814112"/>
      <w:r w:rsidRPr="009C12B5">
        <w:t xml:space="preserve">3.1 </w:t>
      </w:r>
      <w:r w:rsidRPr="009C12B5">
        <w:t>品牌定位与传播</w:t>
      </w:r>
      <w:bookmarkEnd w:id="9"/>
    </w:p>
    <w:p w:rsidR="009C12B5" w:rsidRPr="009C12B5" w:rsidP="007A4CF7" w14:paraId="22A0126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室内分布天线产品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71EECBE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室内分布天线产品</w:t>
      </w:r>
      <w:r w:rsidRPr="009C12B5">
        <w:rPr>
          <w:rFonts w:ascii="仿宋" w:eastAsia="仿宋" w:hAnsi="仿宋"/>
          <w:sz w:val="28"/>
          <w:szCs w:val="28"/>
        </w:rPr>
        <w:t>的专业评测和推荐文章，以扩大品牌影响力。</w:t>
      </w:r>
    </w:p>
    <w:p w:rsidR="009C12B5" w:rsidRPr="009C12B5" w:rsidP="009C12B5" w14:paraId="7111A952"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室内分布天线产品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4D999C69" w14:textId="77777777">
      <w:pPr>
        <w:pStyle w:val="Heading3"/>
      </w:pPr>
      <w:bookmarkStart w:id="10" w:name="_Toc157814113"/>
      <w:r w:rsidRPr="009C12B5">
        <w:t xml:space="preserve">3.2 </w:t>
      </w:r>
      <w:r w:rsidR="007A4CF7">
        <w:t>室内分布天线</w:t>
      </w:r>
      <w:r w:rsidRPr="009C12B5">
        <w:t>产品定价策略</w:t>
      </w:r>
      <w:bookmarkEnd w:id="10"/>
    </w:p>
    <w:p w:rsidR="009C12B5" w:rsidRPr="009C12B5" w:rsidP="00CA39FB" w14:paraId="1912381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室内分布天线产品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6AFEC34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4A96CE2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室内分布天线产品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6700AD6" w14:textId="77777777">
      <w:pPr>
        <w:pStyle w:val="Heading3"/>
      </w:pPr>
      <w:bookmarkStart w:id="11" w:name="_Toc157814114"/>
      <w:r w:rsidRPr="009C12B5">
        <w:t xml:space="preserve">3.3 </w:t>
      </w:r>
      <w:r w:rsidR="007A4CF7">
        <w:t>室内分布天线</w:t>
      </w:r>
      <w:r w:rsidR="007A4CF7">
        <w:rPr>
          <w:rFonts w:hint="eastAsia"/>
        </w:rPr>
        <w:t>产品</w:t>
      </w:r>
      <w:r w:rsidRPr="009C12B5">
        <w:t>销售渠道与拓展</w:t>
      </w:r>
      <w:bookmarkEnd w:id="11"/>
    </w:p>
    <w:p w:rsidR="009C12B5" w:rsidRPr="009C12B5" w:rsidP="009C12B5" w14:paraId="635C6498"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室内分布天线产品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A8C058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室内分布天线产品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8BD75A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室内分布天线产品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758089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474EA98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https://d.book118.com/205121203143011103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B0C025A" w14:textId="77777777">
    <w:pPr>
      <w:pStyle w:val="Footer"/>
      <w:jc w:val="center"/>
    </w:pPr>
  </w:p>
  <w:p w:rsidR="00FE7E16" w14:paraId="46C3277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B961FDB" w14:textId="77777777">
    <w:pPr>
      <w:pStyle w:val="Footer"/>
      <w:jc w:val="center"/>
    </w:pPr>
  </w:p>
  <w:p w:rsidR="007A4CF7" w14:paraId="0950DE3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435F222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paraId="33AD878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18C25C0"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891212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9253086"/>
      <w:docPartObj>
        <w:docPartGallery w:val="Page Numbers (Bottom of Page)"/>
        <w:docPartUnique/>
      </w:docPartObj>
    </w:sdtPr>
    <w:sdtContent>
      <w:sdt>
        <w:sdtPr>
          <w:id w:val="9989225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1552052"/>
      <w:docPartObj>
        <w:docPartGallery w:val="Page Numbers (Bottom of Page)"/>
        <w:docPartUnique/>
      </w:docPartObj>
    </w:sdtPr>
    <w:sdtContent>
      <w:sdt>
        <w:sdtPr>
          <w:id w:val="19876140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5617800"/>
      <w:docPartObj>
        <w:docPartGallery w:val="Page Numbers (Bottom of Page)"/>
        <w:docPartUnique/>
      </w:docPartObj>
    </w:sdtPr>
    <w:sdtContent>
      <w:sdt>
        <w:sdtPr>
          <w:id w:val="230325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554264"/>
      <w:docPartObj>
        <w:docPartGallery w:val="Page Numbers (Bottom of Page)"/>
        <w:docPartUnique/>
      </w:docPartObj>
    </w:sdtPr>
    <w:sdtContent>
      <w:sdt>
        <w:sdtPr>
          <w:id w:val="16791758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4935645"/>
      <w:docPartObj>
        <w:docPartGallery w:val="Page Numbers (Bottom of Page)"/>
        <w:docPartUnique/>
      </w:docPartObj>
    </w:sdtPr>
    <w:sdtContent>
      <w:sdt>
        <w:sdtPr>
          <w:id w:val="198614491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8312089"/>
      <w:docPartObj>
        <w:docPartGallery w:val="Page Numbers (Bottom of Page)"/>
        <w:docPartUnique/>
      </w:docPartObj>
    </w:sdtPr>
    <w:sdtContent>
      <w:sdt>
        <w:sdtPr>
          <w:id w:val="1646165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9346449"/>
      <w:docPartObj>
        <w:docPartGallery w:val="Page Numbers (Bottom of Page)"/>
        <w:docPartUnique/>
      </w:docPartObj>
    </w:sdtPr>
    <w:sdtContent>
      <w:sdt>
        <w:sdtPr>
          <w:id w:val="9220685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92178188"/>
      <w:docPartObj>
        <w:docPartGallery w:val="Page Numbers (Bottom of Page)"/>
        <w:docPartUnique/>
      </w:docPartObj>
    </w:sdtPr>
    <w:sdtContent>
      <w:sdt>
        <w:sdtPr>
          <w:id w:val="88659380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8577228"/>
      <w:docPartObj>
        <w:docPartGallery w:val="Page Numbers (Bottom of Page)"/>
        <w:docPartUnique/>
      </w:docPartObj>
    </w:sdtPr>
    <w:sdtContent>
      <w:sdt>
        <w:sdtPr>
          <w:id w:val="79450157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7378186"/>
      <w:docPartObj>
        <w:docPartGallery w:val="Page Numbers (Bottom of Page)"/>
        <w:docPartUnique/>
      </w:docPartObj>
    </w:sdtPr>
    <w:sdtContent>
      <w:sdt>
        <w:sdtPr>
          <w:id w:val="145281153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2494801"/>
      <w:docPartObj>
        <w:docPartGallery w:val="Page Numbers (Bottom of Page)"/>
        <w:docPartUnique/>
      </w:docPartObj>
    </w:sdtPr>
    <w:sdtContent>
      <w:sdt>
        <w:sdtPr>
          <w:id w:val="4249123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6293568"/>
      <w:docPartObj>
        <w:docPartGallery w:val="Page Numbers (Bottom of Page)"/>
        <w:docPartUnique/>
      </w:docPartObj>
    </w:sdtPr>
    <w:sdtContent>
      <w:sdt>
        <w:sdtPr>
          <w:id w:val="78785540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9839736"/>
      <w:docPartObj>
        <w:docPartGallery w:val="Page Numbers (Bottom of Page)"/>
        <w:docPartUnique/>
      </w:docPartObj>
    </w:sdtPr>
    <w:sdtContent>
      <w:sdt>
        <w:sdtPr>
          <w:id w:val="47813741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2702808"/>
      <w:docPartObj>
        <w:docPartGallery w:val="Page Numbers (Bottom of Page)"/>
        <w:docPartUnique/>
      </w:docPartObj>
    </w:sdtPr>
    <w:sdtContent>
      <w:sdt>
        <w:sdtPr>
          <w:id w:val="7640633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4625190"/>
      <w:docPartObj>
        <w:docPartGallery w:val="Page Numbers (Bottom of Page)"/>
        <w:docPartUnique/>
      </w:docPartObj>
    </w:sdtPr>
    <w:sdtContent>
      <w:sdt>
        <w:sdtPr>
          <w:id w:val="3508649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1470693"/>
      <w:docPartObj>
        <w:docPartGallery w:val="Page Numbers (Bottom of Page)"/>
        <w:docPartUnique/>
      </w:docPartObj>
    </w:sdtPr>
    <w:sdtContent>
      <w:sdt>
        <w:sdtPr>
          <w:id w:val="181624076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0198608"/>
      <w:docPartObj>
        <w:docPartGallery w:val="Page Numbers (Bottom of Page)"/>
        <w:docPartUnique/>
      </w:docPartObj>
    </w:sdtPr>
    <w:sdtContent>
      <w:sdt>
        <w:sdtPr>
          <w:id w:val="33523025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26276867"/>
      <w:docPartObj>
        <w:docPartGallery w:val="Page Numbers (Bottom of Page)"/>
        <w:docPartUnique/>
      </w:docPartObj>
    </w:sdtPr>
    <w:sdtContent>
      <w:sdt>
        <w:sdtPr>
          <w:id w:val="130316046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33642"/>
      <w:docPartObj>
        <w:docPartGallery w:val="Page Numbers (Bottom of Page)"/>
        <w:docPartUnique/>
      </w:docPartObj>
    </w:sdtPr>
    <w:sdtContent>
      <w:sdt>
        <w:sdtPr>
          <w:id w:val="7143010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8073200"/>
      <w:docPartObj>
        <w:docPartGallery w:val="Page Numbers (Bottom of Page)"/>
        <w:docPartUnique/>
      </w:docPartObj>
    </w:sdtPr>
    <w:sdtContent>
      <w:sdt>
        <w:sdtPr>
          <w:id w:val="204939834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5172378"/>
      <w:docPartObj>
        <w:docPartGallery w:val="Page Numbers (Bottom of Page)"/>
        <w:docPartUnique/>
      </w:docPartObj>
    </w:sdtPr>
    <w:sdtContent>
      <w:sdt>
        <w:sdtPr>
          <w:id w:val="28376594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9303477"/>
      <w:docPartObj>
        <w:docPartGallery w:val="Page Numbers (Bottom of Page)"/>
        <w:docPartUnique/>
      </w:docPartObj>
    </w:sdtPr>
    <w:sdtContent>
      <w:sdt>
        <w:sdtPr>
          <w:id w:val="15993145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572CBC94"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711B094"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97A1A"/>
    <w:rsid w:val="002F134B"/>
    <w:rsid w:val="00452FD7"/>
    <w:rsid w:val="004B2C64"/>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B76E489"/>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205121203143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20</Pages>
  <Words>2796</Words>
  <Characters>15942</Characters>
  <Application>Microsoft Office Word</Application>
  <DocSecurity>0</DocSecurity>
  <Lines>132</Lines>
  <Paragraphs>37</Paragraphs>
  <ScaleCrop>false</ScaleCrop>
  <Company/>
  <LinksUpToDate>false</LinksUpToDate>
  <CharactersWithSpaces>18701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2024-02-05T05:02:00Z</dcterms:modified>
</cp:coreProperties>
</file>