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电缆桥架项目招商引资风险评估报告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_Toc4009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_Toc10234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eastAsia="zh-CN"/>
          </w:rPr>
          <w:t>三、电缆桥架项目概论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0" w:history="1">
        <w:r>
          <w:rPr>
            <w:rFonts w:ascii="仿宋" w:eastAsia="仿宋" w:hAnsi="仿宋" w:cs="仿宋" w:hint="eastAsia"/>
            <w:lang w:eastAsia="zh-CN"/>
          </w:rPr>
          <w:t>(一)、电缆桥架项目名称</w:t>
        </w:r>
        <w:r>
          <w:tab/>
        </w:r>
        <w:r>
          <w:fldChar w:fldCharType="begin"/>
        </w:r>
        <w:r>
          <w:instrText xml:space="preserve"> PAGEREF _Toc16680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7" w:history="1">
        <w:r>
          <w:rPr>
            <w:rFonts w:ascii="仿宋" w:eastAsia="仿宋" w:hAnsi="仿宋" w:cs="仿宋" w:hint="eastAsia"/>
            <w:lang w:eastAsia="zh-CN"/>
          </w:rPr>
          <w:t>(二)、电缆桥架项目选址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(三)、电缆桥架项目用地规模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6" w:history="1">
        <w:r>
          <w:rPr>
            <w:rFonts w:ascii="仿宋" w:eastAsia="仿宋" w:hAnsi="仿宋" w:cs="仿宋" w:hint="eastAsia"/>
            <w:lang w:eastAsia="zh-CN"/>
          </w:rPr>
          <w:t>(四)、电缆桥架项目用地控制指标</w:t>
        </w:r>
        <w:r>
          <w:tab/>
        </w:r>
        <w:r>
          <w:fldChar w:fldCharType="begin"/>
        </w:r>
        <w:r>
          <w:instrText xml:space="preserve"> PAGEREF _Toc26176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(九)、电缆桥架项目总投资及资本结构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(十一)、电缆桥架项目预期经济效益规划目标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(十二)、电缆桥架项目进度计划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(十四)、电缆桥架项目评价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7" w:history="1">
        <w:r>
          <w:rPr>
            <w:rFonts w:ascii="仿宋" w:eastAsia="仿宋" w:hAnsi="仿宋" w:cs="仿宋" w:hint="eastAsia"/>
            <w:lang w:eastAsia="zh-CN"/>
          </w:rPr>
          <w:t>(三)、电缆桥架项目盈利能力分析</w:t>
        </w:r>
        <w:r>
          <w:tab/>
        </w:r>
        <w:r>
          <w:fldChar w:fldCharType="begin"/>
        </w:r>
        <w:r>
          <w:instrText xml:space="preserve"> PAGEREF _Toc25017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4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_Toc23090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6" w:history="1">
        <w:r>
          <w:rPr>
            <w:rFonts w:ascii="仿宋" w:eastAsia="仿宋" w:hAnsi="仿宋" w:cs="仿宋" w:hint="eastAsia"/>
            <w:lang w:eastAsia="zh-CN"/>
          </w:rPr>
          <w:t>(四)、电缆桥架项目建设对区域经济的短期与长期影响</w:t>
        </w:r>
        <w:r>
          <w:tab/>
        </w:r>
        <w:r>
          <w:fldChar w:fldCharType="begin"/>
        </w:r>
        <w:r>
          <w:instrText xml:space="preserve"> PAGEREF _Toc11176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(八)、电缆桥架项目建设的经济效益与环境效益权衡分析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3" w:history="1">
        <w:r>
          <w:rPr>
            <w:rFonts w:ascii="仿宋" w:eastAsia="仿宋" w:hAnsi="仿宋" w:cs="仿宋" w:hint="eastAsia"/>
            <w:lang w:eastAsia="zh-CN"/>
          </w:rPr>
          <w:t>(三)、电缆桥架项目地能源消耗与供应状况</w:t>
        </w:r>
        <w:r>
          <w:tab/>
        </w:r>
        <w:r>
          <w:fldChar w:fldCharType="begin"/>
        </w:r>
        <w:r>
          <w:instrText xml:space="preserve"> PAGEREF _Toc2033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_Toc14125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_Toc5627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2" w:history="1">
        <w:r>
          <w:rPr>
            <w:rFonts w:ascii="仿宋" w:eastAsia="仿宋" w:hAnsi="仿宋" w:cs="仿宋" w:hint="eastAsia"/>
            <w:lang w:eastAsia="zh-CN"/>
          </w:rPr>
          <w:t>(一)、电缆桥架项目建设期的原材料及辅助材料供应概述</w:t>
        </w:r>
        <w:r>
          <w:tab/>
        </w:r>
        <w:r>
          <w:fldChar w:fldCharType="begin"/>
        </w:r>
        <w:r>
          <w:instrText xml:space="preserve"> PAGEREF _Toc19182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(二)、电缆桥架项目运营期原辅材料采购及管理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9" w:history="1">
        <w:r>
          <w:rPr>
            <w:rFonts w:ascii="仿宋" w:eastAsia="仿宋" w:hAnsi="仿宋" w:cs="仿宋" w:hint="eastAsia"/>
            <w:lang w:eastAsia="zh-CN"/>
          </w:rPr>
          <w:t>(四)、电缆桥架项目工艺技术设计方案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(五)、电缆桥架项目设备选型及配置方案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_Toc10245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_Toc15801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_Toc22099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_Toc29506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_Toc16142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_Toc18352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九、电缆桥架项目管理计划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8" w:history="1">
        <w:r>
          <w:rPr>
            <w:rFonts w:ascii="仿宋" w:eastAsia="仿宋" w:hAnsi="仿宋" w:cs="仿宋" w:hint="eastAsia"/>
            <w:lang w:eastAsia="zh-CN"/>
          </w:rPr>
          <w:t>(一)、电缆桥架项目管理概述</w:t>
        </w:r>
        <w:r>
          <w:tab/>
        </w:r>
        <w:r>
          <w:fldChar w:fldCharType="begin"/>
        </w:r>
        <w:r>
          <w:instrText xml:space="preserve"> PAGEREF _Toc21538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0" w:history="1">
        <w:r>
          <w:rPr>
            <w:rFonts w:ascii="仿宋" w:eastAsia="仿宋" w:hAnsi="仿宋" w:cs="仿宋" w:hint="eastAsia"/>
            <w:lang w:eastAsia="zh-CN"/>
          </w:rPr>
          <w:t>(二)、电缆桥架项目组织结构</w:t>
        </w:r>
        <w:r>
          <w:tab/>
        </w:r>
        <w:r>
          <w:fldChar w:fldCharType="begin"/>
        </w:r>
        <w:r>
          <w:instrText xml:space="preserve"> PAGEREF _Toc6430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1" w:history="1">
        <w:r>
          <w:rPr>
            <w:rFonts w:ascii="仿宋" w:eastAsia="仿宋" w:hAnsi="仿宋" w:cs="仿宋" w:hint="eastAsia"/>
            <w:lang w:eastAsia="zh-CN"/>
          </w:rPr>
          <w:t>(三)、电缆桥架项目计划与进度</w:t>
        </w:r>
        <w:r>
          <w:tab/>
        </w:r>
        <w:r>
          <w:fldChar w:fldCharType="begin"/>
        </w:r>
        <w:r>
          <w:instrText xml:space="preserve"> PAGEREF _Toc17571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0" w:history="1">
        <w:r>
          <w:rPr>
            <w:rFonts w:ascii="仿宋" w:eastAsia="仿宋" w:hAnsi="仿宋" w:cs="仿宋" w:hint="eastAsia"/>
            <w:lang w:eastAsia="zh-CN"/>
          </w:rPr>
          <w:t>(四)、电缆桥架项目质量管理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(五)、电缆桥架项目风险管理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5" w:history="1">
        <w:r>
          <w:rPr>
            <w:rFonts w:ascii="仿宋" w:eastAsia="仿宋" w:hAnsi="仿宋" w:cs="仿宋" w:hint="eastAsia"/>
            <w:lang w:eastAsia="zh-CN"/>
          </w:rPr>
          <w:t>(六)、电缆桥架项目成本管理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(七)、电缆桥架项目人力资源管理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4" w:history="1">
        <w:r>
          <w:rPr>
            <w:rFonts w:ascii="仿宋" w:eastAsia="仿宋" w:hAnsi="仿宋" w:cs="仿宋" w:hint="eastAsia"/>
            <w:lang w:eastAsia="zh-CN"/>
          </w:rPr>
          <w:t>(八)、电缆桥架项目沟通与合作</w:t>
        </w:r>
        <w:r>
          <w:tab/>
        </w:r>
        <w:r>
          <w:fldChar w:fldCharType="begin"/>
        </w:r>
        <w:r>
          <w:instrText xml:space="preserve"> PAGEREF _Toc8144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3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_Toc10743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_Toc19807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_Toc3593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_Toc19479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十一、电缆桥架项目招投标方案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_Toc17715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(四)、电缆桥架项目招投标要求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4" w:history="1">
        <w:r>
          <w:rPr>
            <w:rFonts w:ascii="仿宋" w:eastAsia="仿宋" w:hAnsi="仿宋" w:cs="仿宋" w:hint="eastAsia"/>
            <w:lang w:eastAsia="zh-CN"/>
          </w:rPr>
          <w:t>(五)、电缆桥架项目招标方式和招标程序</w:t>
        </w:r>
        <w:r>
          <w:tab/>
        </w:r>
        <w:r>
          <w:fldChar w:fldCharType="begin"/>
        </w:r>
        <w:r>
          <w:instrText xml:space="preserve"> PAGEREF _Toc27424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_Toc18104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十二、电缆桥架项目可行性研究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_Toc29076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_Toc13078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https://d.book118.com/205202004320011123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电缆桥架项目招商引资风险评估报告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电缆桥架项目招商引资风险评估报告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电缆桥架项目招商引资风险评估报告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电缆桥架项目招商引资风险评估报告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9F0EC1"/>
    <w:rsid w:val="239F0E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520200432001112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2024-01-24T22:45:00Z</dcterms:created>
  <dcterms:modified xsi:type="dcterms:W3CDTF">2024-01-24T22:45:31Z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2DA96DC1C2AB4AE08C3CC3C29262C7CD_11</vt:lpwstr>
  </property>
  <property fmtid="{D5CDD505-2E9C-101B-9397-08002B2CF9AE}" pid="3" name="KSOProductBuildVer">
    <vt:lpwstr>2052-12.1.0.16250</vt:lpwstr>
  </property>
</Properties>
</file>