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磺酸项目规划设计纲要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4" w:history="1">
        <w:r>
          <w:rPr>
            <w:rFonts w:ascii="仿宋" w:eastAsia="仿宋" w:hAnsi="仿宋" w:cs="仿宋" w:hint="eastAsia"/>
            <w:lang w:eastAsia="zh-CN"/>
          </w:rPr>
          <w:t>前言</w:t>
        </w:r>
        <w:r>
          <w:tab/>
        </w:r>
        <w:r>
          <w:fldChar w:fldCharType="begin"/>
        </w:r>
        <w:r>
          <w:instrText xml:space="preserve"> PAGEREF _Toc1384 \h </w:instrText>
        </w:r>
        <w:r>
          <w:fldChar w:fldCharType="separate"/>
        </w:r>
        <w:r>
          <w:t>3</w:t>
        </w:r>
        <w:r>
          <w:fldChar w:fldCharType="end"/>
        </w:r>
      </w:hyperlink>
    </w:p>
    <w:p>
      <w:pPr>
        <w:pStyle w:val="TOC1"/>
        <w:tabs>
          <w:tab w:val="right" w:leader="dot" w:pos="8306"/>
        </w:tabs>
      </w:pPr>
      <w:hyperlink w:anchor="_Toc14137" w:history="1">
        <w:r>
          <w:rPr>
            <w:rFonts w:ascii="仿宋" w:eastAsia="仿宋" w:hAnsi="仿宋" w:cs="仿宋" w:hint="eastAsia"/>
            <w:lang w:eastAsia="zh-CN"/>
          </w:rPr>
          <w:t>一、工艺说明</w:t>
        </w:r>
        <w:r>
          <w:tab/>
        </w:r>
        <w:r>
          <w:fldChar w:fldCharType="begin"/>
        </w:r>
        <w:r>
          <w:instrText xml:space="preserve"> PAGEREF _Toc14137 \h </w:instrText>
        </w:r>
        <w:r>
          <w:fldChar w:fldCharType="separate"/>
        </w:r>
        <w:r>
          <w:t>3</w:t>
        </w:r>
        <w:r>
          <w:fldChar w:fldCharType="end"/>
        </w:r>
      </w:hyperlink>
    </w:p>
    <w:p>
      <w:pPr>
        <w:pStyle w:val="TOC2"/>
        <w:tabs>
          <w:tab w:val="right" w:leader="dot" w:pos="8306"/>
        </w:tabs>
      </w:pPr>
      <w:hyperlink w:anchor="_Toc11227" w:history="1">
        <w:r>
          <w:rPr>
            <w:rFonts w:ascii="仿宋" w:eastAsia="仿宋" w:hAnsi="仿宋" w:cs="仿宋" w:hint="eastAsia"/>
            <w:lang w:eastAsia="zh-CN"/>
          </w:rPr>
          <w:t>(一)、技术管理特点</w:t>
        </w:r>
        <w:r>
          <w:tab/>
        </w:r>
        <w:r>
          <w:fldChar w:fldCharType="begin"/>
        </w:r>
        <w:r>
          <w:instrText xml:space="preserve"> PAGEREF _Toc11227 \h </w:instrText>
        </w:r>
        <w:r>
          <w:fldChar w:fldCharType="separate"/>
        </w:r>
        <w:r>
          <w:t>3</w:t>
        </w:r>
        <w:r>
          <w:fldChar w:fldCharType="end"/>
        </w:r>
      </w:hyperlink>
    </w:p>
    <w:p>
      <w:pPr>
        <w:pStyle w:val="TOC2"/>
        <w:tabs>
          <w:tab w:val="right" w:leader="dot" w:pos="8306"/>
        </w:tabs>
      </w:pPr>
      <w:hyperlink w:anchor="_Toc13991" w:history="1">
        <w:r>
          <w:rPr>
            <w:rFonts w:ascii="仿宋" w:eastAsia="仿宋" w:hAnsi="仿宋" w:cs="仿宋" w:hint="eastAsia"/>
            <w:lang w:eastAsia="zh-CN"/>
          </w:rPr>
          <w:t>(二)、磺酸项目工艺技术设计方案</w:t>
        </w:r>
        <w:r>
          <w:tab/>
        </w:r>
        <w:r>
          <w:fldChar w:fldCharType="begin"/>
        </w:r>
        <w:r>
          <w:instrText xml:space="preserve"> PAGEREF _Toc13991 \h </w:instrText>
        </w:r>
        <w:r>
          <w:fldChar w:fldCharType="separate"/>
        </w:r>
        <w:r>
          <w:t>4</w:t>
        </w:r>
        <w:r>
          <w:fldChar w:fldCharType="end"/>
        </w:r>
      </w:hyperlink>
    </w:p>
    <w:p>
      <w:pPr>
        <w:pStyle w:val="TOC2"/>
        <w:tabs>
          <w:tab w:val="right" w:leader="dot" w:pos="8306"/>
        </w:tabs>
      </w:pPr>
      <w:hyperlink w:anchor="_Toc1886" w:history="1">
        <w:r>
          <w:rPr>
            <w:rFonts w:ascii="仿宋" w:eastAsia="仿宋" w:hAnsi="仿宋" w:cs="仿宋" w:hint="eastAsia"/>
            <w:lang w:eastAsia="zh-CN"/>
          </w:rPr>
          <w:t>(三)、设备选型方案</w:t>
        </w:r>
        <w:r>
          <w:tab/>
        </w:r>
        <w:r>
          <w:fldChar w:fldCharType="begin"/>
        </w:r>
        <w:r>
          <w:instrText xml:space="preserve"> PAGEREF _Toc1886 \h </w:instrText>
        </w:r>
        <w:r>
          <w:fldChar w:fldCharType="separate"/>
        </w:r>
        <w:r>
          <w:t>5</w:t>
        </w:r>
        <w:r>
          <w:fldChar w:fldCharType="end"/>
        </w:r>
      </w:hyperlink>
    </w:p>
    <w:p>
      <w:pPr>
        <w:pStyle w:val="TOC1"/>
        <w:tabs>
          <w:tab w:val="right" w:leader="dot" w:pos="8306"/>
        </w:tabs>
      </w:pPr>
      <w:hyperlink w:anchor="_Toc82" w:history="1">
        <w:r>
          <w:rPr>
            <w:rFonts w:ascii="仿宋" w:eastAsia="仿宋" w:hAnsi="仿宋" w:cs="仿宋" w:hint="eastAsia"/>
            <w:lang w:eastAsia="zh-CN"/>
          </w:rPr>
          <w:t>二、磺酸项目建设背景及必要性分析</w:t>
        </w:r>
        <w:r>
          <w:tab/>
        </w:r>
        <w:r>
          <w:fldChar w:fldCharType="begin"/>
        </w:r>
        <w:r>
          <w:instrText xml:space="preserve"> PAGEREF _Toc82 \h </w:instrText>
        </w:r>
        <w:r>
          <w:fldChar w:fldCharType="separate"/>
        </w:r>
        <w:r>
          <w:t>7</w:t>
        </w:r>
        <w:r>
          <w:fldChar w:fldCharType="end"/>
        </w:r>
      </w:hyperlink>
    </w:p>
    <w:p>
      <w:pPr>
        <w:pStyle w:val="TOC2"/>
        <w:tabs>
          <w:tab w:val="right" w:leader="dot" w:pos="8306"/>
        </w:tabs>
      </w:pPr>
      <w:hyperlink w:anchor="_Toc22747" w:history="1">
        <w:r>
          <w:rPr>
            <w:rFonts w:ascii="仿宋" w:eastAsia="仿宋" w:hAnsi="仿宋" w:cs="仿宋" w:hint="eastAsia"/>
            <w:lang w:eastAsia="zh-CN"/>
          </w:rPr>
          <w:t>(一)、磺酸项目背景分析</w:t>
        </w:r>
        <w:r>
          <w:tab/>
        </w:r>
        <w:r>
          <w:fldChar w:fldCharType="begin"/>
        </w:r>
        <w:r>
          <w:instrText xml:space="preserve"> PAGEREF _Toc22747 \h </w:instrText>
        </w:r>
        <w:r>
          <w:fldChar w:fldCharType="separate"/>
        </w:r>
        <w:r>
          <w:t>7</w:t>
        </w:r>
        <w:r>
          <w:fldChar w:fldCharType="end"/>
        </w:r>
      </w:hyperlink>
    </w:p>
    <w:p>
      <w:pPr>
        <w:pStyle w:val="TOC2"/>
        <w:tabs>
          <w:tab w:val="right" w:leader="dot" w:pos="8306"/>
        </w:tabs>
      </w:pPr>
      <w:hyperlink w:anchor="_Toc14085" w:history="1">
        <w:r>
          <w:rPr>
            <w:rFonts w:ascii="仿宋" w:eastAsia="仿宋" w:hAnsi="仿宋" w:cs="仿宋" w:hint="eastAsia"/>
            <w:lang w:eastAsia="zh-CN"/>
          </w:rPr>
          <w:t>(二)、磺酸项目建设必要性分析</w:t>
        </w:r>
        <w:r>
          <w:tab/>
        </w:r>
        <w:r>
          <w:fldChar w:fldCharType="begin"/>
        </w:r>
        <w:r>
          <w:instrText xml:space="preserve"> PAGEREF _Toc14085 \h </w:instrText>
        </w:r>
        <w:r>
          <w:fldChar w:fldCharType="separate"/>
        </w:r>
        <w:r>
          <w:t>8</w:t>
        </w:r>
        <w:r>
          <w:fldChar w:fldCharType="end"/>
        </w:r>
      </w:hyperlink>
    </w:p>
    <w:p>
      <w:pPr>
        <w:pStyle w:val="TOC1"/>
        <w:tabs>
          <w:tab w:val="right" w:leader="dot" w:pos="8306"/>
        </w:tabs>
      </w:pPr>
      <w:hyperlink w:anchor="_Toc3943" w:history="1">
        <w:r>
          <w:rPr>
            <w:rFonts w:ascii="仿宋" w:eastAsia="仿宋" w:hAnsi="仿宋" w:cs="仿宋" w:hint="eastAsia"/>
            <w:lang w:eastAsia="zh-CN"/>
          </w:rPr>
          <w:t>三、磺酸项目文档管理</w:t>
        </w:r>
        <w:r>
          <w:tab/>
        </w:r>
        <w:r>
          <w:fldChar w:fldCharType="begin"/>
        </w:r>
        <w:r>
          <w:instrText xml:space="preserve"> PAGEREF _Toc3943 \h </w:instrText>
        </w:r>
        <w:r>
          <w:fldChar w:fldCharType="separate"/>
        </w:r>
        <w:r>
          <w:t>10</w:t>
        </w:r>
        <w:r>
          <w:fldChar w:fldCharType="end"/>
        </w:r>
      </w:hyperlink>
    </w:p>
    <w:p>
      <w:pPr>
        <w:pStyle w:val="TOC2"/>
        <w:tabs>
          <w:tab w:val="right" w:leader="dot" w:pos="8306"/>
        </w:tabs>
      </w:pPr>
      <w:hyperlink w:anchor="_Toc28430" w:history="1">
        <w:r>
          <w:rPr>
            <w:rFonts w:ascii="仿宋" w:eastAsia="仿宋" w:hAnsi="仿宋" w:cs="仿宋" w:hint="eastAsia"/>
            <w:lang w:eastAsia="zh-CN"/>
          </w:rPr>
          <w:t>(一)、文档编制与审查</w:t>
        </w:r>
        <w:r>
          <w:tab/>
        </w:r>
        <w:r>
          <w:fldChar w:fldCharType="begin"/>
        </w:r>
        <w:r>
          <w:instrText xml:space="preserve"> PAGEREF _Toc28430 \h </w:instrText>
        </w:r>
        <w:r>
          <w:fldChar w:fldCharType="separate"/>
        </w:r>
        <w:r>
          <w:t>10</w:t>
        </w:r>
        <w:r>
          <w:fldChar w:fldCharType="end"/>
        </w:r>
      </w:hyperlink>
    </w:p>
    <w:p>
      <w:pPr>
        <w:pStyle w:val="TOC2"/>
        <w:tabs>
          <w:tab w:val="right" w:leader="dot" w:pos="8306"/>
        </w:tabs>
      </w:pPr>
      <w:hyperlink w:anchor="_Toc4456" w:history="1">
        <w:r>
          <w:rPr>
            <w:rFonts w:ascii="仿宋" w:eastAsia="仿宋" w:hAnsi="仿宋" w:cs="仿宋" w:hint="eastAsia"/>
            <w:lang w:eastAsia="zh-CN"/>
          </w:rPr>
          <w:t>(二)、文档发布与分发</w:t>
        </w:r>
        <w:r>
          <w:tab/>
        </w:r>
        <w:r>
          <w:fldChar w:fldCharType="begin"/>
        </w:r>
        <w:r>
          <w:instrText xml:space="preserve"> PAGEREF _Toc4456 \h </w:instrText>
        </w:r>
        <w:r>
          <w:fldChar w:fldCharType="separate"/>
        </w:r>
        <w:r>
          <w:t>11</w:t>
        </w:r>
        <w:r>
          <w:fldChar w:fldCharType="end"/>
        </w:r>
      </w:hyperlink>
    </w:p>
    <w:p>
      <w:pPr>
        <w:pStyle w:val="TOC2"/>
        <w:tabs>
          <w:tab w:val="right" w:leader="dot" w:pos="8306"/>
        </w:tabs>
      </w:pPr>
      <w:hyperlink w:anchor="_Toc13149" w:history="1">
        <w:r>
          <w:rPr>
            <w:rFonts w:ascii="仿宋" w:eastAsia="仿宋" w:hAnsi="仿宋" w:cs="仿宋" w:hint="eastAsia"/>
            <w:lang w:eastAsia="zh-CN"/>
          </w:rPr>
          <w:t>(三)、文档存档与归档</w:t>
        </w:r>
        <w:r>
          <w:tab/>
        </w:r>
        <w:r>
          <w:fldChar w:fldCharType="begin"/>
        </w:r>
        <w:r>
          <w:instrText xml:space="preserve"> PAGEREF _Toc13149 \h </w:instrText>
        </w:r>
        <w:r>
          <w:fldChar w:fldCharType="separate"/>
        </w:r>
        <w:r>
          <w:t>12</w:t>
        </w:r>
        <w:r>
          <w:fldChar w:fldCharType="end"/>
        </w:r>
      </w:hyperlink>
    </w:p>
    <w:p>
      <w:pPr>
        <w:pStyle w:val="TOC1"/>
        <w:tabs>
          <w:tab w:val="right" w:leader="dot" w:pos="8306"/>
        </w:tabs>
      </w:pPr>
      <w:hyperlink w:anchor="_Toc2976" w:history="1">
        <w:r>
          <w:rPr>
            <w:rFonts w:ascii="仿宋" w:eastAsia="仿宋" w:hAnsi="仿宋" w:cs="仿宋" w:hint="eastAsia"/>
            <w:lang w:eastAsia="zh-CN"/>
          </w:rPr>
          <w:t>四、产品规划分析</w:t>
        </w:r>
        <w:r>
          <w:tab/>
        </w:r>
        <w:r>
          <w:fldChar w:fldCharType="begin"/>
        </w:r>
        <w:r>
          <w:instrText xml:space="preserve"> PAGEREF _Toc2976 \h </w:instrText>
        </w:r>
        <w:r>
          <w:fldChar w:fldCharType="separate"/>
        </w:r>
        <w:r>
          <w:t>13</w:t>
        </w:r>
        <w:r>
          <w:fldChar w:fldCharType="end"/>
        </w:r>
      </w:hyperlink>
    </w:p>
    <w:p>
      <w:pPr>
        <w:pStyle w:val="TOC2"/>
        <w:tabs>
          <w:tab w:val="right" w:leader="dot" w:pos="8306"/>
        </w:tabs>
      </w:pPr>
      <w:hyperlink w:anchor="_Toc31968" w:history="1">
        <w:r>
          <w:rPr>
            <w:rFonts w:ascii="仿宋" w:eastAsia="仿宋" w:hAnsi="仿宋" w:cs="仿宋" w:hint="eastAsia"/>
            <w:lang w:eastAsia="zh-CN"/>
          </w:rPr>
          <w:t>(一)、产品规划</w:t>
        </w:r>
        <w:r>
          <w:tab/>
        </w:r>
        <w:r>
          <w:fldChar w:fldCharType="begin"/>
        </w:r>
        <w:r>
          <w:instrText xml:space="preserve"> PAGEREF _Toc31968 \h </w:instrText>
        </w:r>
        <w:r>
          <w:fldChar w:fldCharType="separate"/>
        </w:r>
        <w:r>
          <w:t>13</w:t>
        </w:r>
        <w:r>
          <w:fldChar w:fldCharType="end"/>
        </w:r>
      </w:hyperlink>
    </w:p>
    <w:p>
      <w:pPr>
        <w:pStyle w:val="TOC2"/>
        <w:tabs>
          <w:tab w:val="right" w:leader="dot" w:pos="8306"/>
        </w:tabs>
      </w:pPr>
      <w:hyperlink w:anchor="_Toc23991" w:history="1">
        <w:r>
          <w:rPr>
            <w:rFonts w:ascii="仿宋" w:eastAsia="仿宋" w:hAnsi="仿宋" w:cs="仿宋" w:hint="eastAsia"/>
            <w:lang w:eastAsia="zh-CN"/>
          </w:rPr>
          <w:t>(二)、建设规模</w:t>
        </w:r>
        <w:r>
          <w:tab/>
        </w:r>
        <w:r>
          <w:fldChar w:fldCharType="begin"/>
        </w:r>
        <w:r>
          <w:instrText xml:space="preserve"> PAGEREF _Toc23991 \h </w:instrText>
        </w:r>
        <w:r>
          <w:fldChar w:fldCharType="separate"/>
        </w:r>
        <w:r>
          <w:t>14</w:t>
        </w:r>
        <w:r>
          <w:fldChar w:fldCharType="end"/>
        </w:r>
      </w:hyperlink>
    </w:p>
    <w:p>
      <w:pPr>
        <w:pStyle w:val="TOC1"/>
        <w:tabs>
          <w:tab w:val="right" w:leader="dot" w:pos="8306"/>
        </w:tabs>
      </w:pPr>
      <w:hyperlink w:anchor="_Toc30049" w:history="1">
        <w:r>
          <w:rPr>
            <w:rFonts w:ascii="仿宋" w:eastAsia="仿宋" w:hAnsi="仿宋" w:cs="仿宋" w:hint="eastAsia"/>
            <w:lang w:eastAsia="zh-CN"/>
          </w:rPr>
          <w:t>五、磺酸项目建设单位说明</w:t>
        </w:r>
        <w:r>
          <w:tab/>
        </w:r>
        <w:r>
          <w:fldChar w:fldCharType="begin"/>
        </w:r>
        <w:r>
          <w:instrText xml:space="preserve"> PAGEREF _Toc30049 \h </w:instrText>
        </w:r>
        <w:r>
          <w:fldChar w:fldCharType="separate"/>
        </w:r>
        <w:r>
          <w:t>15</w:t>
        </w:r>
        <w:r>
          <w:fldChar w:fldCharType="end"/>
        </w:r>
      </w:hyperlink>
    </w:p>
    <w:p>
      <w:pPr>
        <w:pStyle w:val="TOC2"/>
        <w:tabs>
          <w:tab w:val="right" w:leader="dot" w:pos="8306"/>
        </w:tabs>
      </w:pPr>
      <w:hyperlink w:anchor="_Toc14338" w:history="1">
        <w:r>
          <w:rPr>
            <w:rFonts w:ascii="仿宋" w:eastAsia="仿宋" w:hAnsi="仿宋" w:cs="仿宋" w:hint="eastAsia"/>
            <w:lang w:eastAsia="zh-CN"/>
          </w:rPr>
          <w:t>(一)、磺酸项目承办单位基本情况</w:t>
        </w:r>
        <w:r>
          <w:tab/>
        </w:r>
        <w:r>
          <w:fldChar w:fldCharType="begin"/>
        </w:r>
        <w:r>
          <w:instrText xml:space="preserve"> PAGEREF _Toc14338 \h </w:instrText>
        </w:r>
        <w:r>
          <w:fldChar w:fldCharType="separate"/>
        </w:r>
        <w:r>
          <w:t>15</w:t>
        </w:r>
        <w:r>
          <w:fldChar w:fldCharType="end"/>
        </w:r>
      </w:hyperlink>
    </w:p>
    <w:p>
      <w:pPr>
        <w:pStyle w:val="TOC2"/>
        <w:tabs>
          <w:tab w:val="right" w:leader="dot" w:pos="8306"/>
        </w:tabs>
      </w:pPr>
      <w:hyperlink w:anchor="_Toc27315" w:history="1">
        <w:r>
          <w:rPr>
            <w:rFonts w:ascii="仿宋" w:eastAsia="仿宋" w:hAnsi="仿宋" w:cs="仿宋" w:hint="eastAsia"/>
            <w:lang w:eastAsia="zh-CN"/>
          </w:rPr>
          <w:t>(二)、公司经济效益分析</w:t>
        </w:r>
        <w:r>
          <w:tab/>
        </w:r>
        <w:r>
          <w:fldChar w:fldCharType="begin"/>
        </w:r>
        <w:r>
          <w:instrText xml:space="preserve"> PAGEREF _Toc27315 \h </w:instrText>
        </w:r>
        <w:r>
          <w:fldChar w:fldCharType="separate"/>
        </w:r>
        <w:r>
          <w:t>15</w:t>
        </w:r>
        <w:r>
          <w:fldChar w:fldCharType="end"/>
        </w:r>
      </w:hyperlink>
    </w:p>
    <w:p>
      <w:pPr>
        <w:pStyle w:val="TOC1"/>
        <w:tabs>
          <w:tab w:val="right" w:leader="dot" w:pos="8306"/>
        </w:tabs>
      </w:pPr>
      <w:hyperlink w:anchor="_Toc23702" w:history="1">
        <w:r>
          <w:rPr>
            <w:rFonts w:ascii="仿宋" w:eastAsia="仿宋" w:hAnsi="仿宋" w:cs="仿宋" w:hint="eastAsia"/>
            <w:lang w:eastAsia="zh-CN"/>
          </w:rPr>
          <w:t>六、磺酸项目概论</w:t>
        </w:r>
        <w:r>
          <w:tab/>
        </w:r>
        <w:r>
          <w:fldChar w:fldCharType="begin"/>
        </w:r>
        <w:r>
          <w:instrText xml:space="preserve"> PAGEREF _Toc23702 \h </w:instrText>
        </w:r>
        <w:r>
          <w:fldChar w:fldCharType="separate"/>
        </w:r>
        <w:r>
          <w:t>16</w:t>
        </w:r>
        <w:r>
          <w:fldChar w:fldCharType="end"/>
        </w:r>
      </w:hyperlink>
    </w:p>
    <w:p>
      <w:pPr>
        <w:pStyle w:val="TOC2"/>
        <w:tabs>
          <w:tab w:val="right" w:leader="dot" w:pos="8306"/>
        </w:tabs>
      </w:pPr>
      <w:hyperlink w:anchor="_Toc15350" w:history="1">
        <w:r>
          <w:rPr>
            <w:rFonts w:ascii="仿宋" w:eastAsia="仿宋" w:hAnsi="仿宋" w:cs="仿宋" w:hint="eastAsia"/>
            <w:lang w:eastAsia="zh-CN"/>
          </w:rPr>
          <w:t>(一)、磺酸项目概况</w:t>
        </w:r>
        <w:r>
          <w:tab/>
        </w:r>
        <w:r>
          <w:fldChar w:fldCharType="begin"/>
        </w:r>
        <w:r>
          <w:instrText xml:space="preserve"> PAGEREF _Toc15350 \h </w:instrText>
        </w:r>
        <w:r>
          <w:fldChar w:fldCharType="separate"/>
        </w:r>
        <w:r>
          <w:t>16</w:t>
        </w:r>
        <w:r>
          <w:fldChar w:fldCharType="end"/>
        </w:r>
      </w:hyperlink>
    </w:p>
    <w:p>
      <w:pPr>
        <w:pStyle w:val="TOC2"/>
        <w:tabs>
          <w:tab w:val="right" w:leader="dot" w:pos="8306"/>
        </w:tabs>
      </w:pPr>
      <w:hyperlink w:anchor="_Toc17902" w:history="1">
        <w:r>
          <w:rPr>
            <w:rFonts w:ascii="仿宋" w:eastAsia="仿宋" w:hAnsi="仿宋" w:cs="仿宋" w:hint="eastAsia"/>
            <w:lang w:eastAsia="zh-CN"/>
          </w:rPr>
          <w:t>(二)、磺酸项目目标</w:t>
        </w:r>
        <w:r>
          <w:tab/>
        </w:r>
        <w:r>
          <w:fldChar w:fldCharType="begin"/>
        </w:r>
        <w:r>
          <w:instrText xml:space="preserve"> PAGEREF _Toc17902 \h </w:instrText>
        </w:r>
        <w:r>
          <w:fldChar w:fldCharType="separate"/>
        </w:r>
        <w:r>
          <w:t>18</w:t>
        </w:r>
        <w:r>
          <w:fldChar w:fldCharType="end"/>
        </w:r>
      </w:hyperlink>
    </w:p>
    <w:p>
      <w:pPr>
        <w:pStyle w:val="TOC2"/>
        <w:tabs>
          <w:tab w:val="right" w:leader="dot" w:pos="8306"/>
        </w:tabs>
      </w:pPr>
      <w:hyperlink w:anchor="_Toc6703" w:history="1">
        <w:r>
          <w:rPr>
            <w:rFonts w:ascii="仿宋" w:eastAsia="仿宋" w:hAnsi="仿宋" w:cs="仿宋" w:hint="eastAsia"/>
            <w:lang w:eastAsia="zh-CN"/>
          </w:rPr>
          <w:t>(三)、磺酸项目提出的理由</w:t>
        </w:r>
        <w:r>
          <w:tab/>
        </w:r>
        <w:r>
          <w:fldChar w:fldCharType="begin"/>
        </w:r>
        <w:r>
          <w:instrText xml:space="preserve"> PAGEREF _Toc6703 \h </w:instrText>
        </w:r>
        <w:r>
          <w:fldChar w:fldCharType="separate"/>
        </w:r>
        <w:r>
          <w:t>19</w:t>
        </w:r>
        <w:r>
          <w:fldChar w:fldCharType="end"/>
        </w:r>
      </w:hyperlink>
    </w:p>
    <w:p>
      <w:pPr>
        <w:pStyle w:val="TOC2"/>
        <w:tabs>
          <w:tab w:val="right" w:leader="dot" w:pos="8306"/>
        </w:tabs>
      </w:pPr>
      <w:hyperlink w:anchor="_Toc18338" w:history="1">
        <w:r>
          <w:rPr>
            <w:rFonts w:ascii="仿宋" w:eastAsia="仿宋" w:hAnsi="仿宋" w:cs="仿宋" w:hint="eastAsia"/>
            <w:lang w:eastAsia="zh-CN"/>
          </w:rPr>
          <w:t>(四)、磺酸项目意义</w:t>
        </w:r>
        <w:r>
          <w:tab/>
        </w:r>
        <w:r>
          <w:fldChar w:fldCharType="begin"/>
        </w:r>
        <w:r>
          <w:instrText xml:space="preserve"> PAGEREF _Toc18338 \h </w:instrText>
        </w:r>
        <w:r>
          <w:fldChar w:fldCharType="separate"/>
        </w:r>
        <w:r>
          <w:t>21</w:t>
        </w:r>
        <w:r>
          <w:fldChar w:fldCharType="end"/>
        </w:r>
      </w:hyperlink>
    </w:p>
    <w:p>
      <w:pPr>
        <w:pStyle w:val="TOC2"/>
        <w:tabs>
          <w:tab w:val="right" w:leader="dot" w:pos="8306"/>
        </w:tabs>
      </w:pPr>
      <w:hyperlink w:anchor="_Toc32405" w:history="1">
        <w:r>
          <w:rPr>
            <w:rFonts w:ascii="仿宋" w:eastAsia="仿宋" w:hAnsi="仿宋" w:cs="仿宋" w:hint="eastAsia"/>
            <w:lang w:eastAsia="zh-CN"/>
          </w:rPr>
          <w:t>(五)、磺酸项目背景</w:t>
        </w:r>
        <w:r>
          <w:tab/>
        </w:r>
        <w:r>
          <w:fldChar w:fldCharType="begin"/>
        </w:r>
        <w:r>
          <w:instrText xml:space="preserve"> PAGEREF _Toc32405 \h </w:instrText>
        </w:r>
        <w:r>
          <w:fldChar w:fldCharType="separate"/>
        </w:r>
        <w:r>
          <w:t>22</w:t>
        </w:r>
        <w:r>
          <w:fldChar w:fldCharType="end"/>
        </w:r>
      </w:hyperlink>
    </w:p>
    <w:p>
      <w:pPr>
        <w:pStyle w:val="TOC1"/>
        <w:tabs>
          <w:tab w:val="right" w:leader="dot" w:pos="8306"/>
        </w:tabs>
      </w:pPr>
      <w:hyperlink w:anchor="_Toc8712" w:history="1">
        <w:r>
          <w:rPr>
            <w:rFonts w:ascii="仿宋" w:eastAsia="仿宋" w:hAnsi="仿宋" w:cs="仿宋" w:hint="eastAsia"/>
            <w:lang w:eastAsia="zh-CN"/>
          </w:rPr>
          <w:t>七、磺酸项目环境影响分析</w:t>
        </w:r>
        <w:r>
          <w:tab/>
        </w:r>
        <w:r>
          <w:fldChar w:fldCharType="begin"/>
        </w:r>
        <w:r>
          <w:instrText xml:space="preserve"> PAGEREF _Toc8712 \h </w:instrText>
        </w:r>
        <w:r>
          <w:fldChar w:fldCharType="separate"/>
        </w:r>
        <w:r>
          <w:t>23</w:t>
        </w:r>
        <w:r>
          <w:fldChar w:fldCharType="end"/>
        </w:r>
      </w:hyperlink>
    </w:p>
    <w:p>
      <w:pPr>
        <w:pStyle w:val="TOC2"/>
        <w:tabs>
          <w:tab w:val="right" w:leader="dot" w:pos="8306"/>
        </w:tabs>
      </w:pPr>
      <w:hyperlink w:anchor="_Toc3128" w:history="1">
        <w:r>
          <w:rPr>
            <w:rFonts w:ascii="仿宋" w:eastAsia="仿宋" w:hAnsi="仿宋" w:cs="仿宋" w:hint="eastAsia"/>
            <w:lang w:eastAsia="zh-CN"/>
          </w:rPr>
          <w:t>(一)、建设区域环境质量现状</w:t>
        </w:r>
        <w:r>
          <w:tab/>
        </w:r>
        <w:r>
          <w:fldChar w:fldCharType="begin"/>
        </w:r>
        <w:r>
          <w:instrText xml:space="preserve"> PAGEREF _Toc3128 \h </w:instrText>
        </w:r>
        <w:r>
          <w:fldChar w:fldCharType="separate"/>
        </w:r>
        <w:r>
          <w:t>23</w:t>
        </w:r>
        <w:r>
          <w:fldChar w:fldCharType="end"/>
        </w:r>
      </w:hyperlink>
    </w:p>
    <w:p>
      <w:pPr>
        <w:pStyle w:val="TOC2"/>
        <w:tabs>
          <w:tab w:val="right" w:leader="dot" w:pos="8306"/>
        </w:tabs>
      </w:pPr>
      <w:hyperlink w:anchor="_Toc1978" w:history="1">
        <w:r>
          <w:rPr>
            <w:rFonts w:ascii="仿宋" w:eastAsia="仿宋" w:hAnsi="仿宋" w:cs="仿宋" w:hint="eastAsia"/>
            <w:lang w:eastAsia="zh-CN"/>
          </w:rPr>
          <w:t>(二)、建设期环境保护</w:t>
        </w:r>
        <w:r>
          <w:tab/>
        </w:r>
        <w:r>
          <w:fldChar w:fldCharType="begin"/>
        </w:r>
        <w:r>
          <w:instrText xml:space="preserve"> PAGEREF _Toc1978 \h </w:instrText>
        </w:r>
        <w:r>
          <w:fldChar w:fldCharType="separate"/>
        </w:r>
        <w:r>
          <w:t>24</w:t>
        </w:r>
        <w:r>
          <w:fldChar w:fldCharType="end"/>
        </w:r>
      </w:hyperlink>
    </w:p>
    <w:p>
      <w:pPr>
        <w:pStyle w:val="TOC2"/>
        <w:tabs>
          <w:tab w:val="right" w:leader="dot" w:pos="8306"/>
        </w:tabs>
      </w:pPr>
      <w:hyperlink w:anchor="_Toc32753" w:history="1">
        <w:r>
          <w:rPr>
            <w:rFonts w:ascii="仿宋" w:eastAsia="仿宋" w:hAnsi="仿宋" w:cs="仿宋" w:hint="eastAsia"/>
            <w:lang w:eastAsia="zh-CN"/>
          </w:rPr>
          <w:t>(三)、运营期环境保护</w:t>
        </w:r>
        <w:r>
          <w:tab/>
        </w:r>
        <w:r>
          <w:fldChar w:fldCharType="begin"/>
        </w:r>
        <w:r>
          <w:instrText xml:space="preserve"> PAGEREF _Toc32753 \h </w:instrText>
        </w:r>
        <w:r>
          <w:fldChar w:fldCharType="separate"/>
        </w:r>
        <w:r>
          <w:t>25</w:t>
        </w:r>
        <w:r>
          <w:fldChar w:fldCharType="end"/>
        </w:r>
      </w:hyperlink>
    </w:p>
    <w:p>
      <w:pPr>
        <w:pStyle w:val="TOC2"/>
        <w:tabs>
          <w:tab w:val="right" w:leader="dot" w:pos="8306"/>
        </w:tabs>
      </w:pPr>
      <w:hyperlink w:anchor="_Toc19529" w:history="1">
        <w:r>
          <w:rPr>
            <w:rFonts w:ascii="仿宋" w:eastAsia="仿宋" w:hAnsi="仿宋" w:cs="仿宋" w:hint="eastAsia"/>
            <w:lang w:eastAsia="zh-CN"/>
          </w:rPr>
          <w:t>(四)、磺酸项目建设对区域经济的影响</w:t>
        </w:r>
        <w:r>
          <w:tab/>
        </w:r>
        <w:r>
          <w:fldChar w:fldCharType="begin"/>
        </w:r>
        <w:r>
          <w:instrText xml:space="preserve"> PAGEREF _Toc19529 \h </w:instrText>
        </w:r>
        <w:r>
          <w:fldChar w:fldCharType="separate"/>
        </w:r>
        <w:r>
          <w:t>27</w:t>
        </w:r>
        <w:r>
          <w:fldChar w:fldCharType="end"/>
        </w:r>
      </w:hyperlink>
    </w:p>
    <w:p>
      <w:pPr>
        <w:pStyle w:val="TOC2"/>
        <w:tabs>
          <w:tab w:val="right" w:leader="dot" w:pos="8306"/>
        </w:tabs>
      </w:pPr>
      <w:hyperlink w:anchor="_Toc10424" w:history="1">
        <w:r>
          <w:rPr>
            <w:rFonts w:ascii="仿宋" w:eastAsia="仿宋" w:hAnsi="仿宋" w:cs="仿宋" w:hint="eastAsia"/>
            <w:lang w:eastAsia="zh-CN"/>
          </w:rPr>
          <w:t>(五)、废弃物处理</w:t>
        </w:r>
        <w:r>
          <w:tab/>
        </w:r>
        <w:r>
          <w:fldChar w:fldCharType="begin"/>
        </w:r>
        <w:r>
          <w:instrText xml:space="preserve"> PAGEREF _Toc10424 \h </w:instrText>
        </w:r>
        <w:r>
          <w:fldChar w:fldCharType="separate"/>
        </w:r>
        <w:r>
          <w:t>28</w:t>
        </w:r>
        <w:r>
          <w:fldChar w:fldCharType="end"/>
        </w:r>
      </w:hyperlink>
    </w:p>
    <w:p>
      <w:pPr>
        <w:pStyle w:val="TOC2"/>
        <w:tabs>
          <w:tab w:val="right" w:leader="dot" w:pos="8306"/>
        </w:tabs>
      </w:pPr>
      <w:hyperlink w:anchor="_Toc28083" w:history="1">
        <w:r>
          <w:rPr>
            <w:rFonts w:ascii="仿宋" w:eastAsia="仿宋" w:hAnsi="仿宋" w:cs="仿宋" w:hint="eastAsia"/>
            <w:lang w:eastAsia="zh-CN"/>
          </w:rPr>
          <w:t>(六)、特殊环境影响分析</w:t>
        </w:r>
        <w:r>
          <w:tab/>
        </w:r>
        <w:r>
          <w:fldChar w:fldCharType="begin"/>
        </w:r>
        <w:r>
          <w:instrText xml:space="preserve"> PAGEREF _Toc28083 \h </w:instrText>
        </w:r>
        <w:r>
          <w:fldChar w:fldCharType="separate"/>
        </w:r>
        <w:r>
          <w:t>30</w:t>
        </w:r>
        <w:r>
          <w:fldChar w:fldCharType="end"/>
        </w:r>
      </w:hyperlink>
    </w:p>
    <w:p>
      <w:pPr>
        <w:pStyle w:val="TOC2"/>
        <w:tabs>
          <w:tab w:val="right" w:leader="dot" w:pos="8306"/>
        </w:tabs>
      </w:pPr>
      <w:hyperlink w:anchor="_Toc29658" w:history="1">
        <w:r>
          <w:rPr>
            <w:rFonts w:ascii="仿宋" w:eastAsia="仿宋" w:hAnsi="仿宋" w:cs="仿宋" w:hint="eastAsia"/>
            <w:lang w:eastAsia="zh-CN"/>
          </w:rPr>
          <w:t>(七)、清洁生产</w:t>
        </w:r>
        <w:r>
          <w:tab/>
        </w:r>
        <w:r>
          <w:fldChar w:fldCharType="begin"/>
        </w:r>
        <w:r>
          <w:instrText xml:space="preserve"> PAGEREF _Toc29658 \h </w:instrText>
        </w:r>
        <w:r>
          <w:fldChar w:fldCharType="separate"/>
        </w:r>
        <w:r>
          <w:t>31</w:t>
        </w:r>
        <w:r>
          <w:fldChar w:fldCharType="end"/>
        </w:r>
      </w:hyperlink>
    </w:p>
    <w:p>
      <w:pPr>
        <w:pStyle w:val="TOC2"/>
        <w:tabs>
          <w:tab w:val="right" w:leader="dot" w:pos="8306"/>
        </w:tabs>
      </w:pPr>
      <w:hyperlink w:anchor="_Toc30288" w:history="1">
        <w:r>
          <w:rPr>
            <w:rFonts w:ascii="仿宋" w:eastAsia="仿宋" w:hAnsi="仿宋" w:cs="仿宋" w:hint="eastAsia"/>
            <w:lang w:eastAsia="zh-CN"/>
          </w:rPr>
          <w:t>(八)、环境保护综合评价</w:t>
        </w:r>
        <w:r>
          <w:tab/>
        </w:r>
        <w:r>
          <w:fldChar w:fldCharType="begin"/>
        </w:r>
        <w:r>
          <w:instrText xml:space="preserve"> PAGEREF _Toc30288 \h </w:instrText>
        </w:r>
        <w:r>
          <w:fldChar w:fldCharType="separate"/>
        </w:r>
        <w:r>
          <w:t>32</w:t>
        </w:r>
        <w:r>
          <w:fldChar w:fldCharType="end"/>
        </w:r>
      </w:hyperlink>
    </w:p>
    <w:p>
      <w:pPr>
        <w:pStyle w:val="TOC1"/>
        <w:tabs>
          <w:tab w:val="right" w:leader="dot" w:pos="8306"/>
        </w:tabs>
      </w:pPr>
      <w:hyperlink w:anchor="_Toc13215" w:history="1">
        <w:r>
          <w:rPr>
            <w:rFonts w:ascii="仿宋" w:eastAsia="仿宋" w:hAnsi="仿宋" w:cs="仿宋" w:hint="eastAsia"/>
            <w:lang w:eastAsia="zh-CN"/>
          </w:rPr>
          <w:t>八、生产安全保护</w:t>
        </w:r>
        <w:r>
          <w:tab/>
        </w:r>
        <w:r>
          <w:fldChar w:fldCharType="begin"/>
        </w:r>
        <w:r>
          <w:instrText xml:space="preserve"> PAGEREF _Toc13215 \h </w:instrText>
        </w:r>
        <w:r>
          <w:fldChar w:fldCharType="separate"/>
        </w:r>
        <w:r>
          <w:t>33</w:t>
        </w:r>
        <w:r>
          <w:fldChar w:fldCharType="end"/>
        </w:r>
      </w:hyperlink>
    </w:p>
    <w:p>
      <w:pPr>
        <w:pStyle w:val="TOC2"/>
        <w:tabs>
          <w:tab w:val="right" w:leader="dot" w:pos="8306"/>
        </w:tabs>
      </w:pPr>
      <w:hyperlink w:anchor="_Toc25421" w:history="1">
        <w:r>
          <w:rPr>
            <w:rFonts w:ascii="仿宋" w:eastAsia="仿宋" w:hAnsi="仿宋" w:cs="仿宋" w:hint="eastAsia"/>
            <w:lang w:eastAsia="zh-CN"/>
          </w:rPr>
          <w:t>(一)、消防安全</w:t>
        </w:r>
        <w:r>
          <w:tab/>
        </w:r>
        <w:r>
          <w:fldChar w:fldCharType="begin"/>
        </w:r>
        <w:r>
          <w:instrText xml:space="preserve"> PAGEREF _Toc25421 \h </w:instrText>
        </w:r>
        <w:r>
          <w:fldChar w:fldCharType="separate"/>
        </w:r>
        <w:r>
          <w:t>33</w:t>
        </w:r>
        <w:r>
          <w:fldChar w:fldCharType="end"/>
        </w:r>
      </w:hyperlink>
    </w:p>
    <w:p>
      <w:pPr>
        <w:pStyle w:val="TOC2"/>
        <w:tabs>
          <w:tab w:val="right" w:leader="dot" w:pos="8306"/>
        </w:tabs>
      </w:pPr>
      <w:hyperlink w:anchor="_Toc15457" w:history="1">
        <w:r>
          <w:rPr>
            <w:rFonts w:ascii="仿宋" w:eastAsia="仿宋" w:hAnsi="仿宋" w:cs="仿宋" w:hint="eastAsia"/>
            <w:lang w:eastAsia="zh-CN"/>
          </w:rPr>
          <w:t>(二)、防火防爆总图布置措施</w:t>
        </w:r>
        <w:r>
          <w:tab/>
        </w:r>
        <w:r>
          <w:fldChar w:fldCharType="begin"/>
        </w:r>
        <w:r>
          <w:instrText xml:space="preserve"> PAGEREF _Toc15457 \h </w:instrText>
        </w:r>
        <w:r>
          <w:fldChar w:fldCharType="separate"/>
        </w:r>
        <w:r>
          <w:t>34</w:t>
        </w:r>
        <w:r>
          <w:fldChar w:fldCharType="end"/>
        </w:r>
      </w:hyperlink>
    </w:p>
    <w:p>
      <w:pPr>
        <w:pStyle w:val="TOC2"/>
        <w:tabs>
          <w:tab w:val="right" w:leader="dot" w:pos="8306"/>
        </w:tabs>
      </w:pPr>
      <w:hyperlink w:anchor="_Toc23545" w:history="1">
        <w:r>
          <w:rPr>
            <w:rFonts w:ascii="仿宋" w:eastAsia="仿宋" w:hAnsi="仿宋" w:cs="仿宋" w:hint="eastAsia"/>
            <w:lang w:eastAsia="zh-CN"/>
          </w:rPr>
          <w:t>(三)、自然灾害防范措施</w:t>
        </w:r>
        <w:r>
          <w:tab/>
        </w:r>
        <w:r>
          <w:fldChar w:fldCharType="begin"/>
        </w:r>
        <w:r>
          <w:instrText xml:space="preserve"> PAGEREF _Toc23545 \h </w:instrText>
        </w:r>
        <w:r>
          <w:fldChar w:fldCharType="separate"/>
        </w:r>
        <w:r>
          <w:t>35</w:t>
        </w:r>
        <w:r>
          <w:fldChar w:fldCharType="end"/>
        </w:r>
      </w:hyperlink>
    </w:p>
    <w:p>
      <w:pPr>
        <w:pStyle w:val="TOC2"/>
        <w:tabs>
          <w:tab w:val="right" w:leader="dot" w:pos="8306"/>
        </w:tabs>
      </w:pPr>
      <w:hyperlink w:anchor="_Toc4904" w:history="1">
        <w:r>
          <w:rPr>
            <w:rFonts w:ascii="仿宋" w:eastAsia="仿宋" w:hAnsi="仿宋" w:cs="仿宋" w:hint="eastAsia"/>
            <w:lang w:eastAsia="zh-CN"/>
          </w:rPr>
          <w:t>(四)、安全色及安全标志使用要求</w:t>
        </w:r>
        <w:r>
          <w:tab/>
        </w:r>
        <w:r>
          <w:fldChar w:fldCharType="begin"/>
        </w:r>
        <w:r>
          <w:instrText xml:space="preserve"> PAGEREF _Toc4904 \h </w:instrText>
        </w:r>
        <w:r>
          <w:fldChar w:fldCharType="separate"/>
        </w:r>
        <w:r>
          <w:t>36</w:t>
        </w:r>
        <w:r>
          <w:fldChar w:fldCharType="end"/>
        </w:r>
      </w:hyperlink>
    </w:p>
    <w:p>
      <w:pPr>
        <w:pStyle w:val="TOC2"/>
        <w:tabs>
          <w:tab w:val="right" w:leader="dot" w:pos="8306"/>
        </w:tabs>
      </w:pPr>
      <w:hyperlink w:anchor="_Toc10342" w:history="1">
        <w:r>
          <w:rPr>
            <w:rFonts w:ascii="仿宋" w:eastAsia="仿宋" w:hAnsi="仿宋" w:cs="仿宋" w:hint="eastAsia"/>
            <w:lang w:eastAsia="zh-CN"/>
          </w:rPr>
          <w:t>(五)、防尘防毒措施</w:t>
        </w:r>
        <w:r>
          <w:tab/>
        </w:r>
        <w:r>
          <w:fldChar w:fldCharType="begin"/>
        </w:r>
        <w:r>
          <w:instrText xml:space="preserve"> PAGEREF _Toc10342 \h </w:instrText>
        </w:r>
        <w:r>
          <w:fldChar w:fldCharType="separate"/>
        </w:r>
        <w:r>
          <w:t>37</w:t>
        </w:r>
        <w:r>
          <w:fldChar w:fldCharType="end"/>
        </w:r>
      </w:hyperlink>
    </w:p>
    <w:p>
      <w:pPr>
        <w:pStyle w:val="TOC2"/>
        <w:tabs>
          <w:tab w:val="right" w:leader="dot" w:pos="8306"/>
        </w:tabs>
      </w:pPr>
      <w:hyperlink w:anchor="_Toc573" w:history="1">
        <w:r>
          <w:rPr>
            <w:rFonts w:ascii="仿宋" w:eastAsia="仿宋" w:hAnsi="仿宋" w:cs="仿宋" w:hint="eastAsia"/>
            <w:lang w:eastAsia="zh-CN"/>
          </w:rPr>
          <w:t>(六)、防静电、触电防护及防雷措施</w:t>
        </w:r>
        <w:r>
          <w:tab/>
        </w:r>
        <w:r>
          <w:fldChar w:fldCharType="begin"/>
        </w:r>
        <w:r>
          <w:instrText xml:space="preserve"> PAGEREF _Toc573 \h </w:instrText>
        </w:r>
        <w:r>
          <w:fldChar w:fldCharType="separate"/>
        </w:r>
        <w:r>
          <w:t>38</w:t>
        </w:r>
        <w:r>
          <w:fldChar w:fldCharType="end"/>
        </w:r>
      </w:hyperlink>
    </w:p>
    <w:p>
      <w:pPr>
        <w:pStyle w:val="TOC2"/>
        <w:tabs>
          <w:tab w:val="right" w:leader="dot" w:pos="8306"/>
        </w:tabs>
      </w:pPr>
      <w:hyperlink w:anchor="_Toc2609" w:history="1">
        <w:r>
          <w:rPr>
            <w:rFonts w:ascii="仿宋" w:eastAsia="仿宋" w:hAnsi="仿宋" w:cs="仿宋" w:hint="eastAsia"/>
            <w:lang w:eastAsia="zh-CN"/>
          </w:rPr>
          <w:t>(七)、机械设备安全保障措施</w:t>
        </w:r>
        <w:r>
          <w:tab/>
        </w:r>
        <w:r>
          <w:fldChar w:fldCharType="begin"/>
        </w:r>
        <w:r>
          <w:instrText xml:space="preserve"> PAGEREF _Toc2609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93" w:history="1">
        <w:r>
          <w:rPr>
            <w:rFonts w:ascii="仿宋" w:eastAsia="仿宋" w:hAnsi="仿宋" w:cs="仿宋" w:hint="eastAsia"/>
            <w:lang w:eastAsia="zh-CN"/>
          </w:rPr>
          <w:t>九、磺酸项目人力资源培养与发展</w:t>
        </w:r>
        <w:r>
          <w:tab/>
        </w:r>
        <w:r>
          <w:fldChar w:fldCharType="begin"/>
        </w:r>
        <w:r>
          <w:instrText xml:space="preserve"> PAGEREF _Toc19293 \h </w:instrText>
        </w:r>
        <w:r>
          <w:fldChar w:fldCharType="separate"/>
        </w:r>
        <w:r>
          <w:t>41</w:t>
        </w:r>
        <w:r>
          <w:fldChar w:fldCharType="end"/>
        </w:r>
      </w:hyperlink>
    </w:p>
    <w:p>
      <w:pPr>
        <w:pStyle w:val="TOC2"/>
        <w:tabs>
          <w:tab w:val="right" w:leader="dot" w:pos="8306"/>
        </w:tabs>
      </w:pPr>
      <w:hyperlink w:anchor="_Toc28782" w:history="1">
        <w:r>
          <w:rPr>
            <w:rFonts w:ascii="仿宋" w:eastAsia="仿宋" w:hAnsi="仿宋" w:cs="仿宋" w:hint="eastAsia"/>
            <w:lang w:eastAsia="zh-CN"/>
          </w:rPr>
          <w:t>(一)、人才需求与规划</w:t>
        </w:r>
        <w:r>
          <w:tab/>
        </w:r>
        <w:r>
          <w:fldChar w:fldCharType="begin"/>
        </w:r>
        <w:r>
          <w:instrText xml:space="preserve"> PAGEREF _Toc28782 \h </w:instrText>
        </w:r>
        <w:r>
          <w:fldChar w:fldCharType="separate"/>
        </w:r>
        <w:r>
          <w:t>41</w:t>
        </w:r>
        <w:r>
          <w:fldChar w:fldCharType="end"/>
        </w:r>
      </w:hyperlink>
    </w:p>
    <w:p>
      <w:pPr>
        <w:pStyle w:val="TOC2"/>
        <w:tabs>
          <w:tab w:val="right" w:leader="dot" w:pos="8306"/>
        </w:tabs>
      </w:pPr>
      <w:hyperlink w:anchor="_Toc11373" w:history="1">
        <w:r>
          <w:rPr>
            <w:rFonts w:ascii="仿宋" w:eastAsia="仿宋" w:hAnsi="仿宋" w:cs="仿宋" w:hint="eastAsia"/>
            <w:lang w:eastAsia="zh-CN"/>
          </w:rPr>
          <w:t>(二)、培训与发展计划</w:t>
        </w:r>
        <w:r>
          <w:tab/>
        </w:r>
        <w:r>
          <w:fldChar w:fldCharType="begin"/>
        </w:r>
        <w:r>
          <w:instrText xml:space="preserve"> PAGEREF _Toc11373 \h </w:instrText>
        </w:r>
        <w:r>
          <w:fldChar w:fldCharType="separate"/>
        </w:r>
        <w:r>
          <w:t>41</w:t>
        </w:r>
        <w:r>
          <w:fldChar w:fldCharType="end"/>
        </w:r>
      </w:hyperlink>
    </w:p>
    <w:p>
      <w:pPr>
        <w:pStyle w:val="TOC1"/>
        <w:tabs>
          <w:tab w:val="right" w:leader="dot" w:pos="8306"/>
        </w:tabs>
      </w:pPr>
      <w:hyperlink w:anchor="_Toc2057" w:history="1">
        <w:r>
          <w:rPr>
            <w:rFonts w:ascii="仿宋" w:eastAsia="仿宋" w:hAnsi="仿宋" w:cs="仿宋" w:hint="eastAsia"/>
            <w:lang w:eastAsia="zh-CN"/>
          </w:rPr>
          <w:t>十、磺酸项目技术管理</w:t>
        </w:r>
        <w:r>
          <w:tab/>
        </w:r>
        <w:r>
          <w:fldChar w:fldCharType="begin"/>
        </w:r>
        <w:r>
          <w:instrText xml:space="preserve"> PAGEREF _Toc2057 \h </w:instrText>
        </w:r>
        <w:r>
          <w:fldChar w:fldCharType="separate"/>
        </w:r>
        <w:r>
          <w:t>42</w:t>
        </w:r>
        <w:r>
          <w:fldChar w:fldCharType="end"/>
        </w:r>
      </w:hyperlink>
    </w:p>
    <w:p>
      <w:pPr>
        <w:pStyle w:val="TOC2"/>
        <w:tabs>
          <w:tab w:val="right" w:leader="dot" w:pos="8306"/>
        </w:tabs>
      </w:pPr>
      <w:hyperlink w:anchor="_Toc21213" w:history="1">
        <w:r>
          <w:rPr>
            <w:rFonts w:ascii="仿宋" w:eastAsia="仿宋" w:hAnsi="仿宋" w:cs="仿宋" w:hint="eastAsia"/>
            <w:lang w:eastAsia="zh-CN"/>
          </w:rPr>
          <w:t>(一)、技术方案选用方向</w:t>
        </w:r>
        <w:r>
          <w:tab/>
        </w:r>
        <w:r>
          <w:fldChar w:fldCharType="begin"/>
        </w:r>
        <w:r>
          <w:instrText xml:space="preserve"> PAGEREF _Toc21213 \h </w:instrText>
        </w:r>
        <w:r>
          <w:fldChar w:fldCharType="separate"/>
        </w:r>
        <w:r>
          <w:t>42</w:t>
        </w:r>
        <w:r>
          <w:fldChar w:fldCharType="end"/>
        </w:r>
      </w:hyperlink>
    </w:p>
    <w:p>
      <w:pPr>
        <w:pStyle w:val="TOC2"/>
        <w:tabs>
          <w:tab w:val="right" w:leader="dot" w:pos="8306"/>
        </w:tabs>
      </w:pPr>
      <w:hyperlink w:anchor="_Toc29723" w:history="1">
        <w:r>
          <w:rPr>
            <w:rFonts w:ascii="仿宋" w:eastAsia="仿宋" w:hAnsi="仿宋" w:cs="仿宋" w:hint="eastAsia"/>
            <w:lang w:eastAsia="zh-CN"/>
          </w:rPr>
          <w:t>(二)、工艺技术方案选用原则</w:t>
        </w:r>
        <w:r>
          <w:tab/>
        </w:r>
        <w:r>
          <w:fldChar w:fldCharType="begin"/>
        </w:r>
        <w:r>
          <w:instrText xml:space="preserve"> PAGEREF _Toc29723 \h </w:instrText>
        </w:r>
        <w:r>
          <w:fldChar w:fldCharType="separate"/>
        </w:r>
        <w:r>
          <w:t>43</w:t>
        </w:r>
        <w:r>
          <w:fldChar w:fldCharType="end"/>
        </w:r>
      </w:hyperlink>
    </w:p>
    <w:p>
      <w:pPr>
        <w:pStyle w:val="TOC2"/>
        <w:tabs>
          <w:tab w:val="right" w:leader="dot" w:pos="8306"/>
        </w:tabs>
      </w:pPr>
      <w:hyperlink w:anchor="_Toc31519" w:history="1">
        <w:r>
          <w:rPr>
            <w:rFonts w:ascii="仿宋" w:eastAsia="仿宋" w:hAnsi="仿宋" w:cs="仿宋" w:hint="eastAsia"/>
            <w:lang w:eastAsia="zh-CN"/>
          </w:rPr>
          <w:t>(三)、工艺技术方案要求</w:t>
        </w:r>
        <w:r>
          <w:tab/>
        </w:r>
        <w:r>
          <w:fldChar w:fldCharType="begin"/>
        </w:r>
        <w:r>
          <w:instrText xml:space="preserve"> PAGEREF _Toc31519 \h </w:instrText>
        </w:r>
        <w:r>
          <w:fldChar w:fldCharType="separate"/>
        </w:r>
        <w:r>
          <w:t>45</w:t>
        </w:r>
        <w:r>
          <w:fldChar w:fldCharType="end"/>
        </w:r>
      </w:hyperlink>
    </w:p>
    <w:p>
      <w:pPr>
        <w:pStyle w:val="TOC1"/>
        <w:tabs>
          <w:tab w:val="right" w:leader="dot" w:pos="8306"/>
        </w:tabs>
      </w:pPr>
      <w:hyperlink w:anchor="_Toc5641" w:history="1">
        <w:r>
          <w:rPr>
            <w:rFonts w:ascii="仿宋" w:eastAsia="仿宋" w:hAnsi="仿宋" w:cs="仿宋" w:hint="eastAsia"/>
            <w:lang w:eastAsia="zh-CN"/>
          </w:rPr>
          <w:t>十一、磺酸项目社会影响</w:t>
        </w:r>
        <w:r>
          <w:tab/>
        </w:r>
        <w:r>
          <w:fldChar w:fldCharType="begin"/>
        </w:r>
        <w:r>
          <w:instrText xml:space="preserve"> PAGEREF _Toc5641 \h </w:instrText>
        </w:r>
        <w:r>
          <w:fldChar w:fldCharType="separate"/>
        </w:r>
        <w:r>
          <w:t>48</w:t>
        </w:r>
        <w:r>
          <w:fldChar w:fldCharType="end"/>
        </w:r>
      </w:hyperlink>
    </w:p>
    <w:p>
      <w:pPr>
        <w:pStyle w:val="TOC2"/>
        <w:tabs>
          <w:tab w:val="right" w:leader="dot" w:pos="8306"/>
        </w:tabs>
      </w:pPr>
      <w:hyperlink w:anchor="_Toc9437" w:history="1">
        <w:r>
          <w:rPr>
            <w:rFonts w:ascii="仿宋" w:eastAsia="仿宋" w:hAnsi="仿宋" w:cs="仿宋" w:hint="eastAsia"/>
            <w:lang w:eastAsia="zh-CN"/>
          </w:rPr>
          <w:t>(一)、社会责任与义务</w:t>
        </w:r>
        <w:r>
          <w:tab/>
        </w:r>
        <w:r>
          <w:fldChar w:fldCharType="begin"/>
        </w:r>
        <w:r>
          <w:instrText xml:space="preserve"> PAGEREF _Toc9437 \h </w:instrText>
        </w:r>
        <w:r>
          <w:fldChar w:fldCharType="separate"/>
        </w:r>
        <w:r>
          <w:t>48</w:t>
        </w:r>
        <w:r>
          <w:fldChar w:fldCharType="end"/>
        </w:r>
      </w:hyperlink>
    </w:p>
    <w:p>
      <w:pPr>
        <w:pStyle w:val="TOC2"/>
        <w:tabs>
          <w:tab w:val="right" w:leader="dot" w:pos="8306"/>
        </w:tabs>
      </w:pPr>
      <w:hyperlink w:anchor="_Toc19294" w:history="1">
        <w:r>
          <w:rPr>
            <w:rFonts w:ascii="仿宋" w:eastAsia="仿宋" w:hAnsi="仿宋" w:cs="仿宋" w:hint="eastAsia"/>
            <w:lang w:eastAsia="zh-CN"/>
          </w:rPr>
          <w:t>(二)、社会参与与沟通</w:t>
        </w:r>
        <w:r>
          <w:tab/>
        </w:r>
        <w:r>
          <w:fldChar w:fldCharType="begin"/>
        </w:r>
        <w:r>
          <w:instrText xml:space="preserve"> PAGEREF _Toc19294 \h </w:instrText>
        </w:r>
        <w:r>
          <w:fldChar w:fldCharType="separate"/>
        </w:r>
        <w:r>
          <w:t>48</w:t>
        </w:r>
        <w:r>
          <w:fldChar w:fldCharType="end"/>
        </w:r>
      </w:hyperlink>
    </w:p>
    <w:p>
      <w:pPr>
        <w:pStyle w:val="TOC1"/>
        <w:tabs>
          <w:tab w:val="right" w:leader="dot" w:pos="8306"/>
        </w:tabs>
      </w:pPr>
      <w:hyperlink w:anchor="_Toc18897" w:history="1">
        <w:r>
          <w:rPr>
            <w:rFonts w:ascii="仿宋" w:eastAsia="仿宋" w:hAnsi="仿宋" w:cs="仿宋" w:hint="eastAsia"/>
            <w:lang w:eastAsia="zh-CN"/>
          </w:rPr>
          <w:t>十二、磺酸项目投资规划</w:t>
        </w:r>
        <w:r>
          <w:tab/>
        </w:r>
        <w:r>
          <w:fldChar w:fldCharType="begin"/>
        </w:r>
        <w:r>
          <w:instrText xml:space="preserve"> PAGEREF _Toc18897 \h </w:instrText>
        </w:r>
        <w:r>
          <w:fldChar w:fldCharType="separate"/>
        </w:r>
        <w:r>
          <w:t>49</w:t>
        </w:r>
        <w:r>
          <w:fldChar w:fldCharType="end"/>
        </w:r>
      </w:hyperlink>
    </w:p>
    <w:p>
      <w:pPr>
        <w:pStyle w:val="TOC2"/>
        <w:tabs>
          <w:tab w:val="right" w:leader="dot" w:pos="8306"/>
        </w:tabs>
      </w:pPr>
      <w:hyperlink w:anchor="_Toc30662" w:history="1">
        <w:r>
          <w:rPr>
            <w:rFonts w:ascii="仿宋" w:eastAsia="仿宋" w:hAnsi="仿宋" w:cs="仿宋" w:hint="eastAsia"/>
            <w:lang w:eastAsia="zh-CN"/>
          </w:rPr>
          <w:t>(一)、磺酸项目总投资估算</w:t>
        </w:r>
        <w:r>
          <w:tab/>
        </w:r>
        <w:r>
          <w:fldChar w:fldCharType="begin"/>
        </w:r>
        <w:r>
          <w:instrText xml:space="preserve"> PAGEREF _Toc30662 \h </w:instrText>
        </w:r>
        <w:r>
          <w:fldChar w:fldCharType="separate"/>
        </w:r>
        <w:r>
          <w:t>49</w:t>
        </w:r>
        <w:r>
          <w:fldChar w:fldCharType="end"/>
        </w:r>
      </w:hyperlink>
    </w:p>
    <w:p>
      <w:pPr>
        <w:pStyle w:val="TOC2"/>
        <w:tabs>
          <w:tab w:val="right" w:leader="dot" w:pos="8306"/>
        </w:tabs>
      </w:pPr>
      <w:hyperlink w:anchor="_Toc13421" w:history="1">
        <w:r>
          <w:rPr>
            <w:rFonts w:ascii="仿宋" w:eastAsia="仿宋" w:hAnsi="仿宋" w:cs="仿宋" w:hint="eastAsia"/>
            <w:lang w:eastAsia="zh-CN"/>
          </w:rPr>
          <w:t>(二)、资金筹措</w:t>
        </w:r>
        <w:r>
          <w:tab/>
        </w:r>
        <w:r>
          <w:fldChar w:fldCharType="begin"/>
        </w:r>
        <w:r>
          <w:instrText xml:space="preserve"> PAGEREF _Toc13421 \h </w:instrText>
        </w:r>
        <w:r>
          <w:fldChar w:fldCharType="separate"/>
        </w:r>
        <w:r>
          <w:t>51</w:t>
        </w:r>
        <w:r>
          <w:fldChar w:fldCharType="end"/>
        </w:r>
      </w:hyperlink>
    </w:p>
    <w:p>
      <w:pPr>
        <w:pStyle w:val="TOC1"/>
        <w:tabs>
          <w:tab w:val="right" w:leader="dot" w:pos="8306"/>
        </w:tabs>
      </w:pPr>
      <w:hyperlink w:anchor="_Toc9109" w:history="1">
        <w:r>
          <w:rPr>
            <w:rFonts w:ascii="仿宋" w:eastAsia="仿宋" w:hAnsi="仿宋" w:cs="仿宋" w:hint="eastAsia"/>
            <w:lang w:eastAsia="zh-CN"/>
          </w:rPr>
          <w:t>十三、供应链管理</w:t>
        </w:r>
        <w:r>
          <w:tab/>
        </w:r>
        <w:r>
          <w:fldChar w:fldCharType="begin"/>
        </w:r>
        <w:r>
          <w:instrText xml:space="preserve"> PAGEREF _Toc9109 \h </w:instrText>
        </w:r>
        <w:r>
          <w:fldChar w:fldCharType="separate"/>
        </w:r>
        <w:r>
          <w:t>51</w:t>
        </w:r>
        <w:r>
          <w:fldChar w:fldCharType="end"/>
        </w:r>
      </w:hyperlink>
    </w:p>
    <w:p>
      <w:pPr>
        <w:pStyle w:val="TOC2"/>
        <w:tabs>
          <w:tab w:val="right" w:leader="dot" w:pos="8306"/>
        </w:tabs>
      </w:pPr>
      <w:hyperlink w:anchor="_Toc15542" w:history="1">
        <w:r>
          <w:rPr>
            <w:rFonts w:ascii="仿宋" w:eastAsia="仿宋" w:hAnsi="仿宋" w:cs="仿宋" w:hint="eastAsia"/>
            <w:lang w:eastAsia="zh-CN"/>
          </w:rPr>
          <w:t>(一)、供应链战略规划</w:t>
        </w:r>
        <w:r>
          <w:tab/>
        </w:r>
        <w:r>
          <w:fldChar w:fldCharType="begin"/>
        </w:r>
        <w:r>
          <w:instrText xml:space="preserve"> PAGEREF _Toc15542 \h </w:instrText>
        </w:r>
        <w:r>
          <w:fldChar w:fldCharType="separate"/>
        </w:r>
        <w:r>
          <w:t>51</w:t>
        </w:r>
        <w:r>
          <w:fldChar w:fldCharType="end"/>
        </w:r>
      </w:hyperlink>
    </w:p>
    <w:p>
      <w:pPr>
        <w:pStyle w:val="TOC2"/>
        <w:tabs>
          <w:tab w:val="right" w:leader="dot" w:pos="8306"/>
        </w:tabs>
      </w:pPr>
      <w:hyperlink w:anchor="_Toc31670" w:history="1">
        <w:r>
          <w:rPr>
            <w:rFonts w:ascii="仿宋" w:eastAsia="仿宋" w:hAnsi="仿宋" w:cs="仿宋" w:hint="eastAsia"/>
            <w:lang w:eastAsia="zh-CN"/>
          </w:rPr>
          <w:t>(二)、供应商选择与合作</w:t>
        </w:r>
        <w:r>
          <w:tab/>
        </w:r>
        <w:r>
          <w:fldChar w:fldCharType="begin"/>
        </w:r>
        <w:r>
          <w:instrText xml:space="preserve"> PAGEREF _Toc31670 \h </w:instrText>
        </w:r>
        <w:r>
          <w:fldChar w:fldCharType="separate"/>
        </w:r>
        <w:r>
          <w:t>53</w:t>
        </w:r>
        <w:r>
          <w:fldChar w:fldCharType="end"/>
        </w:r>
      </w:hyperlink>
    </w:p>
    <w:p>
      <w:pPr>
        <w:pStyle w:val="TOC2"/>
        <w:tabs>
          <w:tab w:val="right" w:leader="dot" w:pos="8306"/>
        </w:tabs>
      </w:pPr>
      <w:hyperlink w:anchor="_Toc9468" w:history="1">
        <w:r>
          <w:rPr>
            <w:rFonts w:ascii="仿宋" w:eastAsia="仿宋" w:hAnsi="仿宋" w:cs="仿宋" w:hint="eastAsia"/>
            <w:lang w:eastAsia="zh-CN"/>
          </w:rPr>
          <w:t>(三)、物流与库存管理</w:t>
        </w:r>
        <w:r>
          <w:tab/>
        </w:r>
        <w:r>
          <w:fldChar w:fldCharType="begin"/>
        </w:r>
        <w:r>
          <w:instrText xml:space="preserve"> PAGEREF _Toc9468 \h </w:instrText>
        </w:r>
        <w:r>
          <w:fldChar w:fldCharType="separate"/>
        </w:r>
        <w:r>
          <w:t>54</w:t>
        </w:r>
        <w:r>
          <w:fldChar w:fldCharType="end"/>
        </w:r>
      </w:hyperlink>
    </w:p>
    <w:p>
      <w:pPr>
        <w:pStyle w:val="TOC1"/>
        <w:tabs>
          <w:tab w:val="right" w:leader="dot" w:pos="8306"/>
        </w:tabs>
      </w:pPr>
      <w:hyperlink w:anchor="_Toc9730" w:history="1">
        <w:r>
          <w:rPr>
            <w:rFonts w:ascii="仿宋" w:eastAsia="仿宋" w:hAnsi="仿宋" w:cs="仿宋" w:hint="eastAsia"/>
            <w:lang w:eastAsia="zh-CN"/>
          </w:rPr>
          <w:t>十四、风险识别与分类</w:t>
        </w:r>
        <w:r>
          <w:tab/>
        </w:r>
        <w:r>
          <w:fldChar w:fldCharType="begin"/>
        </w:r>
        <w:r>
          <w:instrText xml:space="preserve"> PAGEREF _Toc9730 \h </w:instrText>
        </w:r>
        <w:r>
          <w:fldChar w:fldCharType="separate"/>
        </w:r>
        <w:r>
          <w:t>55</w:t>
        </w:r>
        <w:r>
          <w:fldChar w:fldCharType="end"/>
        </w:r>
      </w:hyperlink>
    </w:p>
    <w:p>
      <w:pPr>
        <w:pStyle w:val="TOC2"/>
        <w:tabs>
          <w:tab w:val="right" w:leader="dot" w:pos="8306"/>
        </w:tabs>
      </w:pPr>
      <w:hyperlink w:anchor="_Toc23899" w:history="1">
        <w:r>
          <w:rPr>
            <w:rFonts w:ascii="仿宋" w:eastAsia="仿宋" w:hAnsi="仿宋" w:cs="仿宋" w:hint="eastAsia"/>
            <w:lang w:eastAsia="zh-CN"/>
          </w:rPr>
          <w:t>(一)、风险识别</w:t>
        </w:r>
        <w:r>
          <w:tab/>
        </w:r>
        <w:r>
          <w:fldChar w:fldCharType="begin"/>
        </w:r>
        <w:r>
          <w:instrText xml:space="preserve"> PAGEREF _Toc23899 \h </w:instrText>
        </w:r>
        <w:r>
          <w:fldChar w:fldCharType="separate"/>
        </w:r>
        <w:r>
          <w:t>55</w:t>
        </w:r>
        <w:r>
          <w:fldChar w:fldCharType="end"/>
        </w:r>
      </w:hyperlink>
    </w:p>
    <w:p>
      <w:pPr>
        <w:pStyle w:val="TOC2"/>
        <w:tabs>
          <w:tab w:val="right" w:leader="dot" w:pos="8306"/>
        </w:tabs>
      </w:pPr>
      <w:hyperlink w:anchor="_Toc13636" w:history="1">
        <w:r>
          <w:rPr>
            <w:rFonts w:ascii="仿宋" w:eastAsia="仿宋" w:hAnsi="仿宋" w:cs="仿宋" w:hint="eastAsia"/>
            <w:lang w:eastAsia="zh-CN"/>
          </w:rPr>
          <w:t>(二)、风险分类</w:t>
        </w:r>
        <w:r>
          <w:tab/>
        </w:r>
        <w:r>
          <w:fldChar w:fldCharType="begin"/>
        </w:r>
        <w:r>
          <w:instrText xml:space="preserve"> PAGEREF _Toc13636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13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22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的技术管理特点体现在其创新导向。通过引入最先进的技术趋势和解决方案，磺酸项目致力于提升科技含量、提高质量和效率水平。这意味着我们将采用最新的工具和方法，确保磺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磺酸项目技术管理的显著特征。通过整合不同领域的技术资源，我们实现了跨学科的协同工作。这有助于优化技术架构，提高整体效能。此外，整合性策略还促进了不同技术团队之间的紧密沟通和高效合作，确保磺酸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磺酸项目所采用的技术。通过不断优化技术方案，磺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磺酸项目团队将在磺酸项目初期识别可能的技术风险，并采取相应的预防和应对措施。通过建立健全的风险评估机制，磺酸项目能够在实施过程中及时发现并解决潜在的技术问题，保障磺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通过这些独特的技术管理特点，我们确信在磺酸项目中，技术将成为磺酸项目成功的有力支持。这一深度剖析揭示了技术管理在磺酸项目实施中的关键作用，为磺酸项目的技术基础奠定了坚实的基础。</w:t>
      </w:r>
    </w:p>
    <w:p>
      <w:pPr>
        <w:pStyle w:val="Heading2"/>
        <w:ind w:firstLine="560" w:firstLineChars="200"/>
        <w:rPr>
          <w:rFonts w:ascii="仿宋" w:eastAsia="仿宋" w:hAnsi="仿宋" w:cs="仿宋" w:hint="eastAsia"/>
          <w:sz w:val="28"/>
          <w:lang w:eastAsia="zh-CN"/>
        </w:rPr>
      </w:pPr>
      <w:bookmarkStart w:id="4" w:name="_Toc13991"/>
      <w:r>
        <w:rPr>
          <w:rFonts w:ascii="仿宋" w:eastAsia="仿宋" w:hAnsi="仿宋" w:cs="仿宋" w:hint="eastAsia"/>
          <w:sz w:val="28"/>
          <w:lang w:eastAsia="zh-CN"/>
        </w:rPr>
        <w:t>(二)、磺酸项目工艺技术设计方案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磺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磺酸项目将严格按照相关行业规范要求进行组织。通过有效控制产品质量，磺酸项目将致力于为顾客提供优质的磺酸项目产品和良好的服务。这体现了磺酸项目对于生产活动合规性和质量标准的高度重视，为磺酸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磺酸项目注重生态效益和清洁生产原则。磺酸项目建设将紧密结合地方特色经济发展，与社会经济发展规划和区域环境保护规划方案相协调一致。通过与当地区域自然生态系统的结合，磺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磺酸项目产品具有多样化的客户需求和个性化的特点。因此，磺酸项目产品规格品种多样，且单批生产数量较小。为满足这一特点，磺酸项目承办单位将建设先进的柔性制造生产线。通过广泛应用柔性制造技术，磺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总体而言，磺酸项目采用的技术具有较高的技术含量和自动化水平，处于国内先进水平。这一技术选用不仅体现了对生产效率、质量和环境友好性的高标准要求，同时为磺酸项目的可持续发展奠定了坚实的基础。</w:t>
      </w:r>
    </w:p>
    <w:p>
      <w:pPr>
        <w:pStyle w:val="Heading2"/>
        <w:ind w:firstLine="560" w:firstLineChars="200"/>
        <w:rPr>
          <w:rFonts w:ascii="仿宋" w:eastAsia="仿宋" w:hAnsi="仿宋" w:cs="仿宋" w:hint="eastAsia"/>
          <w:sz w:val="28"/>
          <w:lang w:eastAsia="zh-CN"/>
        </w:rPr>
      </w:pPr>
      <w:bookmarkStart w:id="5" w:name="_Toc188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为确保磺酸项目的高效生产和技术实施，我们制定了一套精心设计的设备选型方案，以满足磺酸项目生产、质量和环保的要求。该方案的主要特点如下：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磺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针对磺酸项目产品的多样性和小批量生产的特点，我们将建设柔性制造生产线。通过在设备选型中考虑柔性制造技术，可以灵活应对不同产品规格和生产需求，实现生产线的高度灵活性和适应性。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2"/>
      <w:r>
        <w:rPr>
          <w:rFonts w:ascii="仿宋" w:eastAsia="仿宋" w:hAnsi="仿宋" w:cs="仿宋" w:hint="eastAsia"/>
          <w:sz w:val="28"/>
          <w:lang w:eastAsia="zh-CN"/>
        </w:rPr>
        <w:t>二、磺酸项目建设背景及必要性分析</w:t>
      </w:r>
      <w:bookmarkEnd w:id="6"/>
    </w:p>
    <w:p>
      <w:pPr>
        <w:pStyle w:val="Heading2"/>
        <w:rPr>
          <w:rFonts w:ascii="仿宋" w:eastAsia="仿宋" w:hAnsi="仿宋" w:cs="仿宋" w:hint="eastAsia"/>
          <w:lang w:eastAsia="zh-CN"/>
        </w:rPr>
      </w:pPr>
      <w:bookmarkStart w:id="7" w:name="_Toc22747"/>
      <w:r>
        <w:rPr>
          <w:rFonts w:ascii="仿宋" w:eastAsia="仿宋" w:hAnsi="仿宋" w:cs="仿宋" w:hint="eastAsia"/>
          <w:lang w:eastAsia="zh-CN"/>
        </w:rPr>
        <w:t>(一)、磺酸项目背景分析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磺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我们的背景分析将深入挖掘当前行业的发展趋势，通过对竞争态势的全面审视，找到磺酸项目在这个潮流中的定位。同时，我们将关注行业内涌现的新兴机遇，以便磺酸项目更好地融入行业发展的潮流中。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磺酸项目提供了强大的发展动力。我们将聚焦于行业内最新的技术发展趋势，包括但不限于人工智能、大数据分析、物联网等领域。通过深度的技术研究，我们将确保磺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磺酸项目发展的源泉。我们将投入更多的精力对市场需求进行深入剖析，超越表面的需求，深入挖掘潜在的市场痛点和机遇。通过对市场需求的细致了解，磺酸项目将更有针对性地设计解决方案，满足市场的多样化需求，从而更好地促进磺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磺酸项目战略至关重要。我们将对竞争态势进行更为深入的分析，包括但不限于市场份额、产品特点、客户满意度等多个维度。通过深度的竞争分析，磺酸项目将能够更准确地把握市场脉搏，制定具有竞争力的磺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磺酸项目的发展具有直接的影响。我们将进行更为全面的法规和政策分析，了解行业发展中的潜在法律风险和合规挑战。通过充分了解和遵守相关法规，磺酸项目将确保在法律框架内合法合规运营，为磺酸项目的稳健发展提供有力支持。</w:t>
      </w:r>
    </w:p>
    <w:p>
      <w:pPr>
        <w:pStyle w:val="Heading2"/>
        <w:ind w:firstLine="560" w:firstLineChars="200"/>
        <w:rPr>
          <w:rFonts w:ascii="仿宋" w:eastAsia="仿宋" w:hAnsi="仿宋" w:cs="仿宋" w:hint="eastAsia"/>
          <w:sz w:val="28"/>
          <w:lang w:eastAsia="zh-CN"/>
        </w:rPr>
      </w:pPr>
      <w:bookmarkStart w:id="8" w:name="_Toc14085"/>
      <w:r>
        <w:rPr>
          <w:rFonts w:ascii="仿宋" w:eastAsia="仿宋" w:hAnsi="仿宋" w:cs="仿宋" w:hint="eastAsia"/>
          <w:sz w:val="28"/>
          <w:lang w:eastAsia="zh-CN"/>
        </w:rPr>
        <w:t>(二)、磺酸项目建设必要性分析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建设的迫切性源于对行业发展趋势的深刻洞察。我们正处于一个行业变革的时代，科技创新、数字化转型成为企业发展的关键动力。磺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建设不仅仅是为了跟上潮流，更是为了通过技术创新推动企业的持续发展。通过引入先进的技术和解决方案，磺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磺酸项目的建设成为必然选择，通过提高产品质量、拓展服务领域，从而在竞争中获得更多的机会。磺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磺酸项目建设的必要性体现在对客户需求更精准的满足。通过磺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磺酸项目建设的背后是对企业持续创新的追求。只有通过不断创新，企业才能在竞争中立于不败之地。磺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943"/>
      <w:r>
        <w:rPr>
          <w:rFonts w:ascii="仿宋" w:eastAsia="仿宋" w:hAnsi="仿宋" w:cs="仿宋" w:hint="eastAsia"/>
          <w:sz w:val="28"/>
          <w:lang w:eastAsia="zh-CN"/>
        </w:rPr>
        <w:t>三、磺酸项目文档管理</w:t>
      </w:r>
      <w:bookmarkEnd w:id="9"/>
    </w:p>
    <w:p>
      <w:pPr>
        <w:pStyle w:val="Heading2"/>
        <w:rPr>
          <w:rFonts w:ascii="仿宋" w:eastAsia="仿宋" w:hAnsi="仿宋" w:cs="仿宋" w:hint="eastAsia"/>
          <w:lang w:eastAsia="zh-CN"/>
        </w:rPr>
      </w:pPr>
      <w:bookmarkStart w:id="10" w:name="_Toc28430"/>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磺酸项目高度重视文档的质量和准确性，以支持磺酸项目的各项活动和决策。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文档的编制始于磺酸项目计划的初期，我们制定了详细的文档编制计划，明确了每个文档的内容、格式和编写责任人。在磺酸项目启动阶段，我们首先编制了磺酸项目章程，明确定义了磺酸项目的目标、范围、风险等关键要素。随后，磺酸项目团队根据计划陆续编制了需求文档、设计文档、测试文档等各类文档，确保磺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磺酸项目管理中的重要环节，旨在确保磺酸项目文档符合质量标准和磺酸项目需求。在磺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除了内部审查，我们还进行了外部审查，邀请磺酸项目相关利益方和专业领域的专家对文档进行独立审查。这有助于获取更全面、客观的反馈，确保磺酸项目文档不仅符合内部标准，也满足外部需求。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磺酸项目在文档编制与审查方面建立了严格的管理机制，通过规范的流程和多维度的审查，确保磺酸项目文档的质量、准确性和可靠性，为磺酸项目的顺利推进提供了有力支持。</w:t>
      </w:r>
    </w:p>
    <w:p>
      <w:pPr>
        <w:pStyle w:val="Heading2"/>
        <w:ind w:firstLine="560" w:firstLineChars="200"/>
        <w:rPr>
          <w:rFonts w:ascii="仿宋" w:eastAsia="仿宋" w:hAnsi="仿宋" w:cs="仿宋" w:hint="eastAsia"/>
          <w:sz w:val="28"/>
          <w:lang w:eastAsia="zh-CN"/>
        </w:rPr>
      </w:pPr>
      <w:bookmarkStart w:id="11" w:name="_Toc4456"/>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在磺酸项目中，我们致力于优化文档发布与分发过程，以确保信息的高效传递和团队间协作的顺畅进行。以下是我们采取的关键优化策略：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我们通过多渠道发布文档，包括电子邮件、磺酸项目管理平台、内部网站等，以满足不同团队成员的偏好和需求。多渠道发布确保了信息的全面覆盖。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我们采用了精细的权限控制，确保只有授权人员可以访问敏感信息。这种安全措施保护了磺酸项目文档的机密性，防止了未经授权的信息泄露。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3149"/>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文档存档与归档是磺酸项目生命周期中一个至关重要的环节，直接关系到磺酸项目信息的长期保存和历史记录的完整性。在磺酸项目中，我们实施了一系列有效的文档存档与归档管理策略：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976"/>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31968"/>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磺酸项目的主要产品是XXXX，预计年产值为XXX万元。这一产品在市场中占据着重要的地位，其广泛的应用范围使得该磺酸项目的市场前景非常广阔。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磺酸项目的xxx产品作为重要的原材料之一，将在多个领域发挥关键作用。其在建筑、交通、能源等方面的广泛应用将为整个产业链提供强大的支持，形成产业协同效应。磺酸项目的年产值XXX万XXX万XXX万万元不仅反映了其在市场上的巨大潜力，更预示着它对国民经济的积极贡献。这种关联度高、涉及面广的产业关系，使得该磺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3991"/>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总征地面积为XXXX平方米，相当于约XX.XX亩，其中净用地面积为XXXX平方米，红线范围内相当于约XX.XX亩。这一用地规模充分考虑了磺酸项目的建设需求，保障了磺酸项目在合适的空间内得以充分发展。磺酸项目规划的总建筑面积为XXXX平方米，其中主体工程建设占XXXX平方米，计容建筑面积达XXXX平方米。预计建筑工程的投资将达到XXXX万元，为磺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计划购置的设备共计XXXX台（套），设备购置费用为XXXX万元。这一设备购置计划充分考虑到磺酸项目的生产需求和技术要求，确保了磺酸项目在生产运营中具备先进的技术装备和高效的生产能力。设备的合理配置将为磺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磺酸项目计划总投资为XXXX万元，预计年实现营业收入为XXXX万元。这一产能规模的设定旨在确保磺酸项目能够在投资与回报之间取得平衡，实现长期可持续的发展。磺酸项目的总投资充分考虑到各个方面的需求，包括用地建设、设备购置等多个环节，以确保磺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0049"/>
      <w:r>
        <w:rPr>
          <w:rFonts w:ascii="仿宋" w:eastAsia="仿宋" w:hAnsi="仿宋" w:cs="仿宋" w:hint="eastAsia"/>
          <w:sz w:val="28"/>
          <w:lang w:eastAsia="zh-CN"/>
        </w:rPr>
        <w:t>五、磺酸项目建设单位说明</w:t>
      </w:r>
      <w:bookmarkEnd w:id="16"/>
    </w:p>
    <w:p>
      <w:pPr>
        <w:pStyle w:val="Heading2"/>
        <w:rPr>
          <w:rFonts w:ascii="仿宋" w:eastAsia="仿宋" w:hAnsi="仿宋" w:cs="仿宋" w:hint="eastAsia"/>
          <w:lang w:eastAsia="zh-CN"/>
        </w:rPr>
      </w:pPr>
      <w:bookmarkStart w:id="17" w:name="_Toc14338"/>
      <w:r>
        <w:rPr>
          <w:rFonts w:ascii="仿宋" w:eastAsia="仿宋" w:hAnsi="仿宋" w:cs="仿宋" w:hint="eastAsia"/>
          <w:lang w:eastAsia="zh-CN"/>
        </w:rPr>
        <w:t>(一)、磺酸项目承办单位基本情况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7315"/>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磺酸项目承办单位的XXXX，我们着眼于实现可持续的经济效益。通过技术创新和解决方案的提供，公司预计在磺酸项目执行期间将获得可观的收入增长。这一收入来源主要包括磺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同时，我们注重成本控制和效率提升，以确保磺酸项目的可持续盈利。透过精细的管理和资源优化，公司期望实现磺酸项目利润最大化。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磺酸项目实施进行全面的投资评估，包括磺酸项目启动阶段的资金投入和后续运营成本。通过对磺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为确保公司在磺酸项目实施过程中具备足够的资金流动性，公司将进行详尽的现金流分析。这包括资金需求的合理预测、磺酸项目周期内的资金峰谷分析以及灵活的财务管理策略，以应对各种潜在的经济变动。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3702"/>
      <w:r>
        <w:rPr>
          <w:rFonts w:ascii="仿宋" w:eastAsia="仿宋" w:hAnsi="仿宋" w:cs="仿宋" w:hint="eastAsia"/>
          <w:sz w:val="28"/>
          <w:lang w:eastAsia="zh-CN"/>
        </w:rPr>
        <w:t>六、磺酸项目概论</w:t>
      </w:r>
      <w:bookmarkEnd w:id="19"/>
    </w:p>
    <w:p>
      <w:pPr>
        <w:pStyle w:val="Heading2"/>
        <w:rPr>
          <w:rFonts w:ascii="仿宋" w:eastAsia="仿宋" w:hAnsi="仿宋" w:cs="仿宋" w:hint="eastAsia"/>
          <w:lang w:eastAsia="zh-CN"/>
        </w:rPr>
      </w:pPr>
      <w:bookmarkStart w:id="20" w:name="_Toc15350"/>
      <w:r>
        <w:rPr>
          <w:rFonts w:ascii="仿宋" w:eastAsia="仿宋" w:hAnsi="仿宋" w:cs="仿宋" w:hint="eastAsia"/>
          <w:lang w:eastAsia="zh-CN"/>
        </w:rPr>
        <w:t>(一)、磺酸项目概况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https://d.book118.com/205203040023011041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152745"/>
    <w:rsid w:val="5E1527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52030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2024-01-09T05:28:00Z</dcterms:created>
  <dcterms:modified xsi:type="dcterms:W3CDTF">2024-01-09T05:28:30Z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34BC953FB46F4BF4AEC88BFCE0DFD019_11</vt:lpwstr>
  </property>
  <property fmtid="{D5CDD505-2E9C-101B-9397-08002B2CF9AE}" pid="3" name="KSOProductBuildVer">
    <vt:lpwstr>2052-12.1.0.16120</vt:lpwstr>
  </property>
</Properties>
</file>