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多功能复合型增塑剂离子污染测试仪项目规划设计蓝图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16" w:history="1">
        <w:r>
          <w:rPr>
            <w:rFonts w:ascii="仿宋" w:eastAsia="仿宋" w:hAnsi="仿宋" w:cs="仿宋" w:hint="eastAsia"/>
            <w:lang w:eastAsia="zh-CN"/>
          </w:rPr>
          <w:t>概论</w:t>
        </w:r>
        <w:r>
          <w:tab/>
        </w:r>
        <w:r>
          <w:fldChar w:fldCharType="begin"/>
        </w:r>
        <w:r>
          <w:instrText xml:space="preserve"> PAGEREF _Toc19116 \h </w:instrText>
        </w:r>
        <w:r>
          <w:fldChar w:fldCharType="separate"/>
        </w:r>
        <w:r>
          <w:t>3</w:t>
        </w:r>
        <w:r>
          <w:fldChar w:fldCharType="end"/>
        </w:r>
      </w:hyperlink>
    </w:p>
    <w:p>
      <w:pPr>
        <w:pStyle w:val="TOC1"/>
        <w:tabs>
          <w:tab w:val="right" w:leader="dot" w:pos="8306"/>
        </w:tabs>
      </w:pPr>
      <w:hyperlink w:anchor="_Toc15256" w:history="1">
        <w:r>
          <w:rPr>
            <w:rFonts w:ascii="仿宋" w:eastAsia="仿宋" w:hAnsi="仿宋" w:cs="仿宋" w:hint="eastAsia"/>
            <w:lang w:eastAsia="zh-CN"/>
          </w:rPr>
          <w:t>一、工艺说明</w:t>
        </w:r>
        <w:r>
          <w:tab/>
        </w:r>
        <w:r>
          <w:fldChar w:fldCharType="begin"/>
        </w:r>
        <w:r>
          <w:instrText xml:space="preserve"> PAGEREF _Toc15256 \h </w:instrText>
        </w:r>
        <w:r>
          <w:fldChar w:fldCharType="separate"/>
        </w:r>
        <w:r>
          <w:t>3</w:t>
        </w:r>
        <w:r>
          <w:fldChar w:fldCharType="end"/>
        </w:r>
      </w:hyperlink>
    </w:p>
    <w:p>
      <w:pPr>
        <w:pStyle w:val="TOC2"/>
        <w:tabs>
          <w:tab w:val="right" w:leader="dot" w:pos="8306"/>
        </w:tabs>
      </w:pPr>
      <w:hyperlink w:anchor="_Toc12346" w:history="1">
        <w:r>
          <w:rPr>
            <w:rFonts w:ascii="仿宋" w:eastAsia="仿宋" w:hAnsi="仿宋" w:cs="仿宋" w:hint="eastAsia"/>
            <w:lang w:eastAsia="zh-CN"/>
          </w:rPr>
          <w:t>(一)、技术管理特点</w:t>
        </w:r>
        <w:r>
          <w:tab/>
        </w:r>
        <w:r>
          <w:fldChar w:fldCharType="begin"/>
        </w:r>
        <w:r>
          <w:instrText xml:space="preserve"> PAGEREF _Toc12346 \h </w:instrText>
        </w:r>
        <w:r>
          <w:fldChar w:fldCharType="separate"/>
        </w:r>
        <w:r>
          <w:t>3</w:t>
        </w:r>
        <w:r>
          <w:fldChar w:fldCharType="end"/>
        </w:r>
      </w:hyperlink>
    </w:p>
    <w:p>
      <w:pPr>
        <w:pStyle w:val="TOC2"/>
        <w:tabs>
          <w:tab w:val="right" w:leader="dot" w:pos="8306"/>
        </w:tabs>
      </w:pPr>
      <w:hyperlink w:anchor="_Toc19215" w:history="1">
        <w:r>
          <w:rPr>
            <w:rFonts w:ascii="仿宋" w:eastAsia="仿宋" w:hAnsi="仿宋" w:cs="仿宋" w:hint="eastAsia"/>
            <w:lang w:eastAsia="zh-CN"/>
          </w:rPr>
          <w:t>(二)、多功能复合型增塑剂离子污染测试仪项目工艺技术设计方案</w:t>
        </w:r>
        <w:r>
          <w:tab/>
        </w:r>
        <w:r>
          <w:fldChar w:fldCharType="begin"/>
        </w:r>
        <w:r>
          <w:instrText xml:space="preserve"> PAGEREF _Toc19215 \h </w:instrText>
        </w:r>
        <w:r>
          <w:fldChar w:fldCharType="separate"/>
        </w:r>
        <w:r>
          <w:t>4</w:t>
        </w:r>
        <w:r>
          <w:fldChar w:fldCharType="end"/>
        </w:r>
      </w:hyperlink>
    </w:p>
    <w:p>
      <w:pPr>
        <w:pStyle w:val="TOC2"/>
        <w:tabs>
          <w:tab w:val="right" w:leader="dot" w:pos="8306"/>
        </w:tabs>
      </w:pPr>
      <w:hyperlink w:anchor="_Toc25487" w:history="1">
        <w:r>
          <w:rPr>
            <w:rFonts w:ascii="仿宋" w:eastAsia="仿宋" w:hAnsi="仿宋" w:cs="仿宋" w:hint="eastAsia"/>
            <w:lang w:eastAsia="zh-CN"/>
          </w:rPr>
          <w:t>(三)、设备选型方案</w:t>
        </w:r>
        <w:r>
          <w:tab/>
        </w:r>
        <w:r>
          <w:fldChar w:fldCharType="begin"/>
        </w:r>
        <w:r>
          <w:instrText xml:space="preserve"> PAGEREF _Toc25487 \h </w:instrText>
        </w:r>
        <w:r>
          <w:fldChar w:fldCharType="separate"/>
        </w:r>
        <w:r>
          <w:t>6</w:t>
        </w:r>
        <w:r>
          <w:fldChar w:fldCharType="end"/>
        </w:r>
      </w:hyperlink>
    </w:p>
    <w:p>
      <w:pPr>
        <w:pStyle w:val="TOC1"/>
        <w:tabs>
          <w:tab w:val="right" w:leader="dot" w:pos="8306"/>
        </w:tabs>
      </w:pPr>
      <w:hyperlink w:anchor="_Toc9604" w:history="1">
        <w:r>
          <w:rPr>
            <w:rFonts w:ascii="仿宋" w:eastAsia="仿宋" w:hAnsi="仿宋" w:cs="仿宋" w:hint="eastAsia"/>
            <w:lang w:eastAsia="zh-CN"/>
          </w:rPr>
          <w:t>二、多功能复合型增塑剂离子污染测试仪项目建设背景及必要性分析</w:t>
        </w:r>
        <w:r>
          <w:tab/>
        </w:r>
        <w:r>
          <w:fldChar w:fldCharType="begin"/>
        </w:r>
        <w:r>
          <w:instrText xml:space="preserve"> PAGEREF _Toc9604 \h </w:instrText>
        </w:r>
        <w:r>
          <w:fldChar w:fldCharType="separate"/>
        </w:r>
        <w:r>
          <w:t>7</w:t>
        </w:r>
        <w:r>
          <w:fldChar w:fldCharType="end"/>
        </w:r>
      </w:hyperlink>
    </w:p>
    <w:p>
      <w:pPr>
        <w:pStyle w:val="TOC2"/>
        <w:tabs>
          <w:tab w:val="right" w:leader="dot" w:pos="8306"/>
        </w:tabs>
      </w:pPr>
      <w:hyperlink w:anchor="_Toc10747" w:history="1">
        <w:r>
          <w:rPr>
            <w:rFonts w:ascii="仿宋" w:eastAsia="仿宋" w:hAnsi="仿宋" w:cs="仿宋" w:hint="eastAsia"/>
            <w:lang w:eastAsia="zh-CN"/>
          </w:rPr>
          <w:t>(一)、多功能复合型增塑剂离子污染测试仪项目背景分析</w:t>
        </w:r>
        <w:r>
          <w:tab/>
        </w:r>
        <w:r>
          <w:fldChar w:fldCharType="begin"/>
        </w:r>
        <w:r>
          <w:instrText xml:space="preserve"> PAGEREF _Toc10747 \h </w:instrText>
        </w:r>
        <w:r>
          <w:fldChar w:fldCharType="separate"/>
        </w:r>
        <w:r>
          <w:t>7</w:t>
        </w:r>
        <w:r>
          <w:fldChar w:fldCharType="end"/>
        </w:r>
      </w:hyperlink>
    </w:p>
    <w:p>
      <w:pPr>
        <w:pStyle w:val="TOC2"/>
        <w:tabs>
          <w:tab w:val="right" w:leader="dot" w:pos="8306"/>
        </w:tabs>
      </w:pPr>
      <w:hyperlink w:anchor="_Toc14212" w:history="1">
        <w:r>
          <w:rPr>
            <w:rFonts w:ascii="仿宋" w:eastAsia="仿宋" w:hAnsi="仿宋" w:cs="仿宋" w:hint="eastAsia"/>
            <w:lang w:eastAsia="zh-CN"/>
          </w:rPr>
          <w:t>(二)、多功能复合型增塑剂离子污染测试仪项目建设必要性分析</w:t>
        </w:r>
        <w:r>
          <w:tab/>
        </w:r>
        <w:r>
          <w:fldChar w:fldCharType="begin"/>
        </w:r>
        <w:r>
          <w:instrText xml:space="preserve"> PAGEREF _Toc14212 \h </w:instrText>
        </w:r>
        <w:r>
          <w:fldChar w:fldCharType="separate"/>
        </w:r>
        <w:r>
          <w:t>9</w:t>
        </w:r>
        <w:r>
          <w:fldChar w:fldCharType="end"/>
        </w:r>
      </w:hyperlink>
    </w:p>
    <w:p>
      <w:pPr>
        <w:pStyle w:val="TOC1"/>
        <w:tabs>
          <w:tab w:val="right" w:leader="dot" w:pos="8306"/>
        </w:tabs>
      </w:pPr>
      <w:hyperlink w:anchor="_Toc4174" w:history="1">
        <w:r>
          <w:rPr>
            <w:rFonts w:ascii="仿宋" w:eastAsia="仿宋" w:hAnsi="仿宋" w:cs="仿宋" w:hint="eastAsia"/>
            <w:lang w:eastAsia="zh-CN"/>
          </w:rPr>
          <w:t>三、多功能复合型增塑剂离子污染测试仪项目可持续发展</w:t>
        </w:r>
        <w:r>
          <w:tab/>
        </w:r>
        <w:r>
          <w:fldChar w:fldCharType="begin"/>
        </w:r>
        <w:r>
          <w:instrText xml:space="preserve"> PAGEREF _Toc4174 \h </w:instrText>
        </w:r>
        <w:r>
          <w:fldChar w:fldCharType="separate"/>
        </w:r>
        <w:r>
          <w:t>11</w:t>
        </w:r>
        <w:r>
          <w:fldChar w:fldCharType="end"/>
        </w:r>
      </w:hyperlink>
    </w:p>
    <w:p>
      <w:pPr>
        <w:pStyle w:val="TOC2"/>
        <w:tabs>
          <w:tab w:val="right" w:leader="dot" w:pos="8306"/>
        </w:tabs>
      </w:pPr>
      <w:hyperlink w:anchor="_Toc19252" w:history="1">
        <w:r>
          <w:rPr>
            <w:rFonts w:ascii="仿宋" w:eastAsia="仿宋" w:hAnsi="仿宋" w:cs="仿宋" w:hint="eastAsia"/>
            <w:lang w:eastAsia="zh-CN"/>
          </w:rPr>
          <w:t>(一)、可持续战略与实践</w:t>
        </w:r>
        <w:r>
          <w:tab/>
        </w:r>
        <w:r>
          <w:fldChar w:fldCharType="begin"/>
        </w:r>
        <w:r>
          <w:instrText xml:space="preserve"> PAGEREF _Toc19252 \h </w:instrText>
        </w:r>
        <w:r>
          <w:fldChar w:fldCharType="separate"/>
        </w:r>
        <w:r>
          <w:t>11</w:t>
        </w:r>
        <w:r>
          <w:fldChar w:fldCharType="end"/>
        </w:r>
      </w:hyperlink>
    </w:p>
    <w:p>
      <w:pPr>
        <w:pStyle w:val="TOC2"/>
        <w:tabs>
          <w:tab w:val="right" w:leader="dot" w:pos="8306"/>
        </w:tabs>
      </w:pPr>
      <w:hyperlink w:anchor="_Toc11874" w:history="1">
        <w:r>
          <w:rPr>
            <w:rFonts w:ascii="仿宋" w:eastAsia="仿宋" w:hAnsi="仿宋" w:cs="仿宋" w:hint="eastAsia"/>
            <w:lang w:eastAsia="zh-CN"/>
          </w:rPr>
          <w:t>(二)、环保与社会责任</w:t>
        </w:r>
        <w:r>
          <w:tab/>
        </w:r>
        <w:r>
          <w:fldChar w:fldCharType="begin"/>
        </w:r>
        <w:r>
          <w:instrText xml:space="preserve"> PAGEREF _Toc11874 \h </w:instrText>
        </w:r>
        <w:r>
          <w:fldChar w:fldCharType="separate"/>
        </w:r>
        <w:r>
          <w:t>12</w:t>
        </w:r>
        <w:r>
          <w:fldChar w:fldCharType="end"/>
        </w:r>
      </w:hyperlink>
    </w:p>
    <w:p>
      <w:pPr>
        <w:pStyle w:val="TOC1"/>
        <w:tabs>
          <w:tab w:val="right" w:leader="dot" w:pos="8306"/>
        </w:tabs>
      </w:pPr>
      <w:hyperlink w:anchor="_Toc24103" w:history="1">
        <w:r>
          <w:rPr>
            <w:rFonts w:ascii="仿宋" w:eastAsia="仿宋" w:hAnsi="仿宋" w:cs="仿宋" w:hint="eastAsia"/>
            <w:lang w:eastAsia="zh-CN"/>
          </w:rPr>
          <w:t>四、多功能复合型增塑剂离子污染测试仪项目土建工程</w:t>
        </w:r>
        <w:r>
          <w:tab/>
        </w:r>
        <w:r>
          <w:fldChar w:fldCharType="begin"/>
        </w:r>
        <w:r>
          <w:instrText xml:space="preserve"> PAGEREF _Toc24103 \h </w:instrText>
        </w:r>
        <w:r>
          <w:fldChar w:fldCharType="separate"/>
        </w:r>
        <w:r>
          <w:t>13</w:t>
        </w:r>
        <w:r>
          <w:fldChar w:fldCharType="end"/>
        </w:r>
      </w:hyperlink>
    </w:p>
    <w:p>
      <w:pPr>
        <w:pStyle w:val="TOC2"/>
        <w:tabs>
          <w:tab w:val="right" w:leader="dot" w:pos="8306"/>
        </w:tabs>
      </w:pPr>
      <w:hyperlink w:anchor="_Toc17438" w:history="1">
        <w:r>
          <w:rPr>
            <w:rFonts w:ascii="仿宋" w:eastAsia="仿宋" w:hAnsi="仿宋" w:cs="仿宋" w:hint="eastAsia"/>
            <w:lang w:eastAsia="zh-CN"/>
          </w:rPr>
          <w:t>(一)、建筑工程设计原则</w:t>
        </w:r>
        <w:r>
          <w:tab/>
        </w:r>
        <w:r>
          <w:fldChar w:fldCharType="begin"/>
        </w:r>
        <w:r>
          <w:instrText xml:space="preserve"> PAGEREF _Toc17438 \h </w:instrText>
        </w:r>
        <w:r>
          <w:fldChar w:fldCharType="separate"/>
        </w:r>
        <w:r>
          <w:t>13</w:t>
        </w:r>
        <w:r>
          <w:fldChar w:fldCharType="end"/>
        </w:r>
      </w:hyperlink>
    </w:p>
    <w:p>
      <w:pPr>
        <w:pStyle w:val="TOC2"/>
        <w:tabs>
          <w:tab w:val="right" w:leader="dot" w:pos="8306"/>
        </w:tabs>
      </w:pPr>
      <w:hyperlink w:anchor="_Toc28379" w:history="1">
        <w:r>
          <w:rPr>
            <w:rFonts w:ascii="仿宋" w:eastAsia="仿宋" w:hAnsi="仿宋" w:cs="仿宋" w:hint="eastAsia"/>
            <w:lang w:eastAsia="zh-CN"/>
          </w:rPr>
          <w:t>(二)、土建工程设计年限及安全等级</w:t>
        </w:r>
        <w:r>
          <w:tab/>
        </w:r>
        <w:r>
          <w:fldChar w:fldCharType="begin"/>
        </w:r>
        <w:r>
          <w:instrText xml:space="preserve"> PAGEREF _Toc28379 \h </w:instrText>
        </w:r>
        <w:r>
          <w:fldChar w:fldCharType="separate"/>
        </w:r>
        <w:r>
          <w:t>14</w:t>
        </w:r>
        <w:r>
          <w:fldChar w:fldCharType="end"/>
        </w:r>
      </w:hyperlink>
    </w:p>
    <w:p>
      <w:pPr>
        <w:pStyle w:val="TOC2"/>
        <w:tabs>
          <w:tab w:val="right" w:leader="dot" w:pos="8306"/>
        </w:tabs>
      </w:pPr>
      <w:hyperlink w:anchor="_Toc25449" w:history="1">
        <w:r>
          <w:rPr>
            <w:rFonts w:ascii="仿宋" w:eastAsia="仿宋" w:hAnsi="仿宋" w:cs="仿宋" w:hint="eastAsia"/>
            <w:lang w:eastAsia="zh-CN"/>
          </w:rPr>
          <w:t>(三)、建筑工程设计总体要求</w:t>
        </w:r>
        <w:r>
          <w:tab/>
        </w:r>
        <w:r>
          <w:fldChar w:fldCharType="begin"/>
        </w:r>
        <w:r>
          <w:instrText xml:space="preserve"> PAGEREF _Toc25449 \h </w:instrText>
        </w:r>
        <w:r>
          <w:fldChar w:fldCharType="separate"/>
        </w:r>
        <w:r>
          <w:t>15</w:t>
        </w:r>
        <w:r>
          <w:fldChar w:fldCharType="end"/>
        </w:r>
      </w:hyperlink>
    </w:p>
    <w:p>
      <w:pPr>
        <w:pStyle w:val="TOC2"/>
        <w:tabs>
          <w:tab w:val="right" w:leader="dot" w:pos="8306"/>
        </w:tabs>
      </w:pPr>
      <w:hyperlink w:anchor="_Toc18265" w:history="1">
        <w:r>
          <w:rPr>
            <w:rFonts w:ascii="仿宋" w:eastAsia="仿宋" w:hAnsi="仿宋" w:cs="仿宋" w:hint="eastAsia"/>
            <w:lang w:eastAsia="zh-CN"/>
          </w:rPr>
          <w:t>(四)、土建工程建设指标</w:t>
        </w:r>
        <w:r>
          <w:tab/>
        </w:r>
        <w:r>
          <w:fldChar w:fldCharType="begin"/>
        </w:r>
        <w:r>
          <w:instrText xml:space="preserve"> PAGEREF _Toc18265 \h </w:instrText>
        </w:r>
        <w:r>
          <w:fldChar w:fldCharType="separate"/>
        </w:r>
        <w:r>
          <w:t>16</w:t>
        </w:r>
        <w:r>
          <w:fldChar w:fldCharType="end"/>
        </w:r>
      </w:hyperlink>
    </w:p>
    <w:p>
      <w:pPr>
        <w:pStyle w:val="TOC1"/>
        <w:tabs>
          <w:tab w:val="right" w:leader="dot" w:pos="8306"/>
        </w:tabs>
      </w:pPr>
      <w:hyperlink w:anchor="_Toc14059" w:history="1">
        <w:r>
          <w:rPr>
            <w:rFonts w:ascii="仿宋" w:eastAsia="仿宋" w:hAnsi="仿宋" w:cs="仿宋" w:hint="eastAsia"/>
            <w:lang w:eastAsia="zh-CN"/>
          </w:rPr>
          <w:t>五、多功能复合型增塑剂离子污染测试仪项目概论</w:t>
        </w:r>
        <w:r>
          <w:tab/>
        </w:r>
        <w:r>
          <w:fldChar w:fldCharType="begin"/>
        </w:r>
        <w:r>
          <w:instrText xml:space="preserve"> PAGEREF _Toc14059 \h </w:instrText>
        </w:r>
        <w:r>
          <w:fldChar w:fldCharType="separate"/>
        </w:r>
        <w:r>
          <w:t>16</w:t>
        </w:r>
        <w:r>
          <w:fldChar w:fldCharType="end"/>
        </w:r>
      </w:hyperlink>
    </w:p>
    <w:p>
      <w:pPr>
        <w:pStyle w:val="TOC2"/>
        <w:tabs>
          <w:tab w:val="right" w:leader="dot" w:pos="8306"/>
        </w:tabs>
      </w:pPr>
      <w:hyperlink w:anchor="_Toc13699" w:history="1">
        <w:r>
          <w:rPr>
            <w:rFonts w:ascii="仿宋" w:eastAsia="仿宋" w:hAnsi="仿宋" w:cs="仿宋" w:hint="eastAsia"/>
            <w:lang w:eastAsia="zh-CN"/>
          </w:rPr>
          <w:t>(一)、多功能复合型增塑剂离子污染测试仪项目概况</w:t>
        </w:r>
        <w:r>
          <w:tab/>
        </w:r>
        <w:r>
          <w:fldChar w:fldCharType="begin"/>
        </w:r>
        <w:r>
          <w:instrText xml:space="preserve"> PAGEREF _Toc13699 \h </w:instrText>
        </w:r>
        <w:r>
          <w:fldChar w:fldCharType="separate"/>
        </w:r>
        <w:r>
          <w:t>16</w:t>
        </w:r>
        <w:r>
          <w:fldChar w:fldCharType="end"/>
        </w:r>
      </w:hyperlink>
    </w:p>
    <w:p>
      <w:pPr>
        <w:pStyle w:val="TOC2"/>
        <w:tabs>
          <w:tab w:val="right" w:leader="dot" w:pos="8306"/>
        </w:tabs>
      </w:pPr>
      <w:hyperlink w:anchor="_Toc13190" w:history="1">
        <w:r>
          <w:rPr>
            <w:rFonts w:ascii="仿宋" w:eastAsia="仿宋" w:hAnsi="仿宋" w:cs="仿宋" w:hint="eastAsia"/>
            <w:lang w:eastAsia="zh-CN"/>
          </w:rPr>
          <w:t>(二)、多功能复合型增塑剂离子污染测试仪项目目标</w:t>
        </w:r>
        <w:r>
          <w:tab/>
        </w:r>
        <w:r>
          <w:fldChar w:fldCharType="begin"/>
        </w:r>
        <w:r>
          <w:instrText xml:space="preserve"> PAGEREF _Toc13190 \h </w:instrText>
        </w:r>
        <w:r>
          <w:fldChar w:fldCharType="separate"/>
        </w:r>
        <w:r>
          <w:t>19</w:t>
        </w:r>
        <w:r>
          <w:fldChar w:fldCharType="end"/>
        </w:r>
      </w:hyperlink>
    </w:p>
    <w:p>
      <w:pPr>
        <w:pStyle w:val="TOC2"/>
        <w:tabs>
          <w:tab w:val="right" w:leader="dot" w:pos="8306"/>
        </w:tabs>
      </w:pPr>
      <w:hyperlink w:anchor="_Toc26382" w:history="1">
        <w:r>
          <w:rPr>
            <w:rFonts w:ascii="仿宋" w:eastAsia="仿宋" w:hAnsi="仿宋" w:cs="仿宋" w:hint="eastAsia"/>
            <w:lang w:eastAsia="zh-CN"/>
          </w:rPr>
          <w:t>(三)、多功能复合型增塑剂离子污染测试仪项目提出的理由</w:t>
        </w:r>
        <w:r>
          <w:tab/>
        </w:r>
        <w:r>
          <w:fldChar w:fldCharType="begin"/>
        </w:r>
        <w:r>
          <w:instrText xml:space="preserve"> PAGEREF _Toc26382 \h </w:instrText>
        </w:r>
        <w:r>
          <w:fldChar w:fldCharType="separate"/>
        </w:r>
        <w:r>
          <w:t>20</w:t>
        </w:r>
        <w:r>
          <w:fldChar w:fldCharType="end"/>
        </w:r>
      </w:hyperlink>
    </w:p>
    <w:p>
      <w:pPr>
        <w:pStyle w:val="TOC2"/>
        <w:tabs>
          <w:tab w:val="right" w:leader="dot" w:pos="8306"/>
        </w:tabs>
      </w:pPr>
      <w:hyperlink w:anchor="_Toc13039" w:history="1">
        <w:r>
          <w:rPr>
            <w:rFonts w:ascii="仿宋" w:eastAsia="仿宋" w:hAnsi="仿宋" w:cs="仿宋" w:hint="eastAsia"/>
            <w:lang w:eastAsia="zh-CN"/>
          </w:rPr>
          <w:t>(四)、多功能复合型增塑剂离子污染测试仪项目意义</w:t>
        </w:r>
        <w:r>
          <w:tab/>
        </w:r>
        <w:r>
          <w:fldChar w:fldCharType="begin"/>
        </w:r>
        <w:r>
          <w:instrText xml:space="preserve"> PAGEREF _Toc13039 \h </w:instrText>
        </w:r>
        <w:r>
          <w:fldChar w:fldCharType="separate"/>
        </w:r>
        <w:r>
          <w:t>22</w:t>
        </w:r>
        <w:r>
          <w:fldChar w:fldCharType="end"/>
        </w:r>
      </w:hyperlink>
    </w:p>
    <w:p>
      <w:pPr>
        <w:pStyle w:val="TOC2"/>
        <w:tabs>
          <w:tab w:val="right" w:leader="dot" w:pos="8306"/>
        </w:tabs>
      </w:pPr>
      <w:hyperlink w:anchor="_Toc3662" w:history="1">
        <w:r>
          <w:rPr>
            <w:rFonts w:ascii="仿宋" w:eastAsia="仿宋" w:hAnsi="仿宋" w:cs="仿宋" w:hint="eastAsia"/>
            <w:lang w:eastAsia="zh-CN"/>
          </w:rPr>
          <w:t>(五)、多功能复合型增塑剂离子污染测试仪项目背景</w:t>
        </w:r>
        <w:r>
          <w:tab/>
        </w:r>
        <w:r>
          <w:fldChar w:fldCharType="begin"/>
        </w:r>
        <w:r>
          <w:instrText xml:space="preserve"> PAGEREF _Toc3662 \h </w:instrText>
        </w:r>
        <w:r>
          <w:fldChar w:fldCharType="separate"/>
        </w:r>
        <w:r>
          <w:t>23</w:t>
        </w:r>
        <w:r>
          <w:fldChar w:fldCharType="end"/>
        </w:r>
      </w:hyperlink>
    </w:p>
    <w:p>
      <w:pPr>
        <w:pStyle w:val="TOC1"/>
        <w:tabs>
          <w:tab w:val="right" w:leader="dot" w:pos="8306"/>
        </w:tabs>
      </w:pPr>
      <w:hyperlink w:anchor="_Toc10202" w:history="1">
        <w:r>
          <w:rPr>
            <w:rFonts w:ascii="仿宋" w:eastAsia="仿宋" w:hAnsi="仿宋" w:cs="仿宋" w:hint="eastAsia"/>
            <w:lang w:eastAsia="zh-CN"/>
          </w:rPr>
          <w:t>六、市场分析、调研</w:t>
        </w:r>
        <w:r>
          <w:tab/>
        </w:r>
        <w:r>
          <w:fldChar w:fldCharType="begin"/>
        </w:r>
        <w:r>
          <w:instrText xml:space="preserve"> PAGEREF _Toc10202 \h </w:instrText>
        </w:r>
        <w:r>
          <w:fldChar w:fldCharType="separate"/>
        </w:r>
        <w:r>
          <w:t>24</w:t>
        </w:r>
        <w:r>
          <w:fldChar w:fldCharType="end"/>
        </w:r>
      </w:hyperlink>
    </w:p>
    <w:p>
      <w:pPr>
        <w:pStyle w:val="TOC2"/>
        <w:tabs>
          <w:tab w:val="right" w:leader="dot" w:pos="8306"/>
        </w:tabs>
      </w:pPr>
      <w:hyperlink w:anchor="_Toc24108" w:history="1">
        <w:r>
          <w:rPr>
            <w:rFonts w:ascii="仿宋" w:eastAsia="仿宋" w:hAnsi="仿宋" w:cs="仿宋" w:hint="eastAsia"/>
            <w:lang w:eastAsia="zh-CN"/>
          </w:rPr>
          <w:t>(一)、多功能复合型增塑剂离子污染测试仪行业分析</w:t>
        </w:r>
        <w:r>
          <w:tab/>
        </w:r>
        <w:r>
          <w:fldChar w:fldCharType="begin"/>
        </w:r>
        <w:r>
          <w:instrText xml:space="preserve"> PAGEREF _Toc24108 \h </w:instrText>
        </w:r>
        <w:r>
          <w:fldChar w:fldCharType="separate"/>
        </w:r>
        <w:r>
          <w:t>24</w:t>
        </w:r>
        <w:r>
          <w:fldChar w:fldCharType="end"/>
        </w:r>
      </w:hyperlink>
    </w:p>
    <w:p>
      <w:pPr>
        <w:pStyle w:val="TOC2"/>
        <w:tabs>
          <w:tab w:val="right" w:leader="dot" w:pos="8306"/>
        </w:tabs>
      </w:pPr>
      <w:hyperlink w:anchor="_Toc24708" w:history="1">
        <w:r>
          <w:rPr>
            <w:rFonts w:ascii="仿宋" w:eastAsia="仿宋" w:hAnsi="仿宋" w:cs="仿宋" w:hint="eastAsia"/>
            <w:lang w:eastAsia="zh-CN"/>
          </w:rPr>
          <w:t>(二)、多功能复合型增塑剂离子污染测试仪市场分析预测</w:t>
        </w:r>
        <w:r>
          <w:tab/>
        </w:r>
        <w:r>
          <w:fldChar w:fldCharType="begin"/>
        </w:r>
        <w:r>
          <w:instrText xml:space="preserve"> PAGEREF _Toc24708 \h </w:instrText>
        </w:r>
        <w:r>
          <w:fldChar w:fldCharType="separate"/>
        </w:r>
        <w:r>
          <w:t>25</w:t>
        </w:r>
        <w:r>
          <w:fldChar w:fldCharType="end"/>
        </w:r>
      </w:hyperlink>
    </w:p>
    <w:p>
      <w:pPr>
        <w:pStyle w:val="TOC1"/>
        <w:tabs>
          <w:tab w:val="right" w:leader="dot" w:pos="8306"/>
        </w:tabs>
      </w:pPr>
      <w:hyperlink w:anchor="_Toc7938" w:history="1">
        <w:r>
          <w:rPr>
            <w:rFonts w:ascii="仿宋" w:eastAsia="仿宋" w:hAnsi="仿宋" w:cs="仿宋" w:hint="eastAsia"/>
            <w:lang w:eastAsia="zh-CN"/>
          </w:rPr>
          <w:t>七、多功能复合型增塑剂离子污染测试仪项目创新与研发</w:t>
        </w:r>
        <w:r>
          <w:tab/>
        </w:r>
        <w:r>
          <w:fldChar w:fldCharType="begin"/>
        </w:r>
        <w:r>
          <w:instrText xml:space="preserve"> PAGEREF _Toc7938 \h </w:instrText>
        </w:r>
        <w:r>
          <w:fldChar w:fldCharType="separate"/>
        </w:r>
        <w:r>
          <w:t>26</w:t>
        </w:r>
        <w:r>
          <w:fldChar w:fldCharType="end"/>
        </w:r>
      </w:hyperlink>
    </w:p>
    <w:p>
      <w:pPr>
        <w:pStyle w:val="TOC2"/>
        <w:tabs>
          <w:tab w:val="right" w:leader="dot" w:pos="8306"/>
        </w:tabs>
      </w:pPr>
      <w:hyperlink w:anchor="_Toc12971" w:history="1">
        <w:r>
          <w:rPr>
            <w:rFonts w:ascii="仿宋" w:eastAsia="仿宋" w:hAnsi="仿宋" w:cs="仿宋" w:hint="eastAsia"/>
            <w:lang w:eastAsia="zh-CN"/>
          </w:rPr>
          <w:t>(一)、创新策略与方向</w:t>
        </w:r>
        <w:r>
          <w:tab/>
        </w:r>
        <w:r>
          <w:fldChar w:fldCharType="begin"/>
        </w:r>
        <w:r>
          <w:instrText xml:space="preserve"> PAGEREF _Toc12971 \h </w:instrText>
        </w:r>
        <w:r>
          <w:fldChar w:fldCharType="separate"/>
        </w:r>
        <w:r>
          <w:t>26</w:t>
        </w:r>
        <w:r>
          <w:fldChar w:fldCharType="end"/>
        </w:r>
      </w:hyperlink>
    </w:p>
    <w:p>
      <w:pPr>
        <w:pStyle w:val="TOC2"/>
        <w:tabs>
          <w:tab w:val="right" w:leader="dot" w:pos="8306"/>
        </w:tabs>
      </w:pPr>
      <w:hyperlink w:anchor="_Toc27445" w:history="1">
        <w:r>
          <w:rPr>
            <w:rFonts w:ascii="仿宋" w:eastAsia="仿宋" w:hAnsi="仿宋" w:cs="仿宋" w:hint="eastAsia"/>
            <w:lang w:eastAsia="zh-CN"/>
          </w:rPr>
          <w:t>(二)、研发规划与投入</w:t>
        </w:r>
        <w:r>
          <w:tab/>
        </w:r>
        <w:r>
          <w:fldChar w:fldCharType="begin"/>
        </w:r>
        <w:r>
          <w:instrText xml:space="preserve"> PAGEREF _Toc27445 \h </w:instrText>
        </w:r>
        <w:r>
          <w:fldChar w:fldCharType="separate"/>
        </w:r>
        <w:r>
          <w:t>28</w:t>
        </w:r>
        <w:r>
          <w:fldChar w:fldCharType="end"/>
        </w:r>
      </w:hyperlink>
    </w:p>
    <w:p>
      <w:pPr>
        <w:pStyle w:val="TOC1"/>
        <w:tabs>
          <w:tab w:val="right" w:leader="dot" w:pos="8306"/>
        </w:tabs>
      </w:pPr>
      <w:hyperlink w:anchor="_Toc1078" w:history="1">
        <w:r>
          <w:rPr>
            <w:rFonts w:ascii="仿宋" w:eastAsia="仿宋" w:hAnsi="仿宋" w:cs="仿宋" w:hint="eastAsia"/>
            <w:lang w:eastAsia="zh-CN"/>
          </w:rPr>
          <w:t>八、多功能复合型增塑剂离子污染测试仪项目人力资源管理</w:t>
        </w:r>
        <w:r>
          <w:tab/>
        </w:r>
        <w:r>
          <w:fldChar w:fldCharType="begin"/>
        </w:r>
        <w:r>
          <w:instrText xml:space="preserve"> PAGEREF _Toc1078 \h </w:instrText>
        </w:r>
        <w:r>
          <w:fldChar w:fldCharType="separate"/>
        </w:r>
        <w:r>
          <w:t>30</w:t>
        </w:r>
        <w:r>
          <w:fldChar w:fldCharType="end"/>
        </w:r>
      </w:hyperlink>
    </w:p>
    <w:p>
      <w:pPr>
        <w:pStyle w:val="TOC2"/>
        <w:tabs>
          <w:tab w:val="right" w:leader="dot" w:pos="8306"/>
        </w:tabs>
      </w:pPr>
      <w:hyperlink w:anchor="_Toc22980" w:history="1">
        <w:r>
          <w:rPr>
            <w:rFonts w:ascii="仿宋" w:eastAsia="仿宋" w:hAnsi="仿宋" w:cs="仿宋" w:hint="eastAsia"/>
            <w:lang w:eastAsia="zh-CN"/>
          </w:rPr>
          <w:t>(一)、建立健全的预算管理制度</w:t>
        </w:r>
        <w:r>
          <w:tab/>
        </w:r>
        <w:r>
          <w:fldChar w:fldCharType="begin"/>
        </w:r>
        <w:r>
          <w:instrText xml:space="preserve"> PAGEREF _Toc22980 \h </w:instrText>
        </w:r>
        <w:r>
          <w:fldChar w:fldCharType="separate"/>
        </w:r>
        <w:r>
          <w:t>30</w:t>
        </w:r>
        <w:r>
          <w:fldChar w:fldCharType="end"/>
        </w:r>
      </w:hyperlink>
    </w:p>
    <w:p>
      <w:pPr>
        <w:pStyle w:val="TOC2"/>
        <w:tabs>
          <w:tab w:val="right" w:leader="dot" w:pos="8306"/>
        </w:tabs>
      </w:pPr>
      <w:hyperlink w:anchor="_Toc32276" w:history="1">
        <w:r>
          <w:rPr>
            <w:rFonts w:ascii="仿宋" w:eastAsia="仿宋" w:hAnsi="仿宋" w:cs="仿宋" w:hint="eastAsia"/>
            <w:lang w:eastAsia="zh-CN"/>
          </w:rPr>
          <w:t>(二)、加强资金流动监控</w:t>
        </w:r>
        <w:r>
          <w:tab/>
        </w:r>
        <w:r>
          <w:fldChar w:fldCharType="begin"/>
        </w:r>
        <w:r>
          <w:instrText xml:space="preserve"> PAGEREF _Toc32276 \h </w:instrText>
        </w:r>
        <w:r>
          <w:fldChar w:fldCharType="separate"/>
        </w:r>
        <w:r>
          <w:t>32</w:t>
        </w:r>
        <w:r>
          <w:fldChar w:fldCharType="end"/>
        </w:r>
      </w:hyperlink>
    </w:p>
    <w:p>
      <w:pPr>
        <w:pStyle w:val="TOC2"/>
        <w:tabs>
          <w:tab w:val="right" w:leader="dot" w:pos="8306"/>
        </w:tabs>
      </w:pPr>
      <w:hyperlink w:anchor="_Toc20006" w:history="1">
        <w:r>
          <w:rPr>
            <w:rFonts w:ascii="仿宋" w:eastAsia="仿宋" w:hAnsi="仿宋" w:cs="仿宋" w:hint="eastAsia"/>
            <w:lang w:eastAsia="zh-CN"/>
          </w:rPr>
          <w:t>(三)、制定完善的风险控制机制</w:t>
        </w:r>
        <w:r>
          <w:tab/>
        </w:r>
        <w:r>
          <w:fldChar w:fldCharType="begin"/>
        </w:r>
        <w:r>
          <w:instrText xml:space="preserve"> PAGEREF _Toc20006 \h </w:instrText>
        </w:r>
        <w:r>
          <w:fldChar w:fldCharType="separate"/>
        </w:r>
        <w:r>
          <w:t>33</w:t>
        </w:r>
        <w:r>
          <w:fldChar w:fldCharType="end"/>
        </w:r>
      </w:hyperlink>
    </w:p>
    <w:p>
      <w:pPr>
        <w:pStyle w:val="TOC2"/>
        <w:tabs>
          <w:tab w:val="right" w:leader="dot" w:pos="8306"/>
        </w:tabs>
      </w:pPr>
      <w:hyperlink w:anchor="_Toc25373" w:history="1">
        <w:r>
          <w:rPr>
            <w:rFonts w:ascii="仿宋" w:eastAsia="仿宋" w:hAnsi="仿宋" w:cs="仿宋" w:hint="eastAsia"/>
            <w:lang w:eastAsia="zh-CN"/>
          </w:rPr>
          <w:t>(四)、优化成本管理</w:t>
        </w:r>
        <w:r>
          <w:tab/>
        </w:r>
        <w:r>
          <w:fldChar w:fldCharType="begin"/>
        </w:r>
        <w:r>
          <w:instrText xml:space="preserve"> PAGEREF _Toc25373 \h </w:instrText>
        </w:r>
        <w:r>
          <w:fldChar w:fldCharType="separate"/>
        </w:r>
        <w:r>
          <w:t>35</w:t>
        </w:r>
        <w:r>
          <w:fldChar w:fldCharType="end"/>
        </w:r>
      </w:hyperlink>
    </w:p>
    <w:p>
      <w:pPr>
        <w:pStyle w:val="TOC1"/>
        <w:tabs>
          <w:tab w:val="right" w:leader="dot" w:pos="8306"/>
        </w:tabs>
      </w:pPr>
      <w:hyperlink w:anchor="_Toc8228" w:history="1">
        <w:r>
          <w:rPr>
            <w:rFonts w:ascii="仿宋" w:eastAsia="仿宋" w:hAnsi="仿宋" w:cs="仿宋" w:hint="eastAsia"/>
            <w:lang w:eastAsia="zh-CN"/>
          </w:rPr>
          <w:t>九、多功能复合型增塑剂离子污染测试仪项目人力资源培养与发展</w:t>
        </w:r>
        <w:r>
          <w:tab/>
        </w:r>
        <w:r>
          <w:fldChar w:fldCharType="begin"/>
        </w:r>
        <w:r>
          <w:instrText xml:space="preserve"> PAGEREF _Toc8228 \h </w:instrText>
        </w:r>
        <w:r>
          <w:fldChar w:fldCharType="separate"/>
        </w:r>
        <w:r>
          <w:t>36</w:t>
        </w:r>
        <w:r>
          <w:fldChar w:fldCharType="end"/>
        </w:r>
      </w:hyperlink>
    </w:p>
    <w:p>
      <w:pPr>
        <w:pStyle w:val="TOC2"/>
        <w:tabs>
          <w:tab w:val="right" w:leader="dot" w:pos="8306"/>
        </w:tabs>
      </w:pPr>
      <w:hyperlink w:anchor="_Toc4859" w:history="1">
        <w:r>
          <w:rPr>
            <w:rFonts w:ascii="仿宋" w:eastAsia="仿宋" w:hAnsi="仿宋" w:cs="仿宋" w:hint="eastAsia"/>
            <w:lang w:eastAsia="zh-CN"/>
          </w:rPr>
          <w:t>(一)、人才需求与规划</w:t>
        </w:r>
        <w:r>
          <w:tab/>
        </w:r>
        <w:r>
          <w:fldChar w:fldCharType="begin"/>
        </w:r>
        <w:r>
          <w:instrText xml:space="preserve"> PAGEREF _Toc4859 \h </w:instrText>
        </w:r>
        <w:r>
          <w:fldChar w:fldCharType="separate"/>
        </w:r>
        <w:r>
          <w:t>36</w:t>
        </w:r>
        <w:r>
          <w:fldChar w:fldCharType="end"/>
        </w:r>
      </w:hyperlink>
    </w:p>
    <w:p>
      <w:pPr>
        <w:pStyle w:val="TOC2"/>
        <w:tabs>
          <w:tab w:val="right" w:leader="dot" w:pos="8306"/>
        </w:tabs>
      </w:pPr>
      <w:hyperlink w:anchor="_Toc9119" w:history="1">
        <w:r>
          <w:rPr>
            <w:rFonts w:ascii="仿宋" w:eastAsia="仿宋" w:hAnsi="仿宋" w:cs="仿宋" w:hint="eastAsia"/>
            <w:lang w:eastAsia="zh-CN"/>
          </w:rPr>
          <w:t>(二)、培训与发展计划</w:t>
        </w:r>
        <w:r>
          <w:tab/>
        </w:r>
        <w:r>
          <w:fldChar w:fldCharType="begin"/>
        </w:r>
        <w:r>
          <w:instrText xml:space="preserve"> PAGEREF _Toc9119 \h </w:instrText>
        </w:r>
        <w:r>
          <w:fldChar w:fldCharType="separate"/>
        </w:r>
        <w:r>
          <w:t>37</w:t>
        </w:r>
        <w:r>
          <w:fldChar w:fldCharType="end"/>
        </w:r>
      </w:hyperlink>
    </w:p>
    <w:p>
      <w:pPr>
        <w:pStyle w:val="TOC1"/>
        <w:tabs>
          <w:tab w:val="right" w:leader="dot" w:pos="8306"/>
        </w:tabs>
      </w:pPr>
      <w:hyperlink w:anchor="_Toc16746" w:history="1">
        <w:r>
          <w:rPr>
            <w:rFonts w:ascii="仿宋" w:eastAsia="仿宋" w:hAnsi="仿宋" w:cs="仿宋" w:hint="eastAsia"/>
            <w:lang w:eastAsia="zh-CN"/>
          </w:rPr>
          <w:t>十、多功能复合型增塑剂离子污染测试仪项目投资规划</w:t>
        </w:r>
        <w:r>
          <w:tab/>
        </w:r>
        <w:r>
          <w:fldChar w:fldCharType="begin"/>
        </w:r>
        <w:r>
          <w:instrText xml:space="preserve"> PAGEREF _Toc16746 \h </w:instrText>
        </w:r>
        <w:r>
          <w:fldChar w:fldCharType="separate"/>
        </w:r>
        <w:r>
          <w:t>37</w:t>
        </w:r>
        <w:r>
          <w:fldChar w:fldCharType="end"/>
        </w:r>
      </w:hyperlink>
    </w:p>
    <w:p>
      <w:pPr>
        <w:pStyle w:val="TOC2"/>
        <w:tabs>
          <w:tab w:val="right" w:leader="dot" w:pos="8306"/>
        </w:tabs>
      </w:pPr>
      <w:hyperlink w:anchor="_Toc5978" w:history="1">
        <w:r>
          <w:rPr>
            <w:rFonts w:ascii="仿宋" w:eastAsia="仿宋" w:hAnsi="仿宋" w:cs="仿宋" w:hint="eastAsia"/>
            <w:lang w:eastAsia="zh-CN"/>
          </w:rPr>
          <w:t>(一)、多功能复合型增塑剂离子污染测试仪项目总投资估算</w:t>
        </w:r>
        <w:r>
          <w:tab/>
        </w:r>
        <w:r>
          <w:fldChar w:fldCharType="begin"/>
        </w:r>
        <w:r>
          <w:instrText xml:space="preserve"> PAGEREF _Toc5978 \h </w:instrText>
        </w:r>
        <w:r>
          <w:fldChar w:fldCharType="separate"/>
        </w:r>
        <w:r>
          <w:t>37</w:t>
        </w:r>
        <w:r>
          <w:fldChar w:fldCharType="end"/>
        </w:r>
      </w:hyperlink>
    </w:p>
    <w:p>
      <w:pPr>
        <w:pStyle w:val="TOC2"/>
        <w:tabs>
          <w:tab w:val="right" w:leader="dot" w:pos="8306"/>
        </w:tabs>
      </w:pPr>
      <w:hyperlink w:anchor="_Toc27716" w:history="1">
        <w:r>
          <w:rPr>
            <w:rFonts w:ascii="仿宋" w:eastAsia="仿宋" w:hAnsi="仿宋" w:cs="仿宋" w:hint="eastAsia"/>
            <w:lang w:eastAsia="zh-CN"/>
          </w:rPr>
          <w:t>(二)、资金筹措</w:t>
        </w:r>
        <w:r>
          <w:tab/>
        </w:r>
        <w:r>
          <w:fldChar w:fldCharType="begin"/>
        </w:r>
        <w:r>
          <w:instrText xml:space="preserve"> PAGEREF _Toc27716 \h </w:instrText>
        </w:r>
        <w:r>
          <w:fldChar w:fldCharType="separate"/>
        </w:r>
        <w:r>
          <w:t>39</w:t>
        </w:r>
        <w:r>
          <w:fldChar w:fldCharType="end"/>
        </w:r>
      </w:hyperlink>
    </w:p>
    <w:p>
      <w:pPr>
        <w:pStyle w:val="TOC1"/>
        <w:tabs>
          <w:tab w:val="right" w:leader="dot" w:pos="8306"/>
        </w:tabs>
      </w:pPr>
      <w:hyperlink w:anchor="_Toc31555" w:history="1">
        <w:r>
          <w:rPr>
            <w:rFonts w:ascii="仿宋" w:eastAsia="仿宋" w:hAnsi="仿宋" w:cs="仿宋" w:hint="eastAsia"/>
            <w:lang w:eastAsia="zh-CN"/>
          </w:rPr>
          <w:t>十一、多功能复合型增塑剂离子污染测试仪项目风险管理</w:t>
        </w:r>
        <w:r>
          <w:tab/>
        </w:r>
        <w:r>
          <w:fldChar w:fldCharType="begin"/>
        </w:r>
        <w:r>
          <w:instrText xml:space="preserve"> PAGEREF _Toc31555 \h </w:instrText>
        </w:r>
        <w:r>
          <w:fldChar w:fldCharType="separate"/>
        </w:r>
        <w:r>
          <w:t>40</w:t>
        </w:r>
        <w:r>
          <w:fldChar w:fldCharType="end"/>
        </w:r>
      </w:hyperlink>
    </w:p>
    <w:p>
      <w:pPr>
        <w:pStyle w:val="TOC2"/>
        <w:tabs>
          <w:tab w:val="right" w:leader="dot" w:pos="8306"/>
        </w:tabs>
      </w:pPr>
      <w:hyperlink w:anchor="_Toc12095" w:history="1">
        <w:r>
          <w:rPr>
            <w:rFonts w:ascii="仿宋" w:eastAsia="仿宋" w:hAnsi="仿宋" w:cs="仿宋" w:hint="eastAsia"/>
            <w:lang w:eastAsia="zh-CN"/>
          </w:rPr>
          <w:t>(一)、风险识别与评估</w:t>
        </w:r>
        <w:r>
          <w:tab/>
        </w:r>
        <w:r>
          <w:fldChar w:fldCharType="begin"/>
        </w:r>
        <w:r>
          <w:instrText xml:space="preserve"> PAGEREF _Toc12095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9" w:history="1">
        <w:r>
          <w:rPr>
            <w:rFonts w:ascii="仿宋" w:eastAsia="仿宋" w:hAnsi="仿宋" w:cs="仿宋" w:hint="eastAsia"/>
            <w:lang w:eastAsia="zh-CN"/>
          </w:rPr>
          <w:t>(二)、风险应对策略</w:t>
        </w:r>
        <w:r>
          <w:tab/>
        </w:r>
        <w:r>
          <w:fldChar w:fldCharType="begin"/>
        </w:r>
        <w:r>
          <w:instrText xml:space="preserve"> PAGEREF _Toc4559 \h </w:instrText>
        </w:r>
        <w:r>
          <w:fldChar w:fldCharType="separate"/>
        </w:r>
        <w:r>
          <w:t>41</w:t>
        </w:r>
        <w:r>
          <w:fldChar w:fldCharType="end"/>
        </w:r>
      </w:hyperlink>
    </w:p>
    <w:p>
      <w:pPr>
        <w:pStyle w:val="TOC2"/>
        <w:tabs>
          <w:tab w:val="right" w:leader="dot" w:pos="8306"/>
        </w:tabs>
      </w:pPr>
      <w:hyperlink w:anchor="_Toc19012" w:history="1">
        <w:r>
          <w:rPr>
            <w:rFonts w:ascii="仿宋" w:eastAsia="仿宋" w:hAnsi="仿宋" w:cs="仿宋" w:hint="eastAsia"/>
            <w:lang w:eastAsia="zh-CN"/>
          </w:rPr>
          <w:t>(三)、风险监控与控制</w:t>
        </w:r>
        <w:r>
          <w:tab/>
        </w:r>
        <w:r>
          <w:fldChar w:fldCharType="begin"/>
        </w:r>
        <w:r>
          <w:instrText xml:space="preserve"> PAGEREF _Toc19012 \h </w:instrText>
        </w:r>
        <w:r>
          <w:fldChar w:fldCharType="separate"/>
        </w:r>
        <w:r>
          <w:t>43</w:t>
        </w:r>
        <w:r>
          <w:fldChar w:fldCharType="end"/>
        </w:r>
      </w:hyperlink>
    </w:p>
    <w:p>
      <w:pPr>
        <w:pStyle w:val="TOC1"/>
        <w:tabs>
          <w:tab w:val="right" w:leader="dot" w:pos="8306"/>
        </w:tabs>
      </w:pPr>
      <w:hyperlink w:anchor="_Toc11618" w:history="1">
        <w:r>
          <w:rPr>
            <w:rFonts w:ascii="仿宋" w:eastAsia="仿宋" w:hAnsi="仿宋" w:cs="仿宋" w:hint="eastAsia"/>
            <w:lang w:eastAsia="zh-CN"/>
          </w:rPr>
          <w:t>十二、生产安全保护</w:t>
        </w:r>
        <w:r>
          <w:tab/>
        </w:r>
        <w:r>
          <w:fldChar w:fldCharType="begin"/>
        </w:r>
        <w:r>
          <w:instrText xml:space="preserve"> PAGEREF _Toc11618 \h </w:instrText>
        </w:r>
        <w:r>
          <w:fldChar w:fldCharType="separate"/>
        </w:r>
        <w:r>
          <w:t>44</w:t>
        </w:r>
        <w:r>
          <w:fldChar w:fldCharType="end"/>
        </w:r>
      </w:hyperlink>
    </w:p>
    <w:p>
      <w:pPr>
        <w:pStyle w:val="TOC2"/>
        <w:tabs>
          <w:tab w:val="right" w:leader="dot" w:pos="8306"/>
        </w:tabs>
      </w:pPr>
      <w:hyperlink w:anchor="_Toc6084" w:history="1">
        <w:r>
          <w:rPr>
            <w:rFonts w:ascii="仿宋" w:eastAsia="仿宋" w:hAnsi="仿宋" w:cs="仿宋" w:hint="eastAsia"/>
            <w:lang w:eastAsia="zh-CN"/>
          </w:rPr>
          <w:t>(一)、消防安全</w:t>
        </w:r>
        <w:r>
          <w:tab/>
        </w:r>
        <w:r>
          <w:fldChar w:fldCharType="begin"/>
        </w:r>
        <w:r>
          <w:instrText xml:space="preserve"> PAGEREF _Toc6084 \h </w:instrText>
        </w:r>
        <w:r>
          <w:fldChar w:fldCharType="separate"/>
        </w:r>
        <w:r>
          <w:t>44</w:t>
        </w:r>
        <w:r>
          <w:fldChar w:fldCharType="end"/>
        </w:r>
      </w:hyperlink>
    </w:p>
    <w:p>
      <w:pPr>
        <w:pStyle w:val="TOC2"/>
        <w:tabs>
          <w:tab w:val="right" w:leader="dot" w:pos="8306"/>
        </w:tabs>
      </w:pPr>
      <w:hyperlink w:anchor="_Toc12768" w:history="1">
        <w:r>
          <w:rPr>
            <w:rFonts w:ascii="仿宋" w:eastAsia="仿宋" w:hAnsi="仿宋" w:cs="仿宋" w:hint="eastAsia"/>
            <w:lang w:eastAsia="zh-CN"/>
          </w:rPr>
          <w:t>(二)、防火防爆总图布置措施</w:t>
        </w:r>
        <w:r>
          <w:tab/>
        </w:r>
        <w:r>
          <w:fldChar w:fldCharType="begin"/>
        </w:r>
        <w:r>
          <w:instrText xml:space="preserve"> PAGEREF _Toc12768 \h </w:instrText>
        </w:r>
        <w:r>
          <w:fldChar w:fldCharType="separate"/>
        </w:r>
        <w:r>
          <w:t>46</w:t>
        </w:r>
        <w:r>
          <w:fldChar w:fldCharType="end"/>
        </w:r>
      </w:hyperlink>
    </w:p>
    <w:p>
      <w:pPr>
        <w:pStyle w:val="TOC2"/>
        <w:tabs>
          <w:tab w:val="right" w:leader="dot" w:pos="8306"/>
        </w:tabs>
      </w:pPr>
      <w:hyperlink w:anchor="_Toc23161" w:history="1">
        <w:r>
          <w:rPr>
            <w:rFonts w:ascii="仿宋" w:eastAsia="仿宋" w:hAnsi="仿宋" w:cs="仿宋" w:hint="eastAsia"/>
            <w:lang w:eastAsia="zh-CN"/>
          </w:rPr>
          <w:t>(三)、自然灾害防范措施</w:t>
        </w:r>
        <w:r>
          <w:tab/>
        </w:r>
        <w:r>
          <w:fldChar w:fldCharType="begin"/>
        </w:r>
        <w:r>
          <w:instrText xml:space="preserve"> PAGEREF _Toc23161 \h </w:instrText>
        </w:r>
        <w:r>
          <w:fldChar w:fldCharType="separate"/>
        </w:r>
        <w:r>
          <w:t>47</w:t>
        </w:r>
        <w:r>
          <w:fldChar w:fldCharType="end"/>
        </w:r>
      </w:hyperlink>
    </w:p>
    <w:p>
      <w:pPr>
        <w:pStyle w:val="TOC2"/>
        <w:tabs>
          <w:tab w:val="right" w:leader="dot" w:pos="8306"/>
        </w:tabs>
      </w:pPr>
      <w:hyperlink w:anchor="_Toc13270" w:history="1">
        <w:r>
          <w:rPr>
            <w:rFonts w:ascii="仿宋" w:eastAsia="仿宋" w:hAnsi="仿宋" w:cs="仿宋" w:hint="eastAsia"/>
            <w:lang w:eastAsia="zh-CN"/>
          </w:rPr>
          <w:t>(四)、安全色及安全标志使用要求</w:t>
        </w:r>
        <w:r>
          <w:tab/>
        </w:r>
        <w:r>
          <w:fldChar w:fldCharType="begin"/>
        </w:r>
        <w:r>
          <w:instrText xml:space="preserve"> PAGEREF _Toc13270 \h </w:instrText>
        </w:r>
        <w:r>
          <w:fldChar w:fldCharType="separate"/>
        </w:r>
        <w:r>
          <w:t>48</w:t>
        </w:r>
        <w:r>
          <w:fldChar w:fldCharType="end"/>
        </w:r>
      </w:hyperlink>
    </w:p>
    <w:p>
      <w:pPr>
        <w:pStyle w:val="TOC2"/>
        <w:tabs>
          <w:tab w:val="right" w:leader="dot" w:pos="8306"/>
        </w:tabs>
      </w:pPr>
      <w:hyperlink w:anchor="_Toc18039" w:history="1">
        <w:r>
          <w:rPr>
            <w:rFonts w:ascii="仿宋" w:eastAsia="仿宋" w:hAnsi="仿宋" w:cs="仿宋" w:hint="eastAsia"/>
            <w:lang w:eastAsia="zh-CN"/>
          </w:rPr>
          <w:t>(五)、防尘防毒措施</w:t>
        </w:r>
        <w:r>
          <w:tab/>
        </w:r>
        <w:r>
          <w:fldChar w:fldCharType="begin"/>
        </w:r>
        <w:r>
          <w:instrText xml:space="preserve"> PAGEREF _Toc18039 \h </w:instrText>
        </w:r>
        <w:r>
          <w:fldChar w:fldCharType="separate"/>
        </w:r>
        <w:r>
          <w:t>49</w:t>
        </w:r>
        <w:r>
          <w:fldChar w:fldCharType="end"/>
        </w:r>
      </w:hyperlink>
    </w:p>
    <w:p>
      <w:pPr>
        <w:pStyle w:val="TOC2"/>
        <w:tabs>
          <w:tab w:val="right" w:leader="dot" w:pos="8306"/>
        </w:tabs>
      </w:pPr>
      <w:hyperlink w:anchor="_Toc10718" w:history="1">
        <w:r>
          <w:rPr>
            <w:rFonts w:ascii="仿宋" w:eastAsia="仿宋" w:hAnsi="仿宋" w:cs="仿宋" w:hint="eastAsia"/>
            <w:lang w:eastAsia="zh-CN"/>
          </w:rPr>
          <w:t>(六)、防静电、触电防护及防雷措施</w:t>
        </w:r>
        <w:r>
          <w:tab/>
        </w:r>
        <w:r>
          <w:fldChar w:fldCharType="begin"/>
        </w:r>
        <w:r>
          <w:instrText xml:space="preserve"> PAGEREF _Toc10718 \h </w:instrText>
        </w:r>
        <w:r>
          <w:fldChar w:fldCharType="separate"/>
        </w:r>
        <w:r>
          <w:t>50</w:t>
        </w:r>
        <w:r>
          <w:fldChar w:fldCharType="end"/>
        </w:r>
      </w:hyperlink>
    </w:p>
    <w:p>
      <w:pPr>
        <w:pStyle w:val="TOC2"/>
        <w:tabs>
          <w:tab w:val="right" w:leader="dot" w:pos="8306"/>
        </w:tabs>
      </w:pPr>
      <w:hyperlink w:anchor="_Toc1912" w:history="1">
        <w:r>
          <w:rPr>
            <w:rFonts w:ascii="仿宋" w:eastAsia="仿宋" w:hAnsi="仿宋" w:cs="仿宋" w:hint="eastAsia"/>
            <w:lang w:eastAsia="zh-CN"/>
          </w:rPr>
          <w:t>(七)、机械设备安全保障措施</w:t>
        </w:r>
        <w:r>
          <w:tab/>
        </w:r>
        <w:r>
          <w:fldChar w:fldCharType="begin"/>
        </w:r>
        <w:r>
          <w:instrText xml:space="preserve"> PAGEREF _Toc1912 \h </w:instrText>
        </w:r>
        <w:r>
          <w:fldChar w:fldCharType="separate"/>
        </w:r>
        <w:r>
          <w:t>52</w:t>
        </w:r>
        <w:r>
          <w:fldChar w:fldCharType="end"/>
        </w:r>
      </w:hyperlink>
    </w:p>
    <w:p>
      <w:pPr>
        <w:pStyle w:val="TOC1"/>
        <w:tabs>
          <w:tab w:val="right" w:leader="dot" w:pos="8306"/>
        </w:tabs>
      </w:pPr>
      <w:hyperlink w:anchor="_Toc2602" w:history="1">
        <w:r>
          <w:rPr>
            <w:rFonts w:ascii="仿宋" w:eastAsia="仿宋" w:hAnsi="仿宋" w:cs="仿宋" w:hint="eastAsia"/>
            <w:lang w:eastAsia="zh-CN"/>
          </w:rPr>
          <w:t>十三、供应链管理</w:t>
        </w:r>
        <w:r>
          <w:tab/>
        </w:r>
        <w:r>
          <w:fldChar w:fldCharType="begin"/>
        </w:r>
        <w:r>
          <w:instrText xml:space="preserve"> PAGEREF _Toc2602 \h </w:instrText>
        </w:r>
        <w:r>
          <w:fldChar w:fldCharType="separate"/>
        </w:r>
        <w:r>
          <w:t>54</w:t>
        </w:r>
        <w:r>
          <w:fldChar w:fldCharType="end"/>
        </w:r>
      </w:hyperlink>
    </w:p>
    <w:p>
      <w:pPr>
        <w:pStyle w:val="TOC2"/>
        <w:tabs>
          <w:tab w:val="right" w:leader="dot" w:pos="8306"/>
        </w:tabs>
      </w:pPr>
      <w:hyperlink w:anchor="_Toc22211" w:history="1">
        <w:r>
          <w:rPr>
            <w:rFonts w:ascii="仿宋" w:eastAsia="仿宋" w:hAnsi="仿宋" w:cs="仿宋" w:hint="eastAsia"/>
            <w:lang w:eastAsia="zh-CN"/>
          </w:rPr>
          <w:t>(一)、供应链战略规划</w:t>
        </w:r>
        <w:r>
          <w:tab/>
        </w:r>
        <w:r>
          <w:fldChar w:fldCharType="begin"/>
        </w:r>
        <w:r>
          <w:instrText xml:space="preserve"> PAGEREF _Toc22211 \h </w:instrText>
        </w:r>
        <w:r>
          <w:fldChar w:fldCharType="separate"/>
        </w:r>
        <w:r>
          <w:t>54</w:t>
        </w:r>
        <w:r>
          <w:fldChar w:fldCharType="end"/>
        </w:r>
      </w:hyperlink>
    </w:p>
    <w:p>
      <w:pPr>
        <w:pStyle w:val="TOC2"/>
        <w:tabs>
          <w:tab w:val="right" w:leader="dot" w:pos="8306"/>
        </w:tabs>
      </w:pPr>
      <w:hyperlink w:anchor="_Toc15705" w:history="1">
        <w:r>
          <w:rPr>
            <w:rFonts w:ascii="仿宋" w:eastAsia="仿宋" w:hAnsi="仿宋" w:cs="仿宋" w:hint="eastAsia"/>
            <w:lang w:eastAsia="zh-CN"/>
          </w:rPr>
          <w:t>(二)、供应商选择与合作</w:t>
        </w:r>
        <w:r>
          <w:tab/>
        </w:r>
        <w:r>
          <w:fldChar w:fldCharType="begin"/>
        </w:r>
        <w:r>
          <w:instrText xml:space="preserve"> PAGEREF _Toc15705 \h </w:instrText>
        </w:r>
        <w:r>
          <w:fldChar w:fldCharType="separate"/>
        </w:r>
        <w:r>
          <w:t>55</w:t>
        </w:r>
        <w:r>
          <w:fldChar w:fldCharType="end"/>
        </w:r>
      </w:hyperlink>
    </w:p>
    <w:p>
      <w:pPr>
        <w:pStyle w:val="TOC2"/>
        <w:tabs>
          <w:tab w:val="right" w:leader="dot" w:pos="8306"/>
        </w:tabs>
      </w:pPr>
      <w:hyperlink w:anchor="_Toc1318" w:history="1">
        <w:r>
          <w:rPr>
            <w:rFonts w:ascii="仿宋" w:eastAsia="仿宋" w:hAnsi="仿宋" w:cs="仿宋" w:hint="eastAsia"/>
            <w:lang w:eastAsia="zh-CN"/>
          </w:rPr>
          <w:t>(三)、物流与库存管理</w:t>
        </w:r>
        <w:r>
          <w:tab/>
        </w:r>
        <w:r>
          <w:fldChar w:fldCharType="begin"/>
        </w:r>
        <w:r>
          <w:instrText xml:space="preserve"> PAGEREF _Toc1318 \h </w:instrText>
        </w:r>
        <w:r>
          <w:fldChar w:fldCharType="separate"/>
        </w:r>
        <w:r>
          <w:t>57</w:t>
        </w:r>
        <w:r>
          <w:fldChar w:fldCharType="end"/>
        </w:r>
      </w:hyperlink>
    </w:p>
    <w:p>
      <w:pPr>
        <w:pStyle w:val="TOC1"/>
        <w:tabs>
          <w:tab w:val="right" w:leader="dot" w:pos="8306"/>
        </w:tabs>
      </w:pPr>
      <w:hyperlink w:anchor="_Toc22786" w:history="1">
        <w:r>
          <w:rPr>
            <w:rFonts w:ascii="仿宋" w:eastAsia="仿宋" w:hAnsi="仿宋" w:cs="仿宋" w:hint="eastAsia"/>
            <w:lang w:eastAsia="zh-CN"/>
          </w:rPr>
          <w:t>十四、风险识别与分类</w:t>
        </w:r>
        <w:r>
          <w:tab/>
        </w:r>
        <w:r>
          <w:fldChar w:fldCharType="begin"/>
        </w:r>
        <w:r>
          <w:instrText xml:space="preserve"> PAGEREF _Toc22786 \h </w:instrText>
        </w:r>
        <w:r>
          <w:fldChar w:fldCharType="separate"/>
        </w:r>
        <w:r>
          <w:t>58</w:t>
        </w:r>
        <w:r>
          <w:fldChar w:fldCharType="end"/>
        </w:r>
      </w:hyperlink>
    </w:p>
    <w:p>
      <w:pPr>
        <w:pStyle w:val="TOC2"/>
        <w:tabs>
          <w:tab w:val="right" w:leader="dot" w:pos="8306"/>
        </w:tabs>
      </w:pPr>
      <w:hyperlink w:anchor="_Toc16853" w:history="1">
        <w:r>
          <w:rPr>
            <w:rFonts w:ascii="仿宋" w:eastAsia="仿宋" w:hAnsi="仿宋" w:cs="仿宋" w:hint="eastAsia"/>
            <w:lang w:eastAsia="zh-CN"/>
          </w:rPr>
          <w:t>(一)、风险识别</w:t>
        </w:r>
        <w:r>
          <w:tab/>
        </w:r>
        <w:r>
          <w:fldChar w:fldCharType="begin"/>
        </w:r>
        <w:r>
          <w:instrText xml:space="preserve"> PAGEREF _Toc16853 \h </w:instrText>
        </w:r>
        <w:r>
          <w:fldChar w:fldCharType="separate"/>
        </w:r>
        <w:r>
          <w:t>58</w:t>
        </w:r>
        <w:r>
          <w:fldChar w:fldCharType="end"/>
        </w:r>
      </w:hyperlink>
    </w:p>
    <w:p>
      <w:pPr>
        <w:pStyle w:val="TOC2"/>
        <w:tabs>
          <w:tab w:val="right" w:leader="dot" w:pos="8306"/>
        </w:tabs>
      </w:pPr>
      <w:hyperlink w:anchor="_Toc26526" w:history="1">
        <w:r>
          <w:rPr>
            <w:rFonts w:ascii="仿宋" w:eastAsia="仿宋" w:hAnsi="仿宋" w:cs="仿宋" w:hint="eastAsia"/>
            <w:lang w:eastAsia="zh-CN"/>
          </w:rPr>
          <w:t>(二)、风险分类</w:t>
        </w:r>
        <w:r>
          <w:tab/>
        </w:r>
        <w:r>
          <w:fldChar w:fldCharType="begin"/>
        </w:r>
        <w:r>
          <w:instrText xml:space="preserve"> PAGEREF _Toc26526 \h </w:instrText>
        </w:r>
        <w:r>
          <w:fldChar w:fldCharType="separate"/>
        </w:r>
        <w:r>
          <w:t>60</w:t>
        </w:r>
        <w:r>
          <w:fldChar w:fldCharType="end"/>
        </w:r>
      </w:hyperlink>
    </w:p>
    <w:p>
      <w:pPr>
        <w:pStyle w:val="TOC1"/>
        <w:tabs>
          <w:tab w:val="right" w:leader="dot" w:pos="8306"/>
        </w:tabs>
      </w:pPr>
      <w:hyperlink w:anchor="_Toc27947" w:history="1">
        <w:r>
          <w:rPr>
            <w:rFonts w:ascii="仿宋" w:eastAsia="仿宋" w:hAnsi="仿宋" w:cs="仿宋" w:hint="eastAsia"/>
            <w:lang w:eastAsia="zh-CN"/>
          </w:rPr>
          <w:t>十五、多功能复合型增塑剂离子污染测试仪项目治理与监督</w:t>
        </w:r>
        <w:r>
          <w:tab/>
        </w:r>
        <w:r>
          <w:fldChar w:fldCharType="begin"/>
        </w:r>
        <w:r>
          <w:instrText xml:space="preserve"> PAGEREF _Toc27947 \h </w:instrText>
        </w:r>
        <w:r>
          <w:fldChar w:fldCharType="separate"/>
        </w:r>
        <w:r>
          <w:t>62</w:t>
        </w:r>
        <w:r>
          <w:fldChar w:fldCharType="end"/>
        </w:r>
      </w:hyperlink>
    </w:p>
    <w:p>
      <w:pPr>
        <w:pStyle w:val="TOC2"/>
        <w:tabs>
          <w:tab w:val="right" w:leader="dot" w:pos="8306"/>
        </w:tabs>
      </w:pPr>
      <w:hyperlink w:anchor="_Toc28854" w:history="1">
        <w:r>
          <w:rPr>
            <w:rFonts w:ascii="仿宋" w:eastAsia="仿宋" w:hAnsi="仿宋" w:cs="仿宋" w:hint="eastAsia"/>
            <w:lang w:eastAsia="zh-CN"/>
          </w:rPr>
          <w:t>(一)、多功能复合型增塑剂离子污染测试仪项目治理结构</w:t>
        </w:r>
        <w:r>
          <w:tab/>
        </w:r>
        <w:r>
          <w:fldChar w:fldCharType="begin"/>
        </w:r>
        <w:r>
          <w:instrText xml:space="preserve"> PAGEREF _Toc28854 \h </w:instrText>
        </w:r>
        <w:r>
          <w:fldChar w:fldCharType="separate"/>
        </w:r>
        <w:r>
          <w:t>62</w:t>
        </w:r>
        <w:r>
          <w:fldChar w:fldCharType="end"/>
        </w:r>
      </w:hyperlink>
    </w:p>
    <w:p>
      <w:pPr>
        <w:pStyle w:val="TOC2"/>
        <w:tabs>
          <w:tab w:val="right" w:leader="dot" w:pos="8306"/>
        </w:tabs>
      </w:pPr>
      <w:hyperlink w:anchor="_Toc32427" w:history="1">
        <w:r>
          <w:rPr>
            <w:rFonts w:ascii="仿宋" w:eastAsia="仿宋" w:hAnsi="仿宋" w:cs="仿宋" w:hint="eastAsia"/>
            <w:lang w:eastAsia="zh-CN"/>
          </w:rPr>
          <w:t>(二)、监督与审计</w:t>
        </w:r>
        <w:r>
          <w:tab/>
        </w:r>
        <w:r>
          <w:fldChar w:fldCharType="begin"/>
        </w:r>
        <w:r>
          <w:instrText xml:space="preserve"> PAGEREF _Toc32427 \h </w:instrText>
        </w:r>
        <w:r>
          <w:fldChar w:fldCharType="separate"/>
        </w:r>
        <w:r>
          <w:t>64</w:t>
        </w:r>
        <w:r>
          <w:fldChar w:fldCharType="end"/>
        </w:r>
      </w:hyperlink>
    </w:p>
    <w:p>
      <w:pPr>
        <w:pStyle w:val="TOC1"/>
        <w:tabs>
          <w:tab w:val="right" w:leader="dot" w:pos="8306"/>
        </w:tabs>
      </w:pPr>
      <w:hyperlink w:anchor="_Toc19326" w:history="1">
        <w:r>
          <w:rPr>
            <w:rFonts w:ascii="仿宋" w:eastAsia="仿宋" w:hAnsi="仿宋" w:cs="仿宋" w:hint="eastAsia"/>
            <w:lang w:eastAsia="zh-CN"/>
          </w:rPr>
          <w:t>十六、利益相关者分析与沟通计划</w:t>
        </w:r>
        <w:r>
          <w:tab/>
        </w:r>
        <w:r>
          <w:fldChar w:fldCharType="begin"/>
        </w:r>
        <w:r>
          <w:instrText xml:space="preserve"> PAGEREF _Toc19326 \h </w:instrText>
        </w:r>
        <w:r>
          <w:fldChar w:fldCharType="separate"/>
        </w:r>
        <w:r>
          <w:t>65</w:t>
        </w:r>
        <w:r>
          <w:fldChar w:fldCharType="end"/>
        </w:r>
      </w:hyperlink>
    </w:p>
    <w:p>
      <w:pPr>
        <w:pStyle w:val="TOC2"/>
        <w:tabs>
          <w:tab w:val="right" w:leader="dot" w:pos="8306"/>
        </w:tabs>
      </w:pPr>
      <w:hyperlink w:anchor="_Toc32676" w:history="1">
        <w:r>
          <w:rPr>
            <w:rFonts w:ascii="仿宋" w:eastAsia="仿宋" w:hAnsi="仿宋" w:cs="仿宋" w:hint="eastAsia"/>
            <w:lang w:eastAsia="zh-CN"/>
          </w:rPr>
          <w:t>(一)、利益相关者分析</w:t>
        </w:r>
        <w:r>
          <w:tab/>
        </w:r>
        <w:r>
          <w:fldChar w:fldCharType="begin"/>
        </w:r>
        <w:r>
          <w:instrText xml:space="preserve"> PAGEREF _Toc32676 \h </w:instrText>
        </w:r>
        <w:r>
          <w:fldChar w:fldCharType="separate"/>
        </w:r>
        <w:r>
          <w:t>65</w:t>
        </w:r>
        <w:r>
          <w:fldChar w:fldCharType="end"/>
        </w:r>
      </w:hyperlink>
    </w:p>
    <w:p>
      <w:pPr>
        <w:pStyle w:val="TOC2"/>
        <w:tabs>
          <w:tab w:val="right" w:leader="dot" w:pos="8306"/>
        </w:tabs>
      </w:pPr>
      <w:hyperlink w:anchor="_Toc22337" w:history="1">
        <w:r>
          <w:rPr>
            <w:rFonts w:ascii="仿宋" w:eastAsia="仿宋" w:hAnsi="仿宋" w:cs="仿宋" w:hint="eastAsia"/>
            <w:lang w:eastAsia="zh-CN"/>
          </w:rPr>
          <w:t>(二)、沟通计划</w:t>
        </w:r>
        <w:r>
          <w:tab/>
        </w:r>
        <w:r>
          <w:fldChar w:fldCharType="begin"/>
        </w:r>
        <w:r>
          <w:instrText xml:space="preserve"> PAGEREF _Toc22337 \h </w:instrText>
        </w:r>
        <w:r>
          <w:fldChar w:fldCharType="separate"/>
        </w:r>
        <w:r>
          <w:t>66</w:t>
        </w:r>
        <w:r>
          <w:fldChar w:fldCharType="end"/>
        </w:r>
      </w:hyperlink>
    </w:p>
    <w:p>
      <w:pPr>
        <w:pStyle w:val="TOC1"/>
        <w:tabs>
          <w:tab w:val="right" w:leader="dot" w:pos="8306"/>
        </w:tabs>
      </w:pPr>
      <w:hyperlink w:anchor="_Toc26733" w:history="1">
        <w:r>
          <w:rPr>
            <w:rFonts w:ascii="仿宋" w:eastAsia="仿宋" w:hAnsi="仿宋" w:cs="仿宋" w:hint="eastAsia"/>
            <w:lang w:eastAsia="zh-CN"/>
          </w:rPr>
          <w:t>十七、多功能复合型增塑剂离子污染测试仪项目实施保障措施</w:t>
        </w:r>
        <w:r>
          <w:tab/>
        </w:r>
        <w:r>
          <w:fldChar w:fldCharType="begin"/>
        </w:r>
        <w:r>
          <w:instrText xml:space="preserve"> PAGEREF _Toc26733 \h </w:instrText>
        </w:r>
        <w:r>
          <w:fldChar w:fldCharType="separate"/>
        </w:r>
        <w:r>
          <w:t>68</w:t>
        </w:r>
        <w:r>
          <w:fldChar w:fldCharType="end"/>
        </w:r>
      </w:hyperlink>
    </w:p>
    <w:p>
      <w:pPr>
        <w:pStyle w:val="TOC2"/>
        <w:tabs>
          <w:tab w:val="right" w:leader="dot" w:pos="8306"/>
        </w:tabs>
      </w:pPr>
      <w:hyperlink w:anchor="_Toc20561" w:history="1">
        <w:r>
          <w:rPr>
            <w:rFonts w:ascii="仿宋" w:eastAsia="仿宋" w:hAnsi="仿宋" w:cs="仿宋" w:hint="eastAsia"/>
            <w:lang w:eastAsia="zh-CN"/>
          </w:rPr>
          <w:t>(一)、多功能复合型增塑剂离子污染测试仪项目实施保障机制</w:t>
        </w:r>
        <w:r>
          <w:tab/>
        </w:r>
        <w:r>
          <w:fldChar w:fldCharType="begin"/>
        </w:r>
        <w:r>
          <w:instrText xml:space="preserve"> PAGEREF _Toc20561 \h </w:instrText>
        </w:r>
        <w:r>
          <w:fldChar w:fldCharType="separate"/>
        </w:r>
        <w:r>
          <w:t>68</w:t>
        </w:r>
        <w:r>
          <w:fldChar w:fldCharType="end"/>
        </w:r>
      </w:hyperlink>
    </w:p>
    <w:p>
      <w:pPr>
        <w:pStyle w:val="TOC2"/>
        <w:tabs>
          <w:tab w:val="right" w:leader="dot" w:pos="8306"/>
        </w:tabs>
      </w:pPr>
      <w:hyperlink w:anchor="_Toc23576" w:history="1">
        <w:r>
          <w:rPr>
            <w:rFonts w:ascii="仿宋" w:eastAsia="仿宋" w:hAnsi="仿宋" w:cs="仿宋" w:hint="eastAsia"/>
            <w:lang w:eastAsia="zh-CN"/>
          </w:rPr>
          <w:t>(二)、多功能复合型增塑剂离子污染测试仪项目法律合规要求</w:t>
        </w:r>
        <w:r>
          <w:tab/>
        </w:r>
        <w:r>
          <w:fldChar w:fldCharType="begin"/>
        </w:r>
        <w:r>
          <w:instrText xml:space="preserve"> PAGEREF _Toc23576 \h </w:instrText>
        </w:r>
        <w:r>
          <w:fldChar w:fldCharType="separate"/>
        </w:r>
        <w:r>
          <w:t>72</w:t>
        </w:r>
        <w:r>
          <w:fldChar w:fldCharType="end"/>
        </w:r>
      </w:hyperlink>
    </w:p>
    <w:p>
      <w:pPr>
        <w:pStyle w:val="TOC2"/>
        <w:tabs>
          <w:tab w:val="right" w:leader="dot" w:pos="8306"/>
        </w:tabs>
      </w:pPr>
      <w:hyperlink w:anchor="_Toc27994" w:history="1">
        <w:r>
          <w:rPr>
            <w:rFonts w:ascii="仿宋" w:eastAsia="仿宋" w:hAnsi="仿宋" w:cs="仿宋" w:hint="eastAsia"/>
            <w:lang w:eastAsia="zh-CN"/>
          </w:rPr>
          <w:t>(三)、多功能复合型增塑剂离子污染测试仪项目合同管理与法律事务</w:t>
        </w:r>
        <w:r>
          <w:tab/>
        </w:r>
        <w:r>
          <w:fldChar w:fldCharType="begin"/>
        </w:r>
        <w:r>
          <w:instrText xml:space="preserve"> PAGEREF _Toc27994 \h </w:instrText>
        </w:r>
        <w:r>
          <w:fldChar w:fldCharType="separate"/>
        </w:r>
        <w:r>
          <w:t>77</w:t>
        </w:r>
        <w:r>
          <w:fldChar w:fldCharType="end"/>
        </w:r>
      </w:hyperlink>
    </w:p>
    <w:p>
      <w:pPr>
        <w:pStyle w:val="TOC2"/>
        <w:tabs>
          <w:tab w:val="right" w:leader="dot" w:pos="8306"/>
        </w:tabs>
      </w:pPr>
      <w:hyperlink w:anchor="_Toc24321" w:history="1">
        <w:r>
          <w:rPr>
            <w:rFonts w:ascii="仿宋" w:eastAsia="仿宋" w:hAnsi="仿宋" w:cs="仿宋" w:hint="eastAsia"/>
            <w:lang w:eastAsia="zh-CN"/>
          </w:rPr>
          <w:t>(四)、多功能复合型增塑剂离子污染测试仪项目知识产权保护策略</w:t>
        </w:r>
        <w:r>
          <w:tab/>
        </w:r>
        <w:r>
          <w:fldChar w:fldCharType="begin"/>
        </w:r>
        <w:r>
          <w:instrText xml:space="preserve"> PAGEREF _Toc24321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技术管理特点体现在其创新导向。通过引入最先进的技术趋势和解决方案，多功能复合型增塑剂离子污染测试仪项目致力于提升科技含量、提高质量和效率水平。这意味着我们将采用最新的工具和方法，确保多功能复合型增塑剂离子污染测试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整合性策略是多功能复合型增塑剂离子污染测试仪项目技术管理的显著特征。通过整合不同领域的技术资源，我们实现了跨学科的协同工作。这有助于优化技术架构，提高整体效能。此外，整合性策略还促进了不同技术团队之间的紧密沟通和高效合作，确保多功能复合型增塑剂离子污染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功能复合型增塑剂离子污染测试仪项目所采用的技术。通过不断优化技术方案，多功能复合型增塑剂离子污染测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复合型增塑剂离子污染测试仪项目团队将在多功能复合型增塑剂离子污染测试仪项目初期识别可能的技术风险，并采取相应的预防和应对措施。通过建立健全的风险评估机制，多功能复合型增塑剂离子污染测试仪项目能够在实施过程中及时发现并解决潜在的技术问题，保障多功能复合型增塑剂离子污染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复合型增塑剂离子污染测试仪项目中，技术将成为多功能复合型增塑剂离子污染测试仪项目成功的有力支持。这一深度剖析揭示了技术管理在多功能复合型增塑剂离子污染测试仪项目实施中的关键作用，为多功能复合型增塑剂离子污染测试仪项目的技术基础奠定了坚实的基础。</w:t>
      </w:r>
    </w:p>
    <w:p>
      <w:pPr>
        <w:pStyle w:val="Heading2"/>
        <w:ind w:firstLine="560" w:firstLineChars="200"/>
        <w:rPr>
          <w:rFonts w:ascii="仿宋" w:eastAsia="仿宋" w:hAnsi="仿宋" w:cs="仿宋" w:hint="eastAsia"/>
          <w:sz w:val="28"/>
          <w:lang w:eastAsia="zh-CN"/>
        </w:rPr>
      </w:pPr>
      <w:bookmarkStart w:id="4" w:name="_Toc19215"/>
      <w:r>
        <w:rPr>
          <w:rFonts w:ascii="仿宋" w:eastAsia="仿宋" w:hAnsi="仿宋" w:cs="仿宋" w:hint="eastAsia"/>
          <w:sz w:val="28"/>
          <w:lang w:eastAsia="zh-CN"/>
        </w:rPr>
        <w:t>(二)、多功能复合型增塑剂离子污染测试仪项目工艺技术设计方案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功能复合型增塑剂离子污染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功能复合型增塑剂离子污染测试仪项目将严格按照相关行业规范要求进行组织。通过有效控制产品质量，多功能复合型增塑剂离子污染测试仪项目将致力于为顾客提供优质的多功能复合型增塑剂离子污染测试仪项目产品和良好的服务。这体现了多功能复合型增塑剂离子污染测试仪项目对于生产活动合规性和质量标准的高度重视，为多功能复合型增塑剂离子污染测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功能复合型增塑剂离子污染测试仪项目注重生态效益和清洁生产原则。多功能复合型增塑剂离子污染测试仪项目建设将紧密结合地方特色经济发展，与社会经济发展规划和区域环境保护规划方案相协调一致。通过与当地区域自然生态系统的结合，多功能复合型增塑剂离子污染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功能复合型增塑剂离子污染测试仪项目产品具有多样化的客户需求和个性化的特点。因此，多功能复合型增塑剂离子污染测试仪项目产品规格品种多样，且单批生产数量较小。为满足这一特点，多功能复合型增塑剂离子污染测试仪项目承办单位将建设先进的柔性制造生产线。通过广泛应用柔性制造技术，多功能复合型增塑剂离子污染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功能复合型增塑剂离子污染测试仪项目采用的技术具有较高的技术含量和自动化水平，处于国内先进水平。这一技术选用不仅体现了对生产效率、质量和环境友好性的高标准要求，同时为多功能复合型增塑剂离子污染测试仪项目的可持续发展奠定了坚实的基础。</w:t>
      </w:r>
    </w:p>
    <w:p>
      <w:pPr>
        <w:pStyle w:val="Heading2"/>
        <w:ind w:firstLine="560" w:firstLineChars="200"/>
        <w:rPr>
          <w:rFonts w:ascii="仿宋" w:eastAsia="仿宋" w:hAnsi="仿宋" w:cs="仿宋" w:hint="eastAsia"/>
          <w:sz w:val="28"/>
          <w:lang w:eastAsia="zh-CN"/>
        </w:rPr>
      </w:pPr>
      <w:bookmarkStart w:id="5" w:name="_Toc254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功能复合型增塑剂离子污染测试仪项目的高效生产和技术实施，我们制定了一套精心设计的设备选型方案，以满足多功能复合型增塑剂离子污染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功能复合型增塑剂离子污染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功能复合型增塑剂离子污染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604"/>
      <w:r>
        <w:rPr>
          <w:rFonts w:ascii="仿宋" w:eastAsia="仿宋" w:hAnsi="仿宋" w:cs="仿宋" w:hint="eastAsia"/>
          <w:sz w:val="28"/>
          <w:lang w:eastAsia="zh-CN"/>
        </w:rPr>
        <w:t>二、多功能复合型增塑剂离子污染测试仪项目建设背景及必要性分析</w:t>
      </w:r>
      <w:bookmarkEnd w:id="6"/>
    </w:p>
    <w:p>
      <w:pPr>
        <w:pStyle w:val="Heading2"/>
        <w:rPr>
          <w:rFonts w:ascii="仿宋" w:eastAsia="仿宋" w:hAnsi="仿宋" w:cs="仿宋" w:hint="eastAsia"/>
          <w:lang w:eastAsia="zh-CN"/>
        </w:rPr>
      </w:pPr>
      <w:bookmarkStart w:id="7" w:name="_Toc10747"/>
      <w:r>
        <w:rPr>
          <w:rFonts w:ascii="仿宋" w:eastAsia="仿宋" w:hAnsi="仿宋" w:cs="仿宋" w:hint="eastAsia"/>
          <w:lang w:eastAsia="zh-CN"/>
        </w:rPr>
        <w:t>(一)、多功能复合型增塑剂离子污染测试仪项目背景分析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功能复合型增塑剂离子污染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功能复合型增塑剂离子污染测试仪项目在这个潮流中的定位。同时，我们将关注行业内涌现的新兴机遇，以便多功能复合型增塑剂离子污染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功能复合型增塑剂离子污染测试仪项目提供了强大的发展动力。我们将聚焦于行业内最新的技术发展趋势，包括但不限于人工智能、大数据分析、物联网等领域。通过深度的技术研究，我们将确保多功能复合型增塑剂离子污染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需求是多功能复合型增塑剂离子污染测试仪项目发展的源泉。我们将投入更多的精力对市场需求进行深入剖析，超越表面的需求，深入挖掘潜在的市场痛点和机遇。通过对市场需求的细致了解，多功能复合型增塑剂离子污染测试仪项目将更有针对性地设计解决方案，满足市场的多样化需求，从而更好地促进多功能复合型增塑剂离子污染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功能复合型增塑剂离子污染测试仪项目战略至关重要。我们将对竞争态势进行更为深入的分析，包括但不限于市场份额、产品特点、客户满意度等多个维度。通过深度的竞争分析，多功能复合型增塑剂离子污染测试仪项目将能够更准确地把握市场脉搏，制定具有竞争力的多功能复合型增塑剂离子污染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功能复合型增塑剂离子污染测试仪项目的发展具有直接的影响。我们将进行更为全面的法规和政策分析，了解行业发展中的潜在法律风险和合规挑战。通过充分了解和遵守相关法规，多功能复合型增塑剂离子污染测试仪项目将确保在法律框架内合法合规运营，为多功能复合型增塑剂离子污染测试仪项目的稳健发展提供有力支持。</w:t>
      </w:r>
    </w:p>
    <w:p>
      <w:pPr>
        <w:pStyle w:val="Heading2"/>
        <w:ind w:firstLine="560" w:firstLineChars="200"/>
        <w:rPr>
          <w:rFonts w:ascii="仿宋" w:eastAsia="仿宋" w:hAnsi="仿宋" w:cs="仿宋" w:hint="eastAsia"/>
          <w:sz w:val="28"/>
          <w:lang w:eastAsia="zh-CN"/>
        </w:rPr>
      </w:pPr>
      <w:bookmarkStart w:id="8" w:name="_Toc14212"/>
      <w:r>
        <w:rPr>
          <w:rFonts w:ascii="仿宋" w:eastAsia="仿宋" w:hAnsi="仿宋" w:cs="仿宋" w:hint="eastAsia"/>
          <w:sz w:val="28"/>
          <w:lang w:eastAsia="zh-CN"/>
        </w:rPr>
        <w:t>(二)、多功能复合型增塑剂离子污染测试仪项目建设必要性分析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功能复合型增塑剂离子污染测试仪项目建设的迫切性源于对行业发展趋势的深刻洞察。我们正处于一个行业变革的时代，科技创新、数字化转型成为企业发展的关键动力。多功能复合型增塑剂离子污染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建设不仅仅是为了跟上潮流，更是为了通过技术创新推动企业的持续发展。通过引入先进的技术和解决方案，多功能复合型增塑剂离子污染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功能复合型增塑剂离子污染测试仪项目的建设成为必然选择，通过提高产品质量、拓展服务领域，从而在竞争中获得更多的机会。多功能复合型增塑剂离子污染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功能复合型增塑剂离子污染测试仪项目建设的必要性体现在对客户需求更精准的满足。通过多功能复合型增塑剂离子污染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建设的背后是对企业持续创新的追求。只有通过不断创新，企业才能在竞争中立于不败之地。多功能复合型增塑剂离子污染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174"/>
      <w:r>
        <w:rPr>
          <w:rFonts w:ascii="仿宋" w:eastAsia="仿宋" w:hAnsi="仿宋" w:cs="仿宋" w:hint="eastAsia"/>
          <w:sz w:val="28"/>
          <w:lang w:eastAsia="zh-CN"/>
        </w:rPr>
        <w:t>三、多功能复合型增塑剂离子污染测试仪项目可持续发展</w:t>
      </w:r>
      <w:bookmarkEnd w:id="9"/>
    </w:p>
    <w:p>
      <w:pPr>
        <w:pStyle w:val="Heading2"/>
        <w:rPr>
          <w:rFonts w:ascii="仿宋" w:eastAsia="仿宋" w:hAnsi="仿宋" w:cs="仿宋" w:hint="eastAsia"/>
          <w:lang w:eastAsia="zh-CN"/>
        </w:rPr>
      </w:pPr>
      <w:bookmarkStart w:id="10" w:name="_Toc1925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复合型增塑剂离子污染测试仪项目中，多功能复合型增塑剂离子污染测试仪项目团队着眼于未来，明确了可持续发展的战略方向。制定的具体可持续发展目标包括降低资源使用、采用环保技术、最大化社会效益等。这一步骤不仅有助于多功能复合型增塑剂离子污染测试仪项目在环保和社会责任方面达到最高标准，也为未来提供了明确的指引，确保多功能复合型增塑剂离子污染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可持续实践的融入多功能复合型增塑剂离子污染测试仪项目管理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功能复合型增塑剂离子污染测试仪项目管理周期。从多功能复合型增塑剂离子污染测试仪项目规划开始，多功能复合型增塑剂离子污染测试仪项目团队就考虑了环境和社会的因素。在执行阶段，多功能复合型增塑剂离子污染测试仪项目团队积极推动绿色技术的应用，优化资源利用。此外，关注员工的社会责任，通过培训和沟通活动提高员工对可持续发展的认知，使他们能够在日常工作中践行可持续实践。这些举措不仅为多功能复合型增塑剂离子污染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87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功能复合型增塑剂离子污染测试仪项目的可持续发展理念，我们深信环保与社会责任是多功能复合型增塑剂离子污染测试仪项目成功的关键支柱。在多功能复合型增塑剂离子污染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团队通过引入先进的环保技术、建立高效的废物处理系统以及推动能源节约措施，积极履行环保责任。定期的环保监测和评估确保多功能复合型增塑剂离子污染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不仅致力于自身可持续发展，还注重对社会的回馈。通过支持社区多功能复合型增塑剂离子污染测试仪项目、参与慈善事业、提供培训机会等方式，多功能复合型增塑剂离子污染测试仪项目积极履行社会责任。与当地社区建立积极互动，关注员工的工作与生活平衡，以及员工的身心健康，是多功能复合型增塑剂离子污染测试仪项目在社会责任层面的关键举措。这样的实践不仅增强了多功能复合型增塑剂离子污染测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4103"/>
      <w:r>
        <w:rPr>
          <w:rFonts w:ascii="仿宋" w:eastAsia="仿宋" w:hAnsi="仿宋" w:cs="仿宋" w:hint="eastAsia"/>
          <w:sz w:val="28"/>
          <w:lang w:eastAsia="zh-CN"/>
        </w:rPr>
        <w:t>四、多功能复合型增塑剂离子污染测试仪项目土建工程</w:t>
      </w:r>
      <w:bookmarkEnd w:id="12"/>
    </w:p>
    <w:p>
      <w:pPr>
        <w:pStyle w:val="Heading2"/>
        <w:rPr>
          <w:rFonts w:ascii="仿宋" w:eastAsia="仿宋" w:hAnsi="仿宋" w:cs="仿宋" w:hint="eastAsia"/>
          <w:lang w:eastAsia="zh-CN"/>
        </w:rPr>
      </w:pPr>
      <w:bookmarkStart w:id="13" w:name="_Toc1743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在多功能复合型增塑剂离子污染测试仪项目的建筑工程设计中，我们将秉承一系列重要的设计原则，以确保多功能复合型增塑剂离子污染测试仪项目建筑在功能、美观、可持续性等方面达到最佳效果。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首要原则是确保建筑的功能性得到最大化的发挥。我们将充分理解多功能复合型增塑剂离子污染测试仪项目的实际需求，合理布局各个功能区域，保证建筑在满足业务需求的同时，提供高效的工作环境。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在建筑设计中，我们将综合考虑建设和运营成本。通过精细的经济效益分析，确保设计方案在高效利用资源的同时，对多功能复合型增塑剂离子污染测试仪项目的长期盈利能力有积极的贡献。</w:t>
      </w:r>
    </w:p>
    <w:p>
      <w:pPr>
        <w:pStyle w:val="Heading2"/>
        <w:ind w:firstLine="560" w:firstLineChars="200"/>
        <w:rPr>
          <w:rFonts w:ascii="仿宋" w:eastAsia="仿宋" w:hAnsi="仿宋" w:cs="仿宋" w:hint="eastAsia"/>
          <w:sz w:val="28"/>
          <w:lang w:eastAsia="zh-CN"/>
        </w:rPr>
      </w:pPr>
      <w:bookmarkStart w:id="14" w:name="_Toc2837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复合型增塑剂离子污染测试仪项目的土建工程设计中，我们将精准设定设计年限，结合多功能复合型增塑剂离子污染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功能复合型增塑剂离子污染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4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功能复合型增塑剂离子污染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功能复合型增塑剂离子污染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功能复合型增塑剂离子污染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26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本期工程多功能复合型增塑剂离子污染测试仪项目预计总建筑面积XXX平方米，其中：计容建筑面积XXX平方米，计划建筑工程投资XX万元，占多功能复合型增塑剂离子污染测试仪项目总投资的XX%。</w:t>
      </w:r>
    </w:p>
    <w:p>
      <w:pPr>
        <w:pStyle w:val="Heading1"/>
        <w:ind w:firstLine="560" w:firstLineChars="200"/>
        <w:rPr>
          <w:rFonts w:ascii="仿宋" w:eastAsia="仿宋" w:hAnsi="仿宋" w:cs="仿宋" w:hint="eastAsia"/>
          <w:sz w:val="28"/>
          <w:lang w:eastAsia="zh-CN"/>
        </w:rPr>
      </w:pPr>
      <w:bookmarkStart w:id="17" w:name="_Toc14059"/>
      <w:r>
        <w:rPr>
          <w:rFonts w:ascii="仿宋" w:eastAsia="仿宋" w:hAnsi="仿宋" w:cs="仿宋" w:hint="eastAsia"/>
          <w:sz w:val="28"/>
          <w:lang w:eastAsia="zh-CN"/>
        </w:rPr>
        <w:t>五、多功能复合型增塑剂离子污染测试仪项目概论</w:t>
      </w:r>
      <w:bookmarkEnd w:id="17"/>
    </w:p>
    <w:p>
      <w:pPr>
        <w:pStyle w:val="Heading2"/>
        <w:rPr>
          <w:rFonts w:ascii="仿宋" w:eastAsia="仿宋" w:hAnsi="仿宋" w:cs="仿宋" w:hint="eastAsia"/>
          <w:lang w:eastAsia="zh-CN"/>
        </w:rPr>
      </w:pPr>
      <w:bookmarkStart w:id="18" w:name="_Toc13699"/>
      <w:r>
        <w:rPr>
          <w:rFonts w:ascii="仿宋" w:eastAsia="仿宋" w:hAnsi="仿宋" w:cs="仿宋" w:hint="eastAsia"/>
          <w:lang w:eastAsia="zh-CN"/>
        </w:rPr>
        <w:t>(一)、多功能复合型增塑剂离子污染测试仪项目概况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https://d.book118.com/205234211133011113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4A69C7"/>
    <w:rsid w:val="1E4A6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3421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2024-02-22T01:48:00Z</dcterms:created>
  <dcterms:modified xsi:type="dcterms:W3CDTF">2024-02-22T01:48:20Z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5CA7784112B14E0CAABDB397F1249145_11</vt:lpwstr>
  </property>
  <property fmtid="{D5CDD505-2E9C-101B-9397-08002B2CF9AE}" pid="3" name="KSOProductBuildVer">
    <vt:lpwstr>2052-12.1.0.16250</vt:lpwstr>
  </property>
</Properties>
</file>