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摄影写真项目规划设计蓝图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32" w:history="1">
        <w:r>
          <w:rPr>
            <w:rFonts w:ascii="仿宋" w:eastAsia="仿宋" w:hAnsi="仿宋" w:cs="仿宋" w:hint="eastAsia"/>
            <w:lang w:eastAsia="zh-CN"/>
          </w:rPr>
          <w:t>序言</w:t>
        </w:r>
        <w:r>
          <w:tab/>
        </w:r>
        <w:r>
          <w:fldChar w:fldCharType="begin"/>
        </w:r>
        <w:r>
          <w:instrText xml:space="preserve"> PAGEREF _Toc25632 \h </w:instrText>
        </w:r>
        <w:r>
          <w:fldChar w:fldCharType="separate"/>
        </w:r>
        <w:r>
          <w:t>3</w:t>
        </w:r>
        <w:r>
          <w:fldChar w:fldCharType="end"/>
        </w:r>
      </w:hyperlink>
    </w:p>
    <w:p>
      <w:pPr>
        <w:pStyle w:val="TOC1"/>
        <w:tabs>
          <w:tab w:val="right" w:leader="dot" w:pos="8306"/>
        </w:tabs>
      </w:pPr>
      <w:hyperlink w:anchor="_Toc28998" w:history="1">
        <w:r>
          <w:rPr>
            <w:rFonts w:ascii="仿宋" w:eastAsia="仿宋" w:hAnsi="仿宋" w:cs="仿宋" w:hint="eastAsia"/>
            <w:lang w:eastAsia="zh-CN"/>
          </w:rPr>
          <w:t>一、摄影写真项目可持续发展</w:t>
        </w:r>
        <w:r>
          <w:tab/>
        </w:r>
        <w:r>
          <w:fldChar w:fldCharType="begin"/>
        </w:r>
        <w:r>
          <w:instrText xml:space="preserve"> PAGEREF _Toc28998 \h </w:instrText>
        </w:r>
        <w:r>
          <w:fldChar w:fldCharType="separate"/>
        </w:r>
        <w:r>
          <w:t>3</w:t>
        </w:r>
        <w:r>
          <w:fldChar w:fldCharType="end"/>
        </w:r>
      </w:hyperlink>
    </w:p>
    <w:p>
      <w:pPr>
        <w:pStyle w:val="TOC2"/>
        <w:tabs>
          <w:tab w:val="right" w:leader="dot" w:pos="8306"/>
        </w:tabs>
      </w:pPr>
      <w:hyperlink w:anchor="_Toc9205" w:history="1">
        <w:r>
          <w:rPr>
            <w:rFonts w:ascii="仿宋" w:eastAsia="仿宋" w:hAnsi="仿宋" w:cs="仿宋" w:hint="eastAsia"/>
            <w:lang w:eastAsia="zh-CN"/>
          </w:rPr>
          <w:t>(一)、可持续战略与实践</w:t>
        </w:r>
        <w:r>
          <w:tab/>
        </w:r>
        <w:r>
          <w:fldChar w:fldCharType="begin"/>
        </w:r>
        <w:r>
          <w:instrText xml:space="preserve"> PAGEREF _Toc9205 \h </w:instrText>
        </w:r>
        <w:r>
          <w:fldChar w:fldCharType="separate"/>
        </w:r>
        <w:r>
          <w:t>3</w:t>
        </w:r>
        <w:r>
          <w:fldChar w:fldCharType="end"/>
        </w:r>
      </w:hyperlink>
    </w:p>
    <w:p>
      <w:pPr>
        <w:pStyle w:val="TOC2"/>
        <w:tabs>
          <w:tab w:val="right" w:leader="dot" w:pos="8306"/>
        </w:tabs>
      </w:pPr>
      <w:hyperlink w:anchor="_Toc24819" w:history="1">
        <w:r>
          <w:rPr>
            <w:rFonts w:ascii="仿宋" w:eastAsia="仿宋" w:hAnsi="仿宋" w:cs="仿宋" w:hint="eastAsia"/>
            <w:lang w:eastAsia="zh-CN"/>
          </w:rPr>
          <w:t>(二)、环保与社会责任</w:t>
        </w:r>
        <w:r>
          <w:tab/>
        </w:r>
        <w:r>
          <w:fldChar w:fldCharType="begin"/>
        </w:r>
        <w:r>
          <w:instrText xml:space="preserve"> PAGEREF _Toc24819 \h </w:instrText>
        </w:r>
        <w:r>
          <w:fldChar w:fldCharType="separate"/>
        </w:r>
        <w:r>
          <w:t>4</w:t>
        </w:r>
        <w:r>
          <w:fldChar w:fldCharType="end"/>
        </w:r>
      </w:hyperlink>
    </w:p>
    <w:p>
      <w:pPr>
        <w:pStyle w:val="TOC1"/>
        <w:tabs>
          <w:tab w:val="right" w:leader="dot" w:pos="8306"/>
        </w:tabs>
      </w:pPr>
      <w:hyperlink w:anchor="_Toc16523" w:history="1">
        <w:r>
          <w:rPr>
            <w:rFonts w:ascii="仿宋" w:eastAsia="仿宋" w:hAnsi="仿宋" w:cs="仿宋" w:hint="eastAsia"/>
            <w:lang w:eastAsia="zh-CN"/>
          </w:rPr>
          <w:t>二、摄影写真项目危机管理</w:t>
        </w:r>
        <w:r>
          <w:tab/>
        </w:r>
        <w:r>
          <w:fldChar w:fldCharType="begin"/>
        </w:r>
        <w:r>
          <w:instrText xml:space="preserve"> PAGEREF _Toc16523 \h </w:instrText>
        </w:r>
        <w:r>
          <w:fldChar w:fldCharType="separate"/>
        </w:r>
        <w:r>
          <w:t>4</w:t>
        </w:r>
        <w:r>
          <w:fldChar w:fldCharType="end"/>
        </w:r>
      </w:hyperlink>
    </w:p>
    <w:p>
      <w:pPr>
        <w:pStyle w:val="TOC2"/>
        <w:tabs>
          <w:tab w:val="right" w:leader="dot" w:pos="8306"/>
        </w:tabs>
      </w:pPr>
      <w:hyperlink w:anchor="_Toc23801" w:history="1">
        <w:r>
          <w:rPr>
            <w:rFonts w:ascii="仿宋" w:eastAsia="仿宋" w:hAnsi="仿宋" w:cs="仿宋" w:hint="eastAsia"/>
            <w:lang w:eastAsia="zh-CN"/>
          </w:rPr>
          <w:t>(一)、危机预警与识别</w:t>
        </w:r>
        <w:r>
          <w:tab/>
        </w:r>
        <w:r>
          <w:fldChar w:fldCharType="begin"/>
        </w:r>
        <w:r>
          <w:instrText xml:space="preserve"> PAGEREF _Toc23801 \h </w:instrText>
        </w:r>
        <w:r>
          <w:fldChar w:fldCharType="separate"/>
        </w:r>
        <w:r>
          <w:t>4</w:t>
        </w:r>
        <w:r>
          <w:fldChar w:fldCharType="end"/>
        </w:r>
      </w:hyperlink>
    </w:p>
    <w:p>
      <w:pPr>
        <w:pStyle w:val="TOC2"/>
        <w:tabs>
          <w:tab w:val="right" w:leader="dot" w:pos="8306"/>
        </w:tabs>
      </w:pPr>
      <w:hyperlink w:anchor="_Toc6459" w:history="1">
        <w:r>
          <w:rPr>
            <w:rFonts w:ascii="仿宋" w:eastAsia="仿宋" w:hAnsi="仿宋" w:cs="仿宋" w:hint="eastAsia"/>
            <w:lang w:eastAsia="zh-CN"/>
          </w:rPr>
          <w:t>(二)、危机应对与恢复</w:t>
        </w:r>
        <w:r>
          <w:tab/>
        </w:r>
        <w:r>
          <w:fldChar w:fldCharType="begin"/>
        </w:r>
        <w:r>
          <w:instrText xml:space="preserve"> PAGEREF _Toc6459 \h </w:instrText>
        </w:r>
        <w:r>
          <w:fldChar w:fldCharType="separate"/>
        </w:r>
        <w:r>
          <w:t>5</w:t>
        </w:r>
        <w:r>
          <w:fldChar w:fldCharType="end"/>
        </w:r>
      </w:hyperlink>
    </w:p>
    <w:p>
      <w:pPr>
        <w:pStyle w:val="TOC1"/>
        <w:tabs>
          <w:tab w:val="right" w:leader="dot" w:pos="8306"/>
        </w:tabs>
      </w:pPr>
      <w:hyperlink w:anchor="_Toc9798" w:history="1">
        <w:r>
          <w:rPr>
            <w:rFonts w:ascii="仿宋" w:eastAsia="仿宋" w:hAnsi="仿宋" w:cs="仿宋" w:hint="eastAsia"/>
            <w:lang w:eastAsia="zh-CN"/>
          </w:rPr>
          <w:t>三、摄影写真项目文档管理</w:t>
        </w:r>
        <w:r>
          <w:tab/>
        </w:r>
        <w:r>
          <w:fldChar w:fldCharType="begin"/>
        </w:r>
        <w:r>
          <w:instrText xml:space="preserve"> PAGEREF _Toc9798 \h </w:instrText>
        </w:r>
        <w:r>
          <w:fldChar w:fldCharType="separate"/>
        </w:r>
        <w:r>
          <w:t>7</w:t>
        </w:r>
        <w:r>
          <w:fldChar w:fldCharType="end"/>
        </w:r>
      </w:hyperlink>
    </w:p>
    <w:p>
      <w:pPr>
        <w:pStyle w:val="TOC2"/>
        <w:tabs>
          <w:tab w:val="right" w:leader="dot" w:pos="8306"/>
        </w:tabs>
      </w:pPr>
      <w:hyperlink w:anchor="_Toc5734" w:history="1">
        <w:r>
          <w:rPr>
            <w:rFonts w:ascii="仿宋" w:eastAsia="仿宋" w:hAnsi="仿宋" w:cs="仿宋" w:hint="eastAsia"/>
            <w:lang w:eastAsia="zh-CN"/>
          </w:rPr>
          <w:t>(一)、文档编制与审查</w:t>
        </w:r>
        <w:r>
          <w:tab/>
        </w:r>
        <w:r>
          <w:fldChar w:fldCharType="begin"/>
        </w:r>
        <w:r>
          <w:instrText xml:space="preserve"> PAGEREF _Toc5734 \h </w:instrText>
        </w:r>
        <w:r>
          <w:fldChar w:fldCharType="separate"/>
        </w:r>
        <w:r>
          <w:t>7</w:t>
        </w:r>
        <w:r>
          <w:fldChar w:fldCharType="end"/>
        </w:r>
      </w:hyperlink>
    </w:p>
    <w:p>
      <w:pPr>
        <w:pStyle w:val="TOC2"/>
        <w:tabs>
          <w:tab w:val="right" w:leader="dot" w:pos="8306"/>
        </w:tabs>
      </w:pPr>
      <w:hyperlink w:anchor="_Toc10799" w:history="1">
        <w:r>
          <w:rPr>
            <w:rFonts w:ascii="仿宋" w:eastAsia="仿宋" w:hAnsi="仿宋" w:cs="仿宋" w:hint="eastAsia"/>
            <w:lang w:eastAsia="zh-CN"/>
          </w:rPr>
          <w:t>(二)、文档发布与分发</w:t>
        </w:r>
        <w:r>
          <w:tab/>
        </w:r>
        <w:r>
          <w:fldChar w:fldCharType="begin"/>
        </w:r>
        <w:r>
          <w:instrText xml:space="preserve"> PAGEREF _Toc10799 \h </w:instrText>
        </w:r>
        <w:r>
          <w:fldChar w:fldCharType="separate"/>
        </w:r>
        <w:r>
          <w:t>8</w:t>
        </w:r>
        <w:r>
          <w:fldChar w:fldCharType="end"/>
        </w:r>
      </w:hyperlink>
    </w:p>
    <w:p>
      <w:pPr>
        <w:pStyle w:val="TOC2"/>
        <w:tabs>
          <w:tab w:val="right" w:leader="dot" w:pos="8306"/>
        </w:tabs>
      </w:pPr>
      <w:hyperlink w:anchor="_Toc1156" w:history="1">
        <w:r>
          <w:rPr>
            <w:rFonts w:ascii="仿宋" w:eastAsia="仿宋" w:hAnsi="仿宋" w:cs="仿宋" w:hint="eastAsia"/>
            <w:lang w:eastAsia="zh-CN"/>
          </w:rPr>
          <w:t>(三)、文档存档与归档</w:t>
        </w:r>
        <w:r>
          <w:tab/>
        </w:r>
        <w:r>
          <w:fldChar w:fldCharType="begin"/>
        </w:r>
        <w:r>
          <w:instrText xml:space="preserve"> PAGEREF _Toc1156 \h </w:instrText>
        </w:r>
        <w:r>
          <w:fldChar w:fldCharType="separate"/>
        </w:r>
        <w:r>
          <w:t>9</w:t>
        </w:r>
        <w:r>
          <w:fldChar w:fldCharType="end"/>
        </w:r>
      </w:hyperlink>
    </w:p>
    <w:p>
      <w:pPr>
        <w:pStyle w:val="TOC1"/>
        <w:tabs>
          <w:tab w:val="right" w:leader="dot" w:pos="8306"/>
        </w:tabs>
      </w:pPr>
      <w:hyperlink w:anchor="_Toc11752" w:history="1">
        <w:r>
          <w:rPr>
            <w:rFonts w:ascii="仿宋" w:eastAsia="仿宋" w:hAnsi="仿宋" w:cs="仿宋" w:hint="eastAsia"/>
            <w:lang w:eastAsia="zh-CN"/>
          </w:rPr>
          <w:t>四、摄影写真项目绩效评估</w:t>
        </w:r>
        <w:r>
          <w:tab/>
        </w:r>
        <w:r>
          <w:fldChar w:fldCharType="begin"/>
        </w:r>
        <w:r>
          <w:instrText xml:space="preserve"> PAGEREF _Toc11752 \h </w:instrText>
        </w:r>
        <w:r>
          <w:fldChar w:fldCharType="separate"/>
        </w:r>
        <w:r>
          <w:t>10</w:t>
        </w:r>
        <w:r>
          <w:fldChar w:fldCharType="end"/>
        </w:r>
      </w:hyperlink>
    </w:p>
    <w:p>
      <w:pPr>
        <w:pStyle w:val="TOC2"/>
        <w:tabs>
          <w:tab w:val="right" w:leader="dot" w:pos="8306"/>
        </w:tabs>
      </w:pPr>
      <w:hyperlink w:anchor="_Toc23624" w:history="1">
        <w:r>
          <w:rPr>
            <w:rFonts w:ascii="仿宋" w:eastAsia="仿宋" w:hAnsi="仿宋" w:cs="仿宋" w:hint="eastAsia"/>
            <w:lang w:eastAsia="zh-CN"/>
          </w:rPr>
          <w:t>(一)、绩效评估指标</w:t>
        </w:r>
        <w:r>
          <w:tab/>
        </w:r>
        <w:r>
          <w:fldChar w:fldCharType="begin"/>
        </w:r>
        <w:r>
          <w:instrText xml:space="preserve"> PAGEREF _Toc23624 \h </w:instrText>
        </w:r>
        <w:r>
          <w:fldChar w:fldCharType="separate"/>
        </w:r>
        <w:r>
          <w:t>10</w:t>
        </w:r>
        <w:r>
          <w:fldChar w:fldCharType="end"/>
        </w:r>
      </w:hyperlink>
    </w:p>
    <w:p>
      <w:pPr>
        <w:pStyle w:val="TOC2"/>
        <w:tabs>
          <w:tab w:val="right" w:leader="dot" w:pos="8306"/>
        </w:tabs>
      </w:pPr>
      <w:hyperlink w:anchor="_Toc5744" w:history="1">
        <w:r>
          <w:rPr>
            <w:rFonts w:ascii="仿宋" w:eastAsia="仿宋" w:hAnsi="仿宋" w:cs="仿宋" w:hint="eastAsia"/>
            <w:lang w:eastAsia="zh-CN"/>
          </w:rPr>
          <w:t>(二)、绩效评估方法</w:t>
        </w:r>
        <w:r>
          <w:tab/>
        </w:r>
        <w:r>
          <w:fldChar w:fldCharType="begin"/>
        </w:r>
        <w:r>
          <w:instrText xml:space="preserve"> PAGEREF _Toc5744 \h </w:instrText>
        </w:r>
        <w:r>
          <w:fldChar w:fldCharType="separate"/>
        </w:r>
        <w:r>
          <w:t>11</w:t>
        </w:r>
        <w:r>
          <w:fldChar w:fldCharType="end"/>
        </w:r>
      </w:hyperlink>
    </w:p>
    <w:p>
      <w:pPr>
        <w:pStyle w:val="TOC2"/>
        <w:tabs>
          <w:tab w:val="right" w:leader="dot" w:pos="8306"/>
        </w:tabs>
      </w:pPr>
      <w:hyperlink w:anchor="_Toc2377" w:history="1">
        <w:r>
          <w:rPr>
            <w:rFonts w:ascii="仿宋" w:eastAsia="仿宋" w:hAnsi="仿宋" w:cs="仿宋" w:hint="eastAsia"/>
            <w:lang w:eastAsia="zh-CN"/>
          </w:rPr>
          <w:t>(三)、绩效评估周期</w:t>
        </w:r>
        <w:r>
          <w:tab/>
        </w:r>
        <w:r>
          <w:fldChar w:fldCharType="begin"/>
        </w:r>
        <w:r>
          <w:instrText xml:space="preserve"> PAGEREF _Toc2377 \h </w:instrText>
        </w:r>
        <w:r>
          <w:fldChar w:fldCharType="separate"/>
        </w:r>
        <w:r>
          <w:t>12</w:t>
        </w:r>
        <w:r>
          <w:fldChar w:fldCharType="end"/>
        </w:r>
      </w:hyperlink>
    </w:p>
    <w:p>
      <w:pPr>
        <w:pStyle w:val="TOC1"/>
        <w:tabs>
          <w:tab w:val="right" w:leader="dot" w:pos="8306"/>
        </w:tabs>
      </w:pPr>
      <w:hyperlink w:anchor="_Toc14655" w:history="1">
        <w:r>
          <w:rPr>
            <w:rFonts w:ascii="仿宋" w:eastAsia="仿宋" w:hAnsi="仿宋" w:cs="仿宋" w:hint="eastAsia"/>
            <w:lang w:eastAsia="zh-CN"/>
          </w:rPr>
          <w:t>五、摄影写真项目建设背景及必要性分析</w:t>
        </w:r>
        <w:r>
          <w:tab/>
        </w:r>
        <w:r>
          <w:fldChar w:fldCharType="begin"/>
        </w:r>
        <w:r>
          <w:instrText xml:space="preserve"> PAGEREF _Toc14655 \h </w:instrText>
        </w:r>
        <w:r>
          <w:fldChar w:fldCharType="separate"/>
        </w:r>
        <w:r>
          <w:t>13</w:t>
        </w:r>
        <w:r>
          <w:fldChar w:fldCharType="end"/>
        </w:r>
      </w:hyperlink>
    </w:p>
    <w:p>
      <w:pPr>
        <w:pStyle w:val="TOC2"/>
        <w:tabs>
          <w:tab w:val="right" w:leader="dot" w:pos="8306"/>
        </w:tabs>
      </w:pPr>
      <w:hyperlink w:anchor="_Toc2704" w:history="1">
        <w:r>
          <w:rPr>
            <w:rFonts w:ascii="仿宋" w:eastAsia="仿宋" w:hAnsi="仿宋" w:cs="仿宋" w:hint="eastAsia"/>
            <w:lang w:eastAsia="zh-CN"/>
          </w:rPr>
          <w:t>(一)、摄影写真项目背景分析</w:t>
        </w:r>
        <w:r>
          <w:tab/>
        </w:r>
        <w:r>
          <w:fldChar w:fldCharType="begin"/>
        </w:r>
        <w:r>
          <w:instrText xml:space="preserve"> PAGEREF _Toc2704 \h </w:instrText>
        </w:r>
        <w:r>
          <w:fldChar w:fldCharType="separate"/>
        </w:r>
        <w:r>
          <w:t>13</w:t>
        </w:r>
        <w:r>
          <w:fldChar w:fldCharType="end"/>
        </w:r>
      </w:hyperlink>
    </w:p>
    <w:p>
      <w:pPr>
        <w:pStyle w:val="TOC2"/>
        <w:tabs>
          <w:tab w:val="right" w:leader="dot" w:pos="8306"/>
        </w:tabs>
      </w:pPr>
      <w:hyperlink w:anchor="_Toc17138" w:history="1">
        <w:r>
          <w:rPr>
            <w:rFonts w:ascii="仿宋" w:eastAsia="仿宋" w:hAnsi="仿宋" w:cs="仿宋" w:hint="eastAsia"/>
            <w:lang w:eastAsia="zh-CN"/>
          </w:rPr>
          <w:t>(二)、摄影写真项目建设必要性分析</w:t>
        </w:r>
        <w:r>
          <w:tab/>
        </w:r>
        <w:r>
          <w:fldChar w:fldCharType="begin"/>
        </w:r>
        <w:r>
          <w:instrText xml:space="preserve"> PAGEREF _Toc17138 \h </w:instrText>
        </w:r>
        <w:r>
          <w:fldChar w:fldCharType="separate"/>
        </w:r>
        <w:r>
          <w:t>15</w:t>
        </w:r>
        <w:r>
          <w:fldChar w:fldCharType="end"/>
        </w:r>
      </w:hyperlink>
    </w:p>
    <w:p>
      <w:pPr>
        <w:pStyle w:val="TOC1"/>
        <w:tabs>
          <w:tab w:val="right" w:leader="dot" w:pos="8306"/>
        </w:tabs>
      </w:pPr>
      <w:hyperlink w:anchor="_Toc25851" w:history="1">
        <w:r>
          <w:rPr>
            <w:rFonts w:ascii="仿宋" w:eastAsia="仿宋" w:hAnsi="仿宋" w:cs="仿宋" w:hint="eastAsia"/>
            <w:lang w:eastAsia="zh-CN"/>
          </w:rPr>
          <w:t>六、摄影写真项目土建工程</w:t>
        </w:r>
        <w:r>
          <w:tab/>
        </w:r>
        <w:r>
          <w:fldChar w:fldCharType="begin"/>
        </w:r>
        <w:r>
          <w:instrText xml:space="preserve"> PAGEREF _Toc25851 \h </w:instrText>
        </w:r>
        <w:r>
          <w:fldChar w:fldCharType="separate"/>
        </w:r>
        <w:r>
          <w:t>16</w:t>
        </w:r>
        <w:r>
          <w:fldChar w:fldCharType="end"/>
        </w:r>
      </w:hyperlink>
    </w:p>
    <w:p>
      <w:pPr>
        <w:pStyle w:val="TOC2"/>
        <w:tabs>
          <w:tab w:val="right" w:leader="dot" w:pos="8306"/>
        </w:tabs>
      </w:pPr>
      <w:hyperlink w:anchor="_Toc27848" w:history="1">
        <w:r>
          <w:rPr>
            <w:rFonts w:ascii="仿宋" w:eastAsia="仿宋" w:hAnsi="仿宋" w:cs="仿宋" w:hint="eastAsia"/>
            <w:lang w:eastAsia="zh-CN"/>
          </w:rPr>
          <w:t>(一)、建筑工程设计原则</w:t>
        </w:r>
        <w:r>
          <w:tab/>
        </w:r>
        <w:r>
          <w:fldChar w:fldCharType="begin"/>
        </w:r>
        <w:r>
          <w:instrText xml:space="preserve"> PAGEREF _Toc27848 \h </w:instrText>
        </w:r>
        <w:r>
          <w:fldChar w:fldCharType="separate"/>
        </w:r>
        <w:r>
          <w:t>16</w:t>
        </w:r>
        <w:r>
          <w:fldChar w:fldCharType="end"/>
        </w:r>
      </w:hyperlink>
    </w:p>
    <w:p>
      <w:pPr>
        <w:pStyle w:val="TOC2"/>
        <w:tabs>
          <w:tab w:val="right" w:leader="dot" w:pos="8306"/>
        </w:tabs>
      </w:pPr>
      <w:hyperlink w:anchor="_Toc23894" w:history="1">
        <w:r>
          <w:rPr>
            <w:rFonts w:ascii="仿宋" w:eastAsia="仿宋" w:hAnsi="仿宋" w:cs="仿宋" w:hint="eastAsia"/>
            <w:lang w:eastAsia="zh-CN"/>
          </w:rPr>
          <w:t>(二)、土建工程设计年限及安全等级</w:t>
        </w:r>
        <w:r>
          <w:tab/>
        </w:r>
        <w:r>
          <w:fldChar w:fldCharType="begin"/>
        </w:r>
        <w:r>
          <w:instrText xml:space="preserve"> PAGEREF _Toc23894 \h </w:instrText>
        </w:r>
        <w:r>
          <w:fldChar w:fldCharType="separate"/>
        </w:r>
        <w:r>
          <w:t>17</w:t>
        </w:r>
        <w:r>
          <w:fldChar w:fldCharType="end"/>
        </w:r>
      </w:hyperlink>
    </w:p>
    <w:p>
      <w:pPr>
        <w:pStyle w:val="TOC2"/>
        <w:tabs>
          <w:tab w:val="right" w:leader="dot" w:pos="8306"/>
        </w:tabs>
      </w:pPr>
      <w:hyperlink w:anchor="_Toc16057" w:history="1">
        <w:r>
          <w:rPr>
            <w:rFonts w:ascii="仿宋" w:eastAsia="仿宋" w:hAnsi="仿宋" w:cs="仿宋" w:hint="eastAsia"/>
            <w:lang w:eastAsia="zh-CN"/>
          </w:rPr>
          <w:t>(三)、建筑工程设计总体要求</w:t>
        </w:r>
        <w:r>
          <w:tab/>
        </w:r>
        <w:r>
          <w:fldChar w:fldCharType="begin"/>
        </w:r>
        <w:r>
          <w:instrText xml:space="preserve"> PAGEREF _Toc16057 \h </w:instrText>
        </w:r>
        <w:r>
          <w:fldChar w:fldCharType="separate"/>
        </w:r>
        <w:r>
          <w:t>19</w:t>
        </w:r>
        <w:r>
          <w:fldChar w:fldCharType="end"/>
        </w:r>
      </w:hyperlink>
    </w:p>
    <w:p>
      <w:pPr>
        <w:pStyle w:val="TOC2"/>
        <w:tabs>
          <w:tab w:val="right" w:leader="dot" w:pos="8306"/>
        </w:tabs>
      </w:pPr>
      <w:hyperlink w:anchor="_Toc24727" w:history="1">
        <w:r>
          <w:rPr>
            <w:rFonts w:ascii="仿宋" w:eastAsia="仿宋" w:hAnsi="仿宋" w:cs="仿宋" w:hint="eastAsia"/>
            <w:lang w:eastAsia="zh-CN"/>
          </w:rPr>
          <w:t>(四)、土建工程建设指标</w:t>
        </w:r>
        <w:r>
          <w:tab/>
        </w:r>
        <w:r>
          <w:fldChar w:fldCharType="begin"/>
        </w:r>
        <w:r>
          <w:instrText xml:space="preserve"> PAGEREF _Toc24727 \h </w:instrText>
        </w:r>
        <w:r>
          <w:fldChar w:fldCharType="separate"/>
        </w:r>
        <w:r>
          <w:t>19</w:t>
        </w:r>
        <w:r>
          <w:fldChar w:fldCharType="end"/>
        </w:r>
      </w:hyperlink>
    </w:p>
    <w:p>
      <w:pPr>
        <w:pStyle w:val="TOC1"/>
        <w:tabs>
          <w:tab w:val="right" w:leader="dot" w:pos="8306"/>
        </w:tabs>
      </w:pPr>
      <w:hyperlink w:anchor="_Toc19292" w:history="1">
        <w:r>
          <w:rPr>
            <w:rFonts w:ascii="仿宋" w:eastAsia="仿宋" w:hAnsi="仿宋" w:cs="仿宋" w:hint="eastAsia"/>
            <w:lang w:eastAsia="zh-CN"/>
          </w:rPr>
          <w:t>七、摄影写真项目投资规划</w:t>
        </w:r>
        <w:r>
          <w:tab/>
        </w:r>
        <w:r>
          <w:fldChar w:fldCharType="begin"/>
        </w:r>
        <w:r>
          <w:instrText xml:space="preserve"> PAGEREF _Toc19292 \h </w:instrText>
        </w:r>
        <w:r>
          <w:fldChar w:fldCharType="separate"/>
        </w:r>
        <w:r>
          <w:t>20</w:t>
        </w:r>
        <w:r>
          <w:fldChar w:fldCharType="end"/>
        </w:r>
      </w:hyperlink>
    </w:p>
    <w:p>
      <w:pPr>
        <w:pStyle w:val="TOC2"/>
        <w:tabs>
          <w:tab w:val="right" w:leader="dot" w:pos="8306"/>
        </w:tabs>
      </w:pPr>
      <w:hyperlink w:anchor="_Toc29346" w:history="1">
        <w:r>
          <w:rPr>
            <w:rFonts w:ascii="仿宋" w:eastAsia="仿宋" w:hAnsi="仿宋" w:cs="仿宋" w:hint="eastAsia"/>
            <w:lang w:eastAsia="zh-CN"/>
          </w:rPr>
          <w:t>(一)、摄影写真项目总投资估算</w:t>
        </w:r>
        <w:r>
          <w:tab/>
        </w:r>
        <w:r>
          <w:fldChar w:fldCharType="begin"/>
        </w:r>
        <w:r>
          <w:instrText xml:space="preserve"> PAGEREF _Toc29346 \h </w:instrText>
        </w:r>
        <w:r>
          <w:fldChar w:fldCharType="separate"/>
        </w:r>
        <w:r>
          <w:t>20</w:t>
        </w:r>
        <w:r>
          <w:fldChar w:fldCharType="end"/>
        </w:r>
      </w:hyperlink>
    </w:p>
    <w:p>
      <w:pPr>
        <w:pStyle w:val="TOC2"/>
        <w:tabs>
          <w:tab w:val="right" w:leader="dot" w:pos="8306"/>
        </w:tabs>
      </w:pPr>
      <w:hyperlink w:anchor="_Toc31746" w:history="1">
        <w:r>
          <w:rPr>
            <w:rFonts w:ascii="仿宋" w:eastAsia="仿宋" w:hAnsi="仿宋" w:cs="仿宋" w:hint="eastAsia"/>
            <w:lang w:eastAsia="zh-CN"/>
          </w:rPr>
          <w:t>(二)、资金筹措</w:t>
        </w:r>
        <w:r>
          <w:tab/>
        </w:r>
        <w:r>
          <w:fldChar w:fldCharType="begin"/>
        </w:r>
        <w:r>
          <w:instrText xml:space="preserve"> PAGEREF _Toc31746 \h </w:instrText>
        </w:r>
        <w:r>
          <w:fldChar w:fldCharType="separate"/>
        </w:r>
        <w:r>
          <w:t>21</w:t>
        </w:r>
        <w:r>
          <w:fldChar w:fldCharType="end"/>
        </w:r>
      </w:hyperlink>
    </w:p>
    <w:p>
      <w:pPr>
        <w:pStyle w:val="TOC1"/>
        <w:tabs>
          <w:tab w:val="right" w:leader="dot" w:pos="8306"/>
        </w:tabs>
      </w:pPr>
      <w:hyperlink w:anchor="_Toc123" w:history="1">
        <w:r>
          <w:rPr>
            <w:rFonts w:ascii="仿宋" w:eastAsia="仿宋" w:hAnsi="仿宋" w:cs="仿宋" w:hint="eastAsia"/>
            <w:lang w:eastAsia="zh-CN"/>
          </w:rPr>
          <w:t>八、摄影写真项目人力资源培养与发展</w:t>
        </w:r>
        <w:r>
          <w:tab/>
        </w:r>
        <w:r>
          <w:fldChar w:fldCharType="begin"/>
        </w:r>
        <w:r>
          <w:instrText xml:space="preserve"> PAGEREF _Toc123 \h </w:instrText>
        </w:r>
        <w:r>
          <w:fldChar w:fldCharType="separate"/>
        </w:r>
        <w:r>
          <w:t>22</w:t>
        </w:r>
        <w:r>
          <w:fldChar w:fldCharType="end"/>
        </w:r>
      </w:hyperlink>
    </w:p>
    <w:p>
      <w:pPr>
        <w:pStyle w:val="TOC2"/>
        <w:tabs>
          <w:tab w:val="right" w:leader="dot" w:pos="8306"/>
        </w:tabs>
      </w:pPr>
      <w:hyperlink w:anchor="_Toc30386" w:history="1">
        <w:r>
          <w:rPr>
            <w:rFonts w:ascii="仿宋" w:eastAsia="仿宋" w:hAnsi="仿宋" w:cs="仿宋" w:hint="eastAsia"/>
            <w:lang w:eastAsia="zh-CN"/>
          </w:rPr>
          <w:t>(一)、人才需求与规划</w:t>
        </w:r>
        <w:r>
          <w:tab/>
        </w:r>
        <w:r>
          <w:fldChar w:fldCharType="begin"/>
        </w:r>
        <w:r>
          <w:instrText xml:space="preserve"> PAGEREF _Toc30386 \h </w:instrText>
        </w:r>
        <w:r>
          <w:fldChar w:fldCharType="separate"/>
        </w:r>
        <w:r>
          <w:t>22</w:t>
        </w:r>
        <w:r>
          <w:fldChar w:fldCharType="end"/>
        </w:r>
      </w:hyperlink>
    </w:p>
    <w:p>
      <w:pPr>
        <w:pStyle w:val="TOC2"/>
        <w:tabs>
          <w:tab w:val="right" w:leader="dot" w:pos="8306"/>
        </w:tabs>
      </w:pPr>
      <w:hyperlink w:anchor="_Toc6363" w:history="1">
        <w:r>
          <w:rPr>
            <w:rFonts w:ascii="仿宋" w:eastAsia="仿宋" w:hAnsi="仿宋" w:cs="仿宋" w:hint="eastAsia"/>
            <w:lang w:eastAsia="zh-CN"/>
          </w:rPr>
          <w:t>(二)、培训与发展计划</w:t>
        </w:r>
        <w:r>
          <w:tab/>
        </w:r>
        <w:r>
          <w:fldChar w:fldCharType="begin"/>
        </w:r>
        <w:r>
          <w:instrText xml:space="preserve"> PAGEREF _Toc6363 \h </w:instrText>
        </w:r>
        <w:r>
          <w:fldChar w:fldCharType="separate"/>
        </w:r>
        <w:r>
          <w:t>22</w:t>
        </w:r>
        <w:r>
          <w:fldChar w:fldCharType="end"/>
        </w:r>
      </w:hyperlink>
    </w:p>
    <w:p>
      <w:pPr>
        <w:pStyle w:val="TOC1"/>
        <w:tabs>
          <w:tab w:val="right" w:leader="dot" w:pos="8306"/>
        </w:tabs>
      </w:pPr>
      <w:hyperlink w:anchor="_Toc13538" w:history="1">
        <w:r>
          <w:rPr>
            <w:rFonts w:ascii="仿宋" w:eastAsia="仿宋" w:hAnsi="仿宋" w:cs="仿宋" w:hint="eastAsia"/>
            <w:lang w:eastAsia="zh-CN"/>
          </w:rPr>
          <w:t>九、生产安全保护</w:t>
        </w:r>
        <w:r>
          <w:tab/>
        </w:r>
        <w:r>
          <w:fldChar w:fldCharType="begin"/>
        </w:r>
        <w:r>
          <w:instrText xml:space="preserve"> PAGEREF _Toc13538 \h </w:instrText>
        </w:r>
        <w:r>
          <w:fldChar w:fldCharType="separate"/>
        </w:r>
        <w:r>
          <w:t>23</w:t>
        </w:r>
        <w:r>
          <w:fldChar w:fldCharType="end"/>
        </w:r>
      </w:hyperlink>
    </w:p>
    <w:p>
      <w:pPr>
        <w:pStyle w:val="TOC2"/>
        <w:tabs>
          <w:tab w:val="right" w:leader="dot" w:pos="8306"/>
        </w:tabs>
      </w:pPr>
      <w:hyperlink w:anchor="_Toc26232" w:history="1">
        <w:r>
          <w:rPr>
            <w:rFonts w:ascii="仿宋" w:eastAsia="仿宋" w:hAnsi="仿宋" w:cs="仿宋" w:hint="eastAsia"/>
            <w:lang w:eastAsia="zh-CN"/>
          </w:rPr>
          <w:t>(一)、消防安全</w:t>
        </w:r>
        <w:r>
          <w:tab/>
        </w:r>
        <w:r>
          <w:fldChar w:fldCharType="begin"/>
        </w:r>
        <w:r>
          <w:instrText xml:space="preserve"> PAGEREF _Toc26232 \h </w:instrText>
        </w:r>
        <w:r>
          <w:fldChar w:fldCharType="separate"/>
        </w:r>
        <w:r>
          <w:t>23</w:t>
        </w:r>
        <w:r>
          <w:fldChar w:fldCharType="end"/>
        </w:r>
      </w:hyperlink>
    </w:p>
    <w:p>
      <w:pPr>
        <w:pStyle w:val="TOC2"/>
        <w:tabs>
          <w:tab w:val="right" w:leader="dot" w:pos="8306"/>
        </w:tabs>
      </w:pPr>
      <w:hyperlink w:anchor="_Toc22822" w:history="1">
        <w:r>
          <w:rPr>
            <w:rFonts w:ascii="仿宋" w:eastAsia="仿宋" w:hAnsi="仿宋" w:cs="仿宋" w:hint="eastAsia"/>
            <w:lang w:eastAsia="zh-CN"/>
          </w:rPr>
          <w:t>(二)、防火防爆总图布置措施</w:t>
        </w:r>
        <w:r>
          <w:tab/>
        </w:r>
        <w:r>
          <w:fldChar w:fldCharType="begin"/>
        </w:r>
        <w:r>
          <w:instrText xml:space="preserve"> PAGEREF _Toc22822 \h </w:instrText>
        </w:r>
        <w:r>
          <w:fldChar w:fldCharType="separate"/>
        </w:r>
        <w:r>
          <w:t>24</w:t>
        </w:r>
        <w:r>
          <w:fldChar w:fldCharType="end"/>
        </w:r>
      </w:hyperlink>
    </w:p>
    <w:p>
      <w:pPr>
        <w:pStyle w:val="TOC2"/>
        <w:tabs>
          <w:tab w:val="right" w:leader="dot" w:pos="8306"/>
        </w:tabs>
      </w:pPr>
      <w:hyperlink w:anchor="_Toc24962" w:history="1">
        <w:r>
          <w:rPr>
            <w:rFonts w:ascii="仿宋" w:eastAsia="仿宋" w:hAnsi="仿宋" w:cs="仿宋" w:hint="eastAsia"/>
            <w:lang w:eastAsia="zh-CN"/>
          </w:rPr>
          <w:t>(三)、自然灾害防范措施</w:t>
        </w:r>
        <w:r>
          <w:tab/>
        </w:r>
        <w:r>
          <w:fldChar w:fldCharType="begin"/>
        </w:r>
        <w:r>
          <w:instrText xml:space="preserve"> PAGEREF _Toc24962 \h </w:instrText>
        </w:r>
        <w:r>
          <w:fldChar w:fldCharType="separate"/>
        </w:r>
        <w:r>
          <w:t>25</w:t>
        </w:r>
        <w:r>
          <w:fldChar w:fldCharType="end"/>
        </w:r>
      </w:hyperlink>
    </w:p>
    <w:p>
      <w:pPr>
        <w:pStyle w:val="TOC2"/>
        <w:tabs>
          <w:tab w:val="right" w:leader="dot" w:pos="8306"/>
        </w:tabs>
      </w:pPr>
      <w:hyperlink w:anchor="_Toc811" w:history="1">
        <w:r>
          <w:rPr>
            <w:rFonts w:ascii="仿宋" w:eastAsia="仿宋" w:hAnsi="仿宋" w:cs="仿宋" w:hint="eastAsia"/>
            <w:lang w:eastAsia="zh-CN"/>
          </w:rPr>
          <w:t>(四)、安全色及安全标志使用要求</w:t>
        </w:r>
        <w:r>
          <w:tab/>
        </w:r>
        <w:r>
          <w:fldChar w:fldCharType="begin"/>
        </w:r>
        <w:r>
          <w:instrText xml:space="preserve"> PAGEREF _Toc811 \h </w:instrText>
        </w:r>
        <w:r>
          <w:fldChar w:fldCharType="separate"/>
        </w:r>
        <w:r>
          <w:t>26</w:t>
        </w:r>
        <w:r>
          <w:fldChar w:fldCharType="end"/>
        </w:r>
      </w:hyperlink>
    </w:p>
    <w:p>
      <w:pPr>
        <w:pStyle w:val="TOC2"/>
        <w:tabs>
          <w:tab w:val="right" w:leader="dot" w:pos="8306"/>
        </w:tabs>
      </w:pPr>
      <w:hyperlink w:anchor="_Toc6696" w:history="1">
        <w:r>
          <w:rPr>
            <w:rFonts w:ascii="仿宋" w:eastAsia="仿宋" w:hAnsi="仿宋" w:cs="仿宋" w:hint="eastAsia"/>
            <w:lang w:eastAsia="zh-CN"/>
          </w:rPr>
          <w:t>(五)、防尘防毒措施</w:t>
        </w:r>
        <w:r>
          <w:tab/>
        </w:r>
        <w:r>
          <w:fldChar w:fldCharType="begin"/>
        </w:r>
        <w:r>
          <w:instrText xml:space="preserve"> PAGEREF _Toc6696 \h </w:instrText>
        </w:r>
        <w:r>
          <w:fldChar w:fldCharType="separate"/>
        </w:r>
        <w:r>
          <w:t>27</w:t>
        </w:r>
        <w:r>
          <w:fldChar w:fldCharType="end"/>
        </w:r>
      </w:hyperlink>
    </w:p>
    <w:p>
      <w:pPr>
        <w:pStyle w:val="TOC2"/>
        <w:tabs>
          <w:tab w:val="right" w:leader="dot" w:pos="8306"/>
        </w:tabs>
      </w:pPr>
      <w:hyperlink w:anchor="_Toc7352" w:history="1">
        <w:r>
          <w:rPr>
            <w:rFonts w:ascii="仿宋" w:eastAsia="仿宋" w:hAnsi="仿宋" w:cs="仿宋" w:hint="eastAsia"/>
            <w:lang w:eastAsia="zh-CN"/>
          </w:rPr>
          <w:t>(六)、防静电、触电防护及防雷措施</w:t>
        </w:r>
        <w:r>
          <w:tab/>
        </w:r>
        <w:r>
          <w:fldChar w:fldCharType="begin"/>
        </w:r>
        <w:r>
          <w:instrText xml:space="preserve"> PAGEREF _Toc7352 \h </w:instrText>
        </w:r>
        <w:r>
          <w:fldChar w:fldCharType="separate"/>
        </w:r>
        <w:r>
          <w:t>28</w:t>
        </w:r>
        <w:r>
          <w:fldChar w:fldCharType="end"/>
        </w:r>
      </w:hyperlink>
    </w:p>
    <w:p>
      <w:pPr>
        <w:pStyle w:val="TOC2"/>
        <w:tabs>
          <w:tab w:val="right" w:leader="dot" w:pos="8306"/>
        </w:tabs>
      </w:pPr>
      <w:hyperlink w:anchor="_Toc19488" w:history="1">
        <w:r>
          <w:rPr>
            <w:rFonts w:ascii="仿宋" w:eastAsia="仿宋" w:hAnsi="仿宋" w:cs="仿宋" w:hint="eastAsia"/>
            <w:lang w:eastAsia="zh-CN"/>
          </w:rPr>
          <w:t>(七)、机械设备安全保障措施</w:t>
        </w:r>
        <w:r>
          <w:tab/>
        </w:r>
        <w:r>
          <w:fldChar w:fldCharType="begin"/>
        </w:r>
        <w:r>
          <w:instrText xml:space="preserve"> PAGEREF _Toc19488 \h </w:instrText>
        </w:r>
        <w:r>
          <w:fldChar w:fldCharType="separate"/>
        </w:r>
        <w:r>
          <w:t>29</w:t>
        </w:r>
        <w:r>
          <w:fldChar w:fldCharType="end"/>
        </w:r>
      </w:hyperlink>
    </w:p>
    <w:p>
      <w:pPr>
        <w:pStyle w:val="TOC1"/>
        <w:tabs>
          <w:tab w:val="right" w:leader="dot" w:pos="8306"/>
        </w:tabs>
      </w:pPr>
      <w:hyperlink w:anchor="_Toc12175" w:history="1">
        <w:r>
          <w:rPr>
            <w:rFonts w:ascii="仿宋" w:eastAsia="仿宋" w:hAnsi="仿宋" w:cs="仿宋" w:hint="eastAsia"/>
            <w:lang w:eastAsia="zh-CN"/>
          </w:rPr>
          <w:t>十、摄影写真项目风险管理</w:t>
        </w:r>
        <w:r>
          <w:tab/>
        </w:r>
        <w:r>
          <w:fldChar w:fldCharType="begin"/>
        </w:r>
        <w:r>
          <w:instrText xml:space="preserve"> PAGEREF _Toc12175 \h </w:instrText>
        </w:r>
        <w:r>
          <w:fldChar w:fldCharType="separate"/>
        </w:r>
        <w:r>
          <w:t>31</w:t>
        </w:r>
        <w:r>
          <w:fldChar w:fldCharType="end"/>
        </w:r>
      </w:hyperlink>
    </w:p>
    <w:p>
      <w:pPr>
        <w:pStyle w:val="TOC2"/>
        <w:tabs>
          <w:tab w:val="right" w:leader="dot" w:pos="8306"/>
        </w:tabs>
      </w:pPr>
      <w:hyperlink w:anchor="_Toc11137" w:history="1">
        <w:r>
          <w:rPr>
            <w:rFonts w:ascii="仿宋" w:eastAsia="仿宋" w:hAnsi="仿宋" w:cs="仿宋" w:hint="eastAsia"/>
            <w:lang w:eastAsia="zh-CN"/>
          </w:rPr>
          <w:t>(一)、风险识别与评估</w:t>
        </w:r>
        <w:r>
          <w:tab/>
        </w:r>
        <w:r>
          <w:fldChar w:fldCharType="begin"/>
        </w:r>
        <w:r>
          <w:instrText xml:space="preserve"> PAGEREF _Toc11137 \h </w:instrText>
        </w:r>
        <w:r>
          <w:fldChar w:fldCharType="separate"/>
        </w:r>
        <w:r>
          <w:t>31</w:t>
        </w:r>
        <w:r>
          <w:fldChar w:fldCharType="end"/>
        </w:r>
      </w:hyperlink>
    </w:p>
    <w:p>
      <w:pPr>
        <w:pStyle w:val="TOC2"/>
        <w:tabs>
          <w:tab w:val="right" w:leader="dot" w:pos="8306"/>
        </w:tabs>
      </w:pPr>
      <w:hyperlink w:anchor="_Toc4952" w:history="1">
        <w:r>
          <w:rPr>
            <w:rFonts w:ascii="仿宋" w:eastAsia="仿宋" w:hAnsi="仿宋" w:cs="仿宋" w:hint="eastAsia"/>
            <w:lang w:eastAsia="zh-CN"/>
          </w:rPr>
          <w:t>(二)、风险应对策略</w:t>
        </w:r>
        <w:r>
          <w:tab/>
        </w:r>
        <w:r>
          <w:fldChar w:fldCharType="begin"/>
        </w:r>
        <w:r>
          <w:instrText xml:space="preserve"> PAGEREF _Toc4952 \h </w:instrText>
        </w:r>
        <w:r>
          <w:fldChar w:fldCharType="separate"/>
        </w:r>
        <w:r>
          <w:t>32</w:t>
        </w:r>
        <w:r>
          <w:fldChar w:fldCharType="end"/>
        </w:r>
      </w:hyperlink>
    </w:p>
    <w:p>
      <w:pPr>
        <w:pStyle w:val="TOC2"/>
        <w:tabs>
          <w:tab w:val="right" w:leader="dot" w:pos="8306"/>
        </w:tabs>
      </w:pPr>
      <w:hyperlink w:anchor="_Toc7548" w:history="1">
        <w:r>
          <w:rPr>
            <w:rFonts w:ascii="仿宋" w:eastAsia="仿宋" w:hAnsi="仿宋" w:cs="仿宋" w:hint="eastAsia"/>
            <w:lang w:eastAsia="zh-CN"/>
          </w:rPr>
          <w:t>(三)、风险监控与控制</w:t>
        </w:r>
        <w:r>
          <w:tab/>
        </w:r>
        <w:r>
          <w:fldChar w:fldCharType="begin"/>
        </w:r>
        <w:r>
          <w:instrText xml:space="preserve"> PAGEREF _Toc7548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52" w:history="1">
        <w:r>
          <w:rPr>
            <w:rFonts w:ascii="仿宋" w:eastAsia="仿宋" w:hAnsi="仿宋" w:cs="仿宋" w:hint="eastAsia"/>
            <w:lang w:eastAsia="zh-CN"/>
          </w:rPr>
          <w:t>十一、摄影写真项目社会影响</w:t>
        </w:r>
        <w:r>
          <w:tab/>
        </w:r>
        <w:r>
          <w:fldChar w:fldCharType="begin"/>
        </w:r>
        <w:r>
          <w:instrText xml:space="preserve"> PAGEREF _Toc31752 \h </w:instrText>
        </w:r>
        <w:r>
          <w:fldChar w:fldCharType="separate"/>
        </w:r>
        <w:r>
          <w:t>35</w:t>
        </w:r>
        <w:r>
          <w:fldChar w:fldCharType="end"/>
        </w:r>
      </w:hyperlink>
    </w:p>
    <w:p>
      <w:pPr>
        <w:pStyle w:val="TOC2"/>
        <w:tabs>
          <w:tab w:val="right" w:leader="dot" w:pos="8306"/>
        </w:tabs>
      </w:pPr>
      <w:hyperlink w:anchor="_Toc25515" w:history="1">
        <w:r>
          <w:rPr>
            <w:rFonts w:ascii="仿宋" w:eastAsia="仿宋" w:hAnsi="仿宋" w:cs="仿宋" w:hint="eastAsia"/>
            <w:lang w:eastAsia="zh-CN"/>
          </w:rPr>
          <w:t>(一)、社会责任与义务</w:t>
        </w:r>
        <w:r>
          <w:tab/>
        </w:r>
        <w:r>
          <w:fldChar w:fldCharType="begin"/>
        </w:r>
        <w:r>
          <w:instrText xml:space="preserve"> PAGEREF _Toc25515 \h </w:instrText>
        </w:r>
        <w:r>
          <w:fldChar w:fldCharType="separate"/>
        </w:r>
        <w:r>
          <w:t>35</w:t>
        </w:r>
        <w:r>
          <w:fldChar w:fldCharType="end"/>
        </w:r>
      </w:hyperlink>
    </w:p>
    <w:p>
      <w:pPr>
        <w:pStyle w:val="TOC2"/>
        <w:tabs>
          <w:tab w:val="right" w:leader="dot" w:pos="8306"/>
        </w:tabs>
      </w:pPr>
      <w:hyperlink w:anchor="_Toc29793" w:history="1">
        <w:r>
          <w:rPr>
            <w:rFonts w:ascii="仿宋" w:eastAsia="仿宋" w:hAnsi="仿宋" w:cs="仿宋" w:hint="eastAsia"/>
            <w:lang w:eastAsia="zh-CN"/>
          </w:rPr>
          <w:t>(二)、社会参与与沟通</w:t>
        </w:r>
        <w:r>
          <w:tab/>
        </w:r>
        <w:r>
          <w:fldChar w:fldCharType="begin"/>
        </w:r>
        <w:r>
          <w:instrText xml:space="preserve"> PAGEREF _Toc29793 \h </w:instrText>
        </w:r>
        <w:r>
          <w:fldChar w:fldCharType="separate"/>
        </w:r>
        <w:r>
          <w:t>35</w:t>
        </w:r>
        <w:r>
          <w:fldChar w:fldCharType="end"/>
        </w:r>
      </w:hyperlink>
    </w:p>
    <w:p>
      <w:pPr>
        <w:pStyle w:val="TOC1"/>
        <w:tabs>
          <w:tab w:val="right" w:leader="dot" w:pos="8306"/>
        </w:tabs>
      </w:pPr>
      <w:hyperlink w:anchor="_Toc14098" w:history="1">
        <w:r>
          <w:rPr>
            <w:rFonts w:ascii="仿宋" w:eastAsia="仿宋" w:hAnsi="仿宋" w:cs="仿宋" w:hint="eastAsia"/>
            <w:lang w:eastAsia="zh-CN"/>
          </w:rPr>
          <w:t>十二、摄影写真项目人力资源管理</w:t>
        </w:r>
        <w:r>
          <w:tab/>
        </w:r>
        <w:r>
          <w:fldChar w:fldCharType="begin"/>
        </w:r>
        <w:r>
          <w:instrText xml:space="preserve"> PAGEREF _Toc14098 \h </w:instrText>
        </w:r>
        <w:r>
          <w:fldChar w:fldCharType="separate"/>
        </w:r>
        <w:r>
          <w:t>36</w:t>
        </w:r>
        <w:r>
          <w:fldChar w:fldCharType="end"/>
        </w:r>
      </w:hyperlink>
    </w:p>
    <w:p>
      <w:pPr>
        <w:pStyle w:val="TOC2"/>
        <w:tabs>
          <w:tab w:val="right" w:leader="dot" w:pos="8306"/>
        </w:tabs>
      </w:pPr>
      <w:hyperlink w:anchor="_Toc28023" w:history="1">
        <w:r>
          <w:rPr>
            <w:rFonts w:ascii="仿宋" w:eastAsia="仿宋" w:hAnsi="仿宋" w:cs="仿宋" w:hint="eastAsia"/>
            <w:lang w:eastAsia="zh-CN"/>
          </w:rPr>
          <w:t>(一)、建立健全的预算管理制度</w:t>
        </w:r>
        <w:r>
          <w:tab/>
        </w:r>
        <w:r>
          <w:fldChar w:fldCharType="begin"/>
        </w:r>
        <w:r>
          <w:instrText xml:space="preserve"> PAGEREF _Toc28023 \h </w:instrText>
        </w:r>
        <w:r>
          <w:fldChar w:fldCharType="separate"/>
        </w:r>
        <w:r>
          <w:t>36</w:t>
        </w:r>
        <w:r>
          <w:fldChar w:fldCharType="end"/>
        </w:r>
      </w:hyperlink>
    </w:p>
    <w:p>
      <w:pPr>
        <w:pStyle w:val="TOC2"/>
        <w:tabs>
          <w:tab w:val="right" w:leader="dot" w:pos="8306"/>
        </w:tabs>
      </w:pPr>
      <w:hyperlink w:anchor="_Toc30735" w:history="1">
        <w:r>
          <w:rPr>
            <w:rFonts w:ascii="仿宋" w:eastAsia="仿宋" w:hAnsi="仿宋" w:cs="仿宋" w:hint="eastAsia"/>
            <w:lang w:eastAsia="zh-CN"/>
          </w:rPr>
          <w:t>(二)、加强资金流动监控</w:t>
        </w:r>
        <w:r>
          <w:tab/>
        </w:r>
        <w:r>
          <w:fldChar w:fldCharType="begin"/>
        </w:r>
        <w:r>
          <w:instrText xml:space="preserve"> PAGEREF _Toc30735 \h </w:instrText>
        </w:r>
        <w:r>
          <w:fldChar w:fldCharType="separate"/>
        </w:r>
        <w:r>
          <w:t>38</w:t>
        </w:r>
        <w:r>
          <w:fldChar w:fldCharType="end"/>
        </w:r>
      </w:hyperlink>
    </w:p>
    <w:p>
      <w:pPr>
        <w:pStyle w:val="TOC2"/>
        <w:tabs>
          <w:tab w:val="right" w:leader="dot" w:pos="8306"/>
        </w:tabs>
      </w:pPr>
      <w:hyperlink w:anchor="_Toc4963" w:history="1">
        <w:r>
          <w:rPr>
            <w:rFonts w:ascii="仿宋" w:eastAsia="仿宋" w:hAnsi="仿宋" w:cs="仿宋" w:hint="eastAsia"/>
            <w:lang w:eastAsia="zh-CN"/>
          </w:rPr>
          <w:t>(三)、制定完善的风险控制机制</w:t>
        </w:r>
        <w:r>
          <w:tab/>
        </w:r>
        <w:r>
          <w:fldChar w:fldCharType="begin"/>
        </w:r>
        <w:r>
          <w:instrText xml:space="preserve"> PAGEREF _Toc4963 \h </w:instrText>
        </w:r>
        <w:r>
          <w:fldChar w:fldCharType="separate"/>
        </w:r>
        <w:r>
          <w:t>39</w:t>
        </w:r>
        <w:r>
          <w:fldChar w:fldCharType="end"/>
        </w:r>
      </w:hyperlink>
    </w:p>
    <w:p>
      <w:pPr>
        <w:pStyle w:val="TOC2"/>
        <w:tabs>
          <w:tab w:val="right" w:leader="dot" w:pos="8306"/>
        </w:tabs>
      </w:pPr>
      <w:hyperlink w:anchor="_Toc705" w:history="1">
        <w:r>
          <w:rPr>
            <w:rFonts w:ascii="仿宋" w:eastAsia="仿宋" w:hAnsi="仿宋" w:cs="仿宋" w:hint="eastAsia"/>
            <w:lang w:eastAsia="zh-CN"/>
          </w:rPr>
          <w:t>(四)、优化成本管理</w:t>
        </w:r>
        <w:r>
          <w:tab/>
        </w:r>
        <w:r>
          <w:fldChar w:fldCharType="begin"/>
        </w:r>
        <w:r>
          <w:instrText xml:space="preserve"> PAGEREF _Toc705 \h </w:instrText>
        </w:r>
        <w:r>
          <w:fldChar w:fldCharType="separate"/>
        </w:r>
        <w:r>
          <w:t>40</w:t>
        </w:r>
        <w:r>
          <w:fldChar w:fldCharType="end"/>
        </w:r>
      </w:hyperlink>
    </w:p>
    <w:p>
      <w:pPr>
        <w:pStyle w:val="TOC1"/>
        <w:tabs>
          <w:tab w:val="right" w:leader="dot" w:pos="8306"/>
        </w:tabs>
      </w:pPr>
      <w:hyperlink w:anchor="_Toc22667" w:history="1">
        <w:r>
          <w:rPr>
            <w:rFonts w:ascii="仿宋" w:eastAsia="仿宋" w:hAnsi="仿宋" w:cs="仿宋" w:hint="eastAsia"/>
            <w:lang w:eastAsia="zh-CN"/>
          </w:rPr>
          <w:t>十三、风险识别与分类</w:t>
        </w:r>
        <w:r>
          <w:tab/>
        </w:r>
        <w:r>
          <w:fldChar w:fldCharType="begin"/>
        </w:r>
        <w:r>
          <w:instrText xml:space="preserve"> PAGEREF _Toc22667 \h </w:instrText>
        </w:r>
        <w:r>
          <w:fldChar w:fldCharType="separate"/>
        </w:r>
        <w:r>
          <w:t>42</w:t>
        </w:r>
        <w:r>
          <w:fldChar w:fldCharType="end"/>
        </w:r>
      </w:hyperlink>
    </w:p>
    <w:p>
      <w:pPr>
        <w:pStyle w:val="TOC2"/>
        <w:tabs>
          <w:tab w:val="right" w:leader="dot" w:pos="8306"/>
        </w:tabs>
      </w:pPr>
      <w:hyperlink w:anchor="_Toc29617" w:history="1">
        <w:r>
          <w:rPr>
            <w:rFonts w:ascii="仿宋" w:eastAsia="仿宋" w:hAnsi="仿宋" w:cs="仿宋" w:hint="eastAsia"/>
            <w:lang w:eastAsia="zh-CN"/>
          </w:rPr>
          <w:t>(一)、风险识别</w:t>
        </w:r>
        <w:r>
          <w:tab/>
        </w:r>
        <w:r>
          <w:fldChar w:fldCharType="begin"/>
        </w:r>
        <w:r>
          <w:instrText xml:space="preserve"> PAGEREF _Toc29617 \h </w:instrText>
        </w:r>
        <w:r>
          <w:fldChar w:fldCharType="separate"/>
        </w:r>
        <w:r>
          <w:t>42</w:t>
        </w:r>
        <w:r>
          <w:fldChar w:fldCharType="end"/>
        </w:r>
      </w:hyperlink>
    </w:p>
    <w:p>
      <w:pPr>
        <w:pStyle w:val="TOC2"/>
        <w:tabs>
          <w:tab w:val="right" w:leader="dot" w:pos="8306"/>
        </w:tabs>
      </w:pPr>
      <w:hyperlink w:anchor="_Toc29733" w:history="1">
        <w:r>
          <w:rPr>
            <w:rFonts w:ascii="仿宋" w:eastAsia="仿宋" w:hAnsi="仿宋" w:cs="仿宋" w:hint="eastAsia"/>
            <w:lang w:eastAsia="zh-CN"/>
          </w:rPr>
          <w:t>(二)、风险分类</w:t>
        </w:r>
        <w:r>
          <w:tab/>
        </w:r>
        <w:r>
          <w:fldChar w:fldCharType="begin"/>
        </w:r>
        <w:r>
          <w:instrText xml:space="preserve"> PAGEREF _Toc29733 \h </w:instrText>
        </w:r>
        <w:r>
          <w:fldChar w:fldCharType="separate"/>
        </w:r>
        <w:r>
          <w:t>43</w:t>
        </w:r>
        <w:r>
          <w:fldChar w:fldCharType="end"/>
        </w:r>
      </w:hyperlink>
    </w:p>
    <w:p>
      <w:pPr>
        <w:pStyle w:val="TOC1"/>
        <w:tabs>
          <w:tab w:val="right" w:leader="dot" w:pos="8306"/>
        </w:tabs>
      </w:pPr>
      <w:hyperlink w:anchor="_Toc18116" w:history="1">
        <w:r>
          <w:rPr>
            <w:rFonts w:ascii="仿宋" w:eastAsia="仿宋" w:hAnsi="仿宋" w:cs="仿宋" w:hint="eastAsia"/>
            <w:lang w:eastAsia="zh-CN"/>
          </w:rPr>
          <w:t>十四、供应链管理</w:t>
        </w:r>
        <w:r>
          <w:tab/>
        </w:r>
        <w:r>
          <w:fldChar w:fldCharType="begin"/>
        </w:r>
        <w:r>
          <w:instrText xml:space="preserve"> PAGEREF _Toc18116 \h </w:instrText>
        </w:r>
        <w:r>
          <w:fldChar w:fldCharType="separate"/>
        </w:r>
        <w:r>
          <w:t>45</w:t>
        </w:r>
        <w:r>
          <w:fldChar w:fldCharType="end"/>
        </w:r>
      </w:hyperlink>
    </w:p>
    <w:p>
      <w:pPr>
        <w:pStyle w:val="TOC2"/>
        <w:tabs>
          <w:tab w:val="right" w:leader="dot" w:pos="8306"/>
        </w:tabs>
      </w:pPr>
      <w:hyperlink w:anchor="_Toc13796" w:history="1">
        <w:r>
          <w:rPr>
            <w:rFonts w:ascii="仿宋" w:eastAsia="仿宋" w:hAnsi="仿宋" w:cs="仿宋" w:hint="eastAsia"/>
            <w:lang w:eastAsia="zh-CN"/>
          </w:rPr>
          <w:t>(一)、供应链战略规划</w:t>
        </w:r>
        <w:r>
          <w:tab/>
        </w:r>
        <w:r>
          <w:fldChar w:fldCharType="begin"/>
        </w:r>
        <w:r>
          <w:instrText xml:space="preserve"> PAGEREF _Toc13796 \h </w:instrText>
        </w:r>
        <w:r>
          <w:fldChar w:fldCharType="separate"/>
        </w:r>
        <w:r>
          <w:t>45</w:t>
        </w:r>
        <w:r>
          <w:fldChar w:fldCharType="end"/>
        </w:r>
      </w:hyperlink>
    </w:p>
    <w:p>
      <w:pPr>
        <w:pStyle w:val="TOC2"/>
        <w:tabs>
          <w:tab w:val="right" w:leader="dot" w:pos="8306"/>
        </w:tabs>
      </w:pPr>
      <w:hyperlink w:anchor="_Toc19135" w:history="1">
        <w:r>
          <w:rPr>
            <w:rFonts w:ascii="仿宋" w:eastAsia="仿宋" w:hAnsi="仿宋" w:cs="仿宋" w:hint="eastAsia"/>
            <w:lang w:eastAsia="zh-CN"/>
          </w:rPr>
          <w:t>(二)、供应商选择与合作</w:t>
        </w:r>
        <w:r>
          <w:tab/>
        </w:r>
        <w:r>
          <w:fldChar w:fldCharType="begin"/>
        </w:r>
        <w:r>
          <w:instrText xml:space="preserve"> PAGEREF _Toc19135 \h </w:instrText>
        </w:r>
        <w:r>
          <w:fldChar w:fldCharType="separate"/>
        </w:r>
        <w:r>
          <w:t>46</w:t>
        </w:r>
        <w:r>
          <w:fldChar w:fldCharType="end"/>
        </w:r>
      </w:hyperlink>
    </w:p>
    <w:p>
      <w:pPr>
        <w:pStyle w:val="TOC2"/>
        <w:tabs>
          <w:tab w:val="right" w:leader="dot" w:pos="8306"/>
        </w:tabs>
      </w:pPr>
      <w:hyperlink w:anchor="_Toc24554" w:history="1">
        <w:r>
          <w:rPr>
            <w:rFonts w:ascii="仿宋" w:eastAsia="仿宋" w:hAnsi="仿宋" w:cs="仿宋" w:hint="eastAsia"/>
            <w:lang w:eastAsia="zh-CN"/>
          </w:rPr>
          <w:t>(三)、物流与库存管理</w:t>
        </w:r>
        <w:r>
          <w:tab/>
        </w:r>
        <w:r>
          <w:fldChar w:fldCharType="begin"/>
        </w:r>
        <w:r>
          <w:instrText xml:space="preserve"> PAGEREF _Toc24554 \h </w:instrText>
        </w:r>
        <w:r>
          <w:fldChar w:fldCharType="separate"/>
        </w:r>
        <w:r>
          <w:t>47</w:t>
        </w:r>
        <w:r>
          <w:fldChar w:fldCharType="end"/>
        </w:r>
      </w:hyperlink>
    </w:p>
    <w:p>
      <w:pPr>
        <w:pStyle w:val="TOC1"/>
        <w:tabs>
          <w:tab w:val="right" w:leader="dot" w:pos="8306"/>
        </w:tabs>
      </w:pPr>
      <w:hyperlink w:anchor="_Toc30179" w:history="1">
        <w:r>
          <w:rPr>
            <w:rFonts w:ascii="仿宋" w:eastAsia="仿宋" w:hAnsi="仿宋" w:cs="仿宋" w:hint="eastAsia"/>
            <w:lang w:eastAsia="zh-CN"/>
          </w:rPr>
          <w:t>十五、摄影写真项目实施保障措施</w:t>
        </w:r>
        <w:r>
          <w:tab/>
        </w:r>
        <w:r>
          <w:fldChar w:fldCharType="begin"/>
        </w:r>
        <w:r>
          <w:instrText xml:space="preserve"> PAGEREF _Toc30179 \h </w:instrText>
        </w:r>
        <w:r>
          <w:fldChar w:fldCharType="separate"/>
        </w:r>
        <w:r>
          <w:t>49</w:t>
        </w:r>
        <w:r>
          <w:fldChar w:fldCharType="end"/>
        </w:r>
      </w:hyperlink>
    </w:p>
    <w:p>
      <w:pPr>
        <w:pStyle w:val="TOC2"/>
        <w:tabs>
          <w:tab w:val="right" w:leader="dot" w:pos="8306"/>
        </w:tabs>
      </w:pPr>
      <w:hyperlink w:anchor="_Toc376" w:history="1">
        <w:r>
          <w:rPr>
            <w:rFonts w:ascii="仿宋" w:eastAsia="仿宋" w:hAnsi="仿宋" w:cs="仿宋" w:hint="eastAsia"/>
            <w:lang w:eastAsia="zh-CN"/>
          </w:rPr>
          <w:t>(一)、摄影写真项目实施保障机制</w:t>
        </w:r>
        <w:r>
          <w:tab/>
        </w:r>
        <w:r>
          <w:fldChar w:fldCharType="begin"/>
        </w:r>
        <w:r>
          <w:instrText xml:space="preserve"> PAGEREF _Toc376 \h </w:instrText>
        </w:r>
        <w:r>
          <w:fldChar w:fldCharType="separate"/>
        </w:r>
        <w:r>
          <w:t>49</w:t>
        </w:r>
        <w:r>
          <w:fldChar w:fldCharType="end"/>
        </w:r>
      </w:hyperlink>
    </w:p>
    <w:p>
      <w:pPr>
        <w:pStyle w:val="TOC2"/>
        <w:tabs>
          <w:tab w:val="right" w:leader="dot" w:pos="8306"/>
        </w:tabs>
      </w:pPr>
      <w:hyperlink w:anchor="_Toc19562" w:history="1">
        <w:r>
          <w:rPr>
            <w:rFonts w:ascii="仿宋" w:eastAsia="仿宋" w:hAnsi="仿宋" w:cs="仿宋" w:hint="eastAsia"/>
            <w:lang w:eastAsia="zh-CN"/>
          </w:rPr>
          <w:t>(二)、摄影写真项目法律合规要求</w:t>
        </w:r>
        <w:r>
          <w:tab/>
        </w:r>
        <w:r>
          <w:fldChar w:fldCharType="begin"/>
        </w:r>
        <w:r>
          <w:instrText xml:space="preserve"> PAGEREF _Toc19562 \h </w:instrText>
        </w:r>
        <w:r>
          <w:fldChar w:fldCharType="separate"/>
        </w:r>
        <w:r>
          <w:t>52</w:t>
        </w:r>
        <w:r>
          <w:fldChar w:fldCharType="end"/>
        </w:r>
      </w:hyperlink>
    </w:p>
    <w:p>
      <w:pPr>
        <w:pStyle w:val="TOC2"/>
        <w:tabs>
          <w:tab w:val="right" w:leader="dot" w:pos="8306"/>
        </w:tabs>
      </w:pPr>
      <w:hyperlink w:anchor="_Toc24564" w:history="1">
        <w:r>
          <w:rPr>
            <w:rFonts w:ascii="仿宋" w:eastAsia="仿宋" w:hAnsi="仿宋" w:cs="仿宋" w:hint="eastAsia"/>
            <w:lang w:eastAsia="zh-CN"/>
          </w:rPr>
          <w:t>(三)、摄影写真项目合同管理与法律事务</w:t>
        </w:r>
        <w:r>
          <w:tab/>
        </w:r>
        <w:r>
          <w:fldChar w:fldCharType="begin"/>
        </w:r>
        <w:r>
          <w:instrText xml:space="preserve"> PAGEREF _Toc24564 \h </w:instrText>
        </w:r>
        <w:r>
          <w:fldChar w:fldCharType="separate"/>
        </w:r>
        <w:r>
          <w:t>56</w:t>
        </w:r>
        <w:r>
          <w:fldChar w:fldCharType="end"/>
        </w:r>
      </w:hyperlink>
    </w:p>
    <w:p>
      <w:pPr>
        <w:pStyle w:val="TOC2"/>
        <w:tabs>
          <w:tab w:val="right" w:leader="dot" w:pos="8306"/>
        </w:tabs>
      </w:pPr>
      <w:hyperlink w:anchor="_Toc20458" w:history="1">
        <w:r>
          <w:rPr>
            <w:rFonts w:ascii="仿宋" w:eastAsia="仿宋" w:hAnsi="仿宋" w:cs="仿宋" w:hint="eastAsia"/>
            <w:lang w:eastAsia="zh-CN"/>
          </w:rPr>
          <w:t>(四)、摄影写真项目知识产权保护策略</w:t>
        </w:r>
        <w:r>
          <w:tab/>
        </w:r>
        <w:r>
          <w:fldChar w:fldCharType="begin"/>
        </w:r>
        <w:r>
          <w:instrText xml:space="preserve"> PAGEREF _Toc20458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98"/>
      <w:r>
        <w:rPr>
          <w:rFonts w:ascii="仿宋" w:eastAsia="仿宋" w:hAnsi="仿宋" w:cs="仿宋" w:hint="eastAsia"/>
          <w:sz w:val="28"/>
          <w:lang w:eastAsia="zh-CN"/>
        </w:rPr>
        <w:t>一、摄影写真项目可持续发展</w:t>
      </w:r>
      <w:bookmarkEnd w:id="2"/>
    </w:p>
    <w:p>
      <w:pPr>
        <w:pStyle w:val="Heading2"/>
        <w:rPr>
          <w:rFonts w:ascii="仿宋" w:eastAsia="仿宋" w:hAnsi="仿宋" w:cs="仿宋" w:hint="eastAsia"/>
          <w:lang w:eastAsia="zh-CN"/>
        </w:rPr>
      </w:pPr>
      <w:bookmarkStart w:id="3" w:name="_Toc920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写真项目中，摄影写真项目团队着眼于未来，明确了可持续发展的战略方向。制定的具体可持续发展目标包括降低资源使用、采用环保技术、最大化社会效益等。这一步骤不仅有助于摄影写真项目在环保和社会责任方面达到最高标准，也为未来提供了明确的指引，确保摄影写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可持续实践的融入摄影写真项目管理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摄影写真项目管理周期。从摄影写真项目规划开始，摄影写真项目团队就考虑了环境和社会的因素。在执行阶段，摄影写真项目团队积极推动绿色技术的应用，优化资源利用。此外，关注员工的社会责任，通过培训和沟通活动提高员工对可持续发展的认知，使他们能够在日常工作中践行可持续实践。这些举措不仅为摄影写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81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扎根于摄影写真项目的可持续发展理念，我们深信环保与社会责任是摄影写真项目成功的关键支柱。在摄影写真项目的每一步，我们都致力于通过创新和实践，履行对环境和社会的坚定责任。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团队通过引入先进的环保技术、建立高效的废物处理系统以及推动能源节约措施，积极履行环保责任。定期的环保监测和评估确保摄影写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不仅致力于自身可持续发展，还注重对社会的回馈。通过支持社区摄影写真项目、参与慈善事业、提供培训机会等方式，摄影写真项目积极履行社会责任。与当地社区建立积极互动，关注员工的工作与生活平衡，以及员工的身心健康，是摄影写真项目在社会责任层面的关键举措。这样的实践不仅增强了摄影写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523"/>
      <w:r>
        <w:rPr>
          <w:rFonts w:ascii="仿宋" w:eastAsia="仿宋" w:hAnsi="仿宋" w:cs="仿宋" w:hint="eastAsia"/>
          <w:sz w:val="28"/>
          <w:lang w:eastAsia="zh-CN"/>
        </w:rPr>
        <w:t>二、摄影写真项目危机管理</w:t>
      </w:r>
      <w:bookmarkEnd w:id="5"/>
    </w:p>
    <w:p>
      <w:pPr>
        <w:pStyle w:val="Heading2"/>
        <w:rPr>
          <w:rFonts w:ascii="仿宋" w:eastAsia="仿宋" w:hAnsi="仿宋" w:cs="仿宋" w:hint="eastAsia"/>
          <w:lang w:eastAsia="zh-CN"/>
        </w:rPr>
      </w:pPr>
      <w:bookmarkStart w:id="6" w:name="_Toc2380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写真项目危机管理中，危机预警与识别是确保摄影写真项目稳健运行的核心步骤。通过建立全面的监测机制，摄影写真项目团队旨在及时发现和理解潜在的风险和危机因素，以便采取及时的预防和应对措施，确保摄影写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首先，通过深入的风险评估，摄影写真项目团队全面分析了整个摄影写真项目和各个阶段可能存在的威胁。这包括准确评估每个潜在风险的发生概率和可能影响的程度，为后续危机预警提供了有力支持。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摄影写真项目团队着重于明确定义摄影写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摄影写真项目进展的持续监控，团队能够及时发现潜在问题并作出迅速反应。摄影写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在这一阶段，团队的专业素养和反应速度将发挥至关重要的作用，以确保潜在危机能够在初期得到有效的处理，最大程度地减轻负面影响。通过危机预警与识别，摄影写真项目得以更有序、可控地推进。</w:t>
      </w:r>
    </w:p>
    <w:p>
      <w:pPr>
        <w:pStyle w:val="Heading2"/>
        <w:ind w:firstLine="560" w:firstLineChars="200"/>
        <w:rPr>
          <w:rFonts w:ascii="仿宋" w:eastAsia="仿宋" w:hAnsi="仿宋" w:cs="仿宋" w:hint="eastAsia"/>
          <w:sz w:val="28"/>
          <w:lang w:eastAsia="zh-CN"/>
        </w:rPr>
      </w:pPr>
      <w:bookmarkStart w:id="7" w:name="_Toc645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在危机发生时，摄影写真项目团队立即行动，成立了应急小组。该小组的任务是迅速制定并实施紧急应对措施，以最小化潜在损失。以下是采取的主要措施：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暂停摄影写真项目进度：为遏制危机蔓延，摄影写真项目暂时停止进行，以便全面评估当前状况。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资源重新分配：重新评估摄影写真项目资源的分配，确保最大限度地减小损失。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实时沟通：与关键利益相关者建立实时沟通机制，向他们传递摄影写真项目危机的实际状况，保障摄影写真项目核心利益。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在紧急应对的同时，摄影写真项目团队强调了团队协作和有效沟通的重要性。以下是团队协作的关键举措：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信息共享机制：建立了信息共享平台，确保团队成员能够及时获取摄影写真项目危机的实时信息。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领导者沟通：摄影写真项目领导者通过定期会议和即时沟通工具，指导团队应对危机，保持团队稳定运行。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随着危机得到初步控制，摄影写真项目团队转向制定恢复计划，以确保摄影写真项目能够从中迅速恢复。主要恢复计划包括：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修复受损的进度计划：重新评估摄影写真项目进度，制定修复计划，确保摄影写真项目尽快回归正常进程。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重新调整资源分配：优化资源分配，确保摄影写真项目在有限资源下高效运转。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风险管理机制加强：对摄影写真项目风险进行全面评估，制定更强化的风险管理策略，以预防未来可能的危机。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798"/>
      <w:r>
        <w:rPr>
          <w:rFonts w:ascii="仿宋" w:eastAsia="仿宋" w:hAnsi="仿宋" w:cs="仿宋" w:hint="eastAsia"/>
          <w:sz w:val="28"/>
          <w:lang w:eastAsia="zh-CN"/>
        </w:rPr>
        <w:t>三、摄影写真项目文档管理</w:t>
      </w:r>
      <w:bookmarkEnd w:id="8"/>
    </w:p>
    <w:p>
      <w:pPr>
        <w:pStyle w:val="Heading2"/>
        <w:rPr>
          <w:rFonts w:ascii="仿宋" w:eastAsia="仿宋" w:hAnsi="仿宋" w:cs="仿宋" w:hint="eastAsia"/>
          <w:lang w:eastAsia="zh-CN"/>
        </w:rPr>
      </w:pPr>
      <w:bookmarkStart w:id="9" w:name="_Toc573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摄影写真项目高度重视文档的质量和准确性，以支持摄影写真项目的各项活动和决策。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文档的编制始于摄影写真项目计划的初期，我们制定了详细的文档编制计划，明确了每个文档的内容、格式和编写责任人。在摄影写真项目启动阶段，我们首先编制了摄影写真项目章程，明确定义了摄影写真项目的目标、范围、风险等关键要素。随后，摄影写真项目团队根据计划陆续编制了需求文档、设计文档、测试文档等各类文档，确保摄影写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摄影写真项目管理中的重要环节，旨在确保摄影写真项目文档符合质量标准和摄影写真项目需求。在摄影写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除了内部审查，我们还进行了外部审查，邀请摄影写真项目相关利益方和专业领域的专家对文档进行独立审查。这有助于获取更全面、客观的反馈，确保摄影写真项目文档不仅符合内部标准，也满足外部需求。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摄影写真项目在文档编制与审查方面建立了严格的管理机制，通过规范的流程和多维度的审查，确保摄影写真项目文档的质量、准确性和可靠性，为摄影写真项目的顺利推进提供了有力支持。</w:t>
      </w:r>
    </w:p>
    <w:p>
      <w:pPr>
        <w:pStyle w:val="Heading2"/>
        <w:ind w:firstLine="560" w:firstLineChars="200"/>
        <w:rPr>
          <w:rFonts w:ascii="仿宋" w:eastAsia="仿宋" w:hAnsi="仿宋" w:cs="仿宋" w:hint="eastAsia"/>
          <w:sz w:val="28"/>
          <w:lang w:eastAsia="zh-CN"/>
        </w:rPr>
      </w:pPr>
      <w:bookmarkStart w:id="10" w:name="_Toc1079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在摄影写真项目中，我们致力于优化文档发布与分发过程，以确保信息的高效传递和团队间协作的顺畅进行。以下是我们采取的关键优化策略：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我们通过多渠道发布文档，包括电子邮件、摄影写真项目管理平台、内部网站等，以满足不同团队成员的偏好和需求。多渠道发布确保了信息的全面覆盖。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我们采用了精细的权限控制，确保只有授权人员可以访问敏感信息。这种安全措施保护了摄影写真项目文档的机密性，防止了未经授权的信息泄露。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5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文档存档与归档是摄影写真项目生命周期中一个至关重要的环节，直接关系到摄影写真项目信息的长期保存和历史记录的完整性。在摄影写真项目中，我们实施了一系列有效的文档存档与归档管理策略：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752"/>
      <w:r>
        <w:rPr>
          <w:rFonts w:ascii="仿宋" w:eastAsia="仿宋" w:hAnsi="仿宋" w:cs="仿宋" w:hint="eastAsia"/>
          <w:sz w:val="28"/>
          <w:lang w:eastAsia="zh-CN"/>
        </w:rPr>
        <w:t>四、摄影写真项目绩效评估</w:t>
      </w:r>
      <w:bookmarkEnd w:id="12"/>
    </w:p>
    <w:p>
      <w:pPr>
        <w:pStyle w:val="Heading2"/>
        <w:rPr>
          <w:rFonts w:ascii="仿宋" w:eastAsia="仿宋" w:hAnsi="仿宋" w:cs="仿宋" w:hint="eastAsia"/>
          <w:lang w:eastAsia="zh-CN"/>
        </w:rPr>
      </w:pPr>
      <w:bookmarkStart w:id="13" w:name="_Toc2362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摄影写真项目中，我们设计了一套全面的绩效评估指标，以确保摄影写真项目的可控和成功交付。这些指标跨足摄影写真项目目标、成本、进度和质量等多个维度，为我们提供了全面洞察摄影写真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目标达成率是我们关注的首要指标。我们设定了明确的目标，并通过定期监测和评估，迅速发现并应对潜在的目标偏差。这为摄影写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成本绩效是另一个核心关注点。通过实际成本与预算成本的对比分析，我们深入了解成本差异的原因，及时调整资源分配，保持摄影写真项目在经济效益方面的合理水平。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进度作为关键的绩效指标之一，得到了精心的关注。我们制定了详细的摄影写真项目进度计划，并设立了进度符合度指标，确保实际进度与计划进度保持一致。这使我们能够快速发现和解决潜在的进度问题，保持摄影写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摄影写真项目绩效的不可或缺的一环。我们引入了一系列的质量标准和客户满意度指标，以确保摄影写真项目交付的成果在质量上达到或超越预期水平。通过持续监测这些指标，我们努力提升摄影写真项目整体质量水平，为摄影写真项目的成功交付提供有力保障。通过这些科学且全面的绩效评估，我们能够更好地引导摄影写真项目的持续改进，确保摄影写真项目目标的顺利达成。</w:t>
      </w:r>
    </w:p>
    <w:p>
      <w:pPr>
        <w:pStyle w:val="Heading2"/>
        <w:ind w:firstLine="560" w:firstLineChars="200"/>
        <w:rPr>
          <w:rFonts w:ascii="仿宋" w:eastAsia="仿宋" w:hAnsi="仿宋" w:cs="仿宋" w:hint="eastAsia"/>
          <w:sz w:val="28"/>
          <w:lang w:eastAsia="zh-CN"/>
        </w:rPr>
      </w:pPr>
      <w:bookmarkStart w:id="14" w:name="_Toc574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绩效评估是摄影写真项目中的关键环节，为确保摄影写真项目达到预期目标，我们采用了多层次、多维度的绩效评估方法。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从定性角度来看，我们注重摄影写真项目的战略目标对齐，确保每个决策和行动都与摄影写真项目整体目标保持一致。团队会定期召开战略对齐会议，审视当前工作与摄影写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摄影写真项目进度、质量、成本和风险等方面。这些指标通过数据收集和分析，为摄影写真项目管理团队提供了客观的评估依据。例如，我们通过摄影写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绩效评估不仅仅停留在摄影写真项目内部，还考虑了摄影写真项目对外部环境的影响。我们定期进行干系人满意度调查，以了解各利益相关方对摄影写真项目的期望和满意度，并及时做出调整。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这种多层次、多角度的绩效评估方法，使得我们能够全面了解摄影写真项目的运行状态，及时做出调整，确保摄影写真项目在不断变化的环境中保持稳健前行。</w:t>
      </w:r>
    </w:p>
    <w:p>
      <w:pPr>
        <w:pStyle w:val="Heading2"/>
        <w:ind w:firstLine="560" w:firstLineChars="200"/>
        <w:rPr>
          <w:rFonts w:ascii="仿宋" w:eastAsia="仿宋" w:hAnsi="仿宋" w:cs="仿宋" w:hint="eastAsia"/>
          <w:sz w:val="28"/>
          <w:lang w:eastAsia="zh-CN"/>
        </w:rPr>
      </w:pPr>
      <w:bookmarkStart w:id="15" w:name="_Toc237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为了确保摄影写真项目的有效管理和不断优化，我们采用了精心设计的绩效评估周期。这个周期旨在实现灵活、实时和全面的评估，以适应摄影写真项目执行中的各种挑战。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摄影写真项目的不同需求，分为短期、中期和长期。短期评估关注每个迭代或工作周期，以及时发现和解决当前任务中的问题。中期评估涵盖几个迭代，深入了解整体摄影写真项目的趋势和性能。长期评估则着眼于整个摄影写真项目阶段，确保摄影写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摄影写真项目管理工具和协作平台，团队成员能够随时更新和分享摄影写真项目数据。这种实时性的反馈机制使我们能够及时察觉潜在问题，快速调整，保持摄影写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摄影写真项目的决策制定密不可分。每个周期的摄影写真项目回顾会议成为集体总结经验、识别问题深层次原因并找到创新解决方案的平台。这种定期的反思与调整机制使摄影写真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4655"/>
      <w:r>
        <w:rPr>
          <w:rFonts w:ascii="仿宋" w:eastAsia="仿宋" w:hAnsi="仿宋" w:cs="仿宋" w:hint="eastAsia"/>
          <w:sz w:val="28"/>
          <w:lang w:eastAsia="zh-CN"/>
        </w:rPr>
        <w:t>五、摄影写真项目建设背景及必要性分析</w:t>
      </w:r>
      <w:bookmarkEnd w:id="16"/>
    </w:p>
    <w:p>
      <w:pPr>
        <w:pStyle w:val="Heading2"/>
        <w:rPr>
          <w:rFonts w:ascii="仿宋" w:eastAsia="仿宋" w:hAnsi="仿宋" w:cs="仿宋" w:hint="eastAsia"/>
          <w:lang w:eastAsia="zh-CN"/>
        </w:rPr>
      </w:pPr>
      <w:bookmarkStart w:id="17" w:name="_Toc2704"/>
      <w:r>
        <w:rPr>
          <w:rFonts w:ascii="仿宋" w:eastAsia="仿宋" w:hAnsi="仿宋" w:cs="仿宋" w:hint="eastAsia"/>
          <w:lang w:eastAsia="zh-CN"/>
        </w:rPr>
        <w:t>(一)、摄影写真项目背景分析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摄影写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摄影写真项目在这个潮流中的定位。同时，我们将关注行业内涌现的新兴机遇，以便摄影写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摄影写真项目提供了强大的发展动力。我们将聚焦于行业内最新的技术发展趋势，包括但不限于人工智能、大数据分析、物联网等领域。通过深度的技术研究，我们将确保摄影写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摄影写真项目发展的源泉。我们将投入更多的精力对市场需求进行深入剖析，超越表面的需求，深入挖掘潜在的市场痛点和机遇。通过对市场需求的细致了解，摄影写真项目将更有针对性地设计解决方案，满足市场的多样化需求，从而更好地促进摄影写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摄影写真项目战略至关重要。我们将对竞争态势进行更为深入的分析，包括但不限于市场份额、产品特点、客户满意度等多个维度。通过深度的竞争分析，摄影写真项目将能够更准确地把握市场脉搏，制定具有竞争力的摄影写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摄影写真项目的发展具有直接的影响。我们将进行更为全面的法规和政策分析，了解行业发展中的潜在法律风险和合规挑战。通过充分了解和遵守相关法规，摄影写真项目将确保在法律框架内合法合规运营，为摄影写真项目的稳健发展提供有力支持。</w:t>
      </w:r>
    </w:p>
    <w:p>
      <w:pPr>
        <w:pStyle w:val="Heading2"/>
        <w:ind w:firstLine="560" w:firstLineChars="200"/>
        <w:rPr>
          <w:rFonts w:ascii="仿宋" w:eastAsia="仿宋" w:hAnsi="仿宋" w:cs="仿宋" w:hint="eastAsia"/>
          <w:sz w:val="28"/>
          <w:lang w:eastAsia="zh-CN"/>
        </w:rPr>
      </w:pPr>
      <w:bookmarkStart w:id="18" w:name="_Toc17138"/>
      <w:r>
        <w:rPr>
          <w:rFonts w:ascii="仿宋" w:eastAsia="仿宋" w:hAnsi="仿宋" w:cs="仿宋" w:hint="eastAsia"/>
          <w:sz w:val="28"/>
          <w:lang w:eastAsia="zh-CN"/>
        </w:rPr>
        <w:t>(二)、摄影写真项目建设必要性分析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建设的迫切性源于对行业发展趋势的深刻洞察。我们正处于一个行业变革的时代，科技创新、数字化转型成为企业发展的关键动力。摄影写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建设不仅仅是为了跟上潮流，更是为了通过技术创新推动企业的持续发展。通过引入先进的技术和解决方案，摄影写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摄影写真项目的建设成为必然选择，通过提高产品质量、拓展服务领域，从而在竞争中获得更多的机会。摄影写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摄影写真项目建设的必要性体现在对客户需求更精准的满足。通过摄影写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建设的背后是对企业持续创新的追求。只有通过不断创新，企业才能在竞争中立于不败之地。摄影写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5851"/>
      <w:r>
        <w:rPr>
          <w:rFonts w:ascii="仿宋" w:eastAsia="仿宋" w:hAnsi="仿宋" w:cs="仿宋" w:hint="eastAsia"/>
          <w:sz w:val="28"/>
          <w:lang w:eastAsia="zh-CN"/>
        </w:rPr>
        <w:t>六、摄影写真项目土建工程</w:t>
      </w:r>
      <w:bookmarkEnd w:id="19"/>
    </w:p>
    <w:p>
      <w:pPr>
        <w:pStyle w:val="Heading2"/>
        <w:rPr>
          <w:rFonts w:ascii="仿宋" w:eastAsia="仿宋" w:hAnsi="仿宋" w:cs="仿宋" w:hint="eastAsia"/>
          <w:lang w:eastAsia="zh-CN"/>
        </w:rPr>
      </w:pPr>
      <w:bookmarkStart w:id="20" w:name="_Toc2784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在摄影写真项目的建筑工程设计中，我们将秉承一系列重要的设计原则，以确保摄影写真项目建筑在功能、美观、可持续性等方面达到最佳效果。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https://d.book118.com/205244222130011041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54A31"/>
    <w:rsid w:val="53754A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24422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2024-01-09T13:06:00Z</dcterms:created>
  <dcterms:modified xsi:type="dcterms:W3CDTF">2024-01-09T13:06:46Z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AC4A13A6E7CD4309A40B72730C00048E_11</vt:lpwstr>
  </property>
  <property fmtid="{D5CDD505-2E9C-101B-9397-08002B2CF9AE}" pid="3" name="KSOProductBuildVer">
    <vt:lpwstr>2052-12.1.0.16120</vt:lpwstr>
  </property>
</Properties>
</file>