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89A" w:rsidRPr="0036089A" w:rsidP="0036089A">
      <w:pPr>
        <w:jc w:val="center"/>
        <w:rPr>
          <w:rFonts w:ascii="微软雅黑" w:eastAsia="微软雅黑" w:hAnsi="微软雅黑"/>
          <w:b/>
          <w:bCs/>
          <w:sz w:val="28"/>
        </w:rPr>
      </w:pPr>
      <w:r w:rsidRPr="0036089A">
        <w:rPr>
          <w:rFonts w:ascii="微软雅黑" w:eastAsia="微软雅黑" w:hAnsi="微软雅黑"/>
          <w:b/>
          <w:bCs/>
          <w:sz w:val="28"/>
        </w:rPr>
        <w:t>2024届内蒙古语文高三上期末教学质量检测试题</w:t>
      </w:r>
    </w:p>
    <w:p w:rsidR="003F176A" w:rsidRPr="003F176A" w:rsidP="00526FBA">
      <w:pPr>
        <w:jc w:val="left"/>
        <w:rPr>
          <w:rFonts w:ascii="宋体" w:hAnsi="宋体"/>
          <w:b/>
          <w:bCs/>
        </w:rPr>
      </w:pPr>
      <w:r w:rsidRPr="003F176A">
        <w:rPr>
          <w:rFonts w:ascii="宋体" w:hAnsi="宋体" w:hint="eastAsia"/>
          <w:b/>
          <w:bCs/>
        </w:rPr>
        <w:t>注意事项:</w:t>
      </w:r>
    </w:p>
    <w:p w:rsidR="003F176A" w:rsidRPr="003F176A" w:rsidP="00526FBA">
      <w:pPr>
        <w:jc w:val="left"/>
        <w:rPr>
          <w:rFonts w:ascii="宋体" w:hAnsi="宋体" w:hint="eastAsia"/>
          <w:b/>
          <w:bCs/>
        </w:rPr>
      </w:pPr>
      <w:r w:rsidRPr="003F176A">
        <w:rPr>
          <w:rFonts w:ascii="宋体" w:hAnsi="宋体" w:hint="eastAsia"/>
          <w:b/>
          <w:bCs/>
        </w:rPr>
        <w:t>1．答题前，考生先将自己的姓名、准考证号码填写清楚，将条形码准确粘贴在条形码区域内。</w:t>
      </w:r>
    </w:p>
    <w:p w:rsidR="003F176A" w:rsidRPr="003F176A" w:rsidP="00526FBA">
      <w:pPr>
        <w:jc w:val="left"/>
        <w:rPr>
          <w:rFonts w:ascii="宋体" w:hAnsi="宋体" w:hint="eastAsia"/>
          <w:b/>
          <w:bCs/>
        </w:rPr>
      </w:pPr>
      <w:r w:rsidRPr="003F176A">
        <w:rPr>
          <w:rFonts w:ascii="宋体" w:hAnsi="宋体" w:hint="eastAsia"/>
          <w:b/>
          <w:bCs/>
        </w:rPr>
        <w:t>2．答题时请按要求用笔。</w:t>
      </w:r>
    </w:p>
    <w:p w:rsidR="003F176A" w:rsidRPr="003F176A" w:rsidP="00526FBA">
      <w:pPr>
        <w:jc w:val="left"/>
        <w:rPr>
          <w:rFonts w:ascii="宋体" w:hAnsi="宋体" w:hint="eastAsia"/>
          <w:b/>
          <w:bCs/>
        </w:rPr>
      </w:pPr>
      <w:r w:rsidRPr="003F176A">
        <w:rPr>
          <w:rFonts w:ascii="宋体" w:hAnsi="宋体" w:hint="eastAsia"/>
          <w:b/>
          <w:bCs/>
        </w:rPr>
        <w:t>3．请按照题号顺序在答题卡各题目的答题区域内作答，超出答题区域书写的答案无效；在草稿纸、试卷上答题无效。</w:t>
      </w:r>
    </w:p>
    <w:p w:rsidR="003F176A" w:rsidRPr="003F176A" w:rsidP="00526FBA">
      <w:pPr>
        <w:jc w:val="left"/>
        <w:rPr>
          <w:rFonts w:ascii="宋体" w:hAnsi="宋体" w:hint="eastAsia"/>
          <w:b/>
          <w:bCs/>
        </w:rPr>
      </w:pPr>
      <w:r w:rsidRPr="003F176A">
        <w:rPr>
          <w:rFonts w:ascii="宋体" w:hAnsi="宋体" w:hint="eastAsia"/>
          <w:b/>
          <w:bCs/>
        </w:rPr>
        <w:t>4．作图可先使用铅笔画出，确定后必须用黑色字迹的签字笔描黑。</w:t>
      </w:r>
    </w:p>
    <w:p w:rsidR="003F176A" w:rsidRPr="003F176A" w:rsidP="00526FBA">
      <w:pPr>
        <w:jc w:val="left"/>
        <w:rPr>
          <w:rFonts w:ascii="宋体" w:hAnsi="宋体"/>
          <w:b/>
          <w:bCs/>
        </w:rPr>
      </w:pPr>
      <w:r w:rsidRPr="003F176A">
        <w:rPr>
          <w:rFonts w:ascii="宋体" w:hAnsi="宋体" w:hint="eastAsia"/>
          <w:b/>
          <w:bCs/>
        </w:rPr>
        <w:t>5．保持卡面清洁，不要折暴、不要弄破、弄皱，不准使用涂改液、修正带、刮纸刀。</w:t>
      </w:r>
    </w:p>
    <w:p w:rsidR="003F176A" w:rsidRPr="003F176A" w:rsidP="003F176A">
      <w:pPr>
        <w:jc w:val="center"/>
        <w:rPr>
          <w:rFonts w:ascii="宋体" w:hAnsi="宋体" w:hint="eastAsia"/>
          <w:b/>
        </w:rPr>
      </w:pPr>
    </w:p>
    <w:p w:rsidR="003F176A" w:rsidRPr="003F176A" w:rsidP="003F176A">
      <w:pPr>
        <w:jc w:val="left"/>
        <w:rPr>
          <w:rFonts w:ascii="宋体" w:hAnsi="宋体" w:hint="eastAsia"/>
          <w:b/>
        </w:rPr>
      </w:pPr>
    </w:p>
    <w:p w:rsidR="003F176A" w:rsidRPr="003F176A" w:rsidP="00526FBA">
      <w:pPr>
        <w:spacing w:line="360" w:lineRule="auto"/>
        <w:jc w:val="left"/>
        <w:textAlignment w:val="center"/>
        <w:rPr>
          <w:rFonts w:ascii="宋体" w:hAnsi="宋体" w:cs="宋体"/>
          <w:b/>
        </w:rPr>
      </w:pPr>
      <w:r w:rsidRPr="003F176A">
        <w:rPr>
          <w:rFonts w:ascii="宋体" w:hAnsi="宋体"/>
          <w:b/>
        </w:rPr>
        <w:t>1．</w:t>
      </w:r>
      <w:r w:rsidRPr="003F176A">
        <w:rPr>
          <w:rFonts w:ascii="宋体" w:hAnsi="宋体" w:cs="宋体"/>
          <w:b/>
        </w:rPr>
        <w:t>阅读下面的文字，完成各题。</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材料一：</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从乡村群众患病找“赤脚医生”，到现在签约家庭医生提供上门服务；从缺医少药看病难，到覆盖城乡的医疗卫生服务体系建立……我国医药卫生事业蓬勃发展。新中国成立初期，全国只有医疗卫生机构3670个，医疗床位8.5万张，卫生技术人员50.5万人。医疗设备极其简陋，医疗技术水平低下，人民群众得不到基本的医疗卫生保障。现在，情况发生了翻天覆地的变化。目前，我国医疗卫生机构总数达99.7万个，医疗卫生机构床位840万张，卫生技术人员达952.9万人。70年来，我国人民健康水平显著提高，主要健康指标优于中高收入国家平均水平。目前，居民人均预期寿命从新中国成立前的35岁上升到 77岁。我国医疗技术能力和医疗质量水平持续提升。“互联网+医疗健康”发展迅速，远程医疗服务全面推开，覆盖所有县域医共体，所有三甲医院都开展了远程医疗服务。国际权威医学期刊《柳叶刀》对全球195个国家和地区医疗质量和可及性排名显示，1995年我国位列第110名，2015年提高到第60名，2016年提高到第48名，是全球上升幅度最大的国家之一。</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（摘编自《健康中国 步履稳健》，《人民日报》2019年6月4日）</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材料二：</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中共中央国务院关于打赢脱贫攻坚战的决定》提出实施健康扶贫工程。卫生健康部门进一步细化措施，将妇幼健康作为重要内容。一是推进妇幼重大公共卫生服务项目优先保障贫困地区妇女儿童。实现了新生儿疾病筛查项目覆盖所有贫困地区；加强贫困地区出生缺陷防治，启动实施遗传代谢病救助项目和先天性结构畸形救助项目，截至 2018年底累计救助出生缺陷患儿1.3万名，拨付救助金超过1.5亿元。二是加强对患病贫困妇女儿童的救治保障。</w:t>
      </w:r>
    </w:p>
    <w:p w:rsidR="003F176A" w:rsidRPr="003F176A" w:rsidP="00526FBA">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通过确定定点医院、诊疗方案和单病种收费标准，加强对农村贫困家庭患有儿童白血病、先天性心脏病等大病进行集中救治，并逐步扩大救治病种。对患有慢性疾病的农村贫困人口实行家庭医生签约服务，加强健康管理和指导。对患有重病的农村贫困人口提高医疗保障水平，实行倾斜性保障政策，提高报销比例，采取“一站式”结算，切实减轻医疗费用负担，有效防止因病致贫返贫。</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（摘编自《中国妇幼健康事业发展报告（2019）》）</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材料三：</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“中国采取了历史上最勇敢、最灵活、最积极的防控措施。”</w:t>
      </w:r>
    </w:p>
    <w:p w:rsidR="003F176A" w:rsidRPr="003F176A" w:rsidP="00526FBA">
      <w:pPr>
        <w:spacing w:line="360" w:lineRule="auto"/>
        <w:ind w:firstLine="525"/>
        <w:jc w:val="left"/>
        <w:textAlignment w:val="center"/>
        <w:rPr>
          <w:rFonts w:ascii="楷体" w:eastAsia="楷体" w:hAnsi="楷体" w:cs="楷体"/>
          <w:b/>
        </w:rPr>
      </w:pPr>
      <w:r w:rsidRPr="003F176A">
        <w:rPr>
          <w:rFonts w:ascii="楷体" w:eastAsia="楷体" w:hAnsi="楷体" w:cs="楷体"/>
          <w:b/>
        </w:rPr>
        <w:t>在2月29日发布的《中国-世界卫生组织新型冠状病毒肺炎（COVID-19）联合考察报告》 中，这一表述令人印象深刻。这是25名来自德国、日本、美国等8国和世界卫生组织的专家，通过对中国9天的实地考察得出的一致结论。</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联合考察组外方组长、世卫组织总干事高级顾问布鲁斯·艾尔沃德博士近日在新闻发布会上，谈了实地考察后的感受：“中国的方法是目前我们唯一知道的、被事实证明成功的方法”。基于对生命的尊重与保护，中国展现的强大动员能力、果断的执行能力以及利他主义的集体意愿，给考察组留下深刻印象。</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让专家们印象深刻的，还有中国充分运用大数据、人工智能、5G等技术手段救治病人的努力。此外，为了挽救生命，中国在医疗设备等领域的巨大投入也获得了联合考察组的认可。短短数日，超过 4万名医护人员驰援湖北。考察报告里说，中国人表现出的真诚和奉献精神深深感动了联合考察组所有成员。</w:t>
      </w:r>
    </w:p>
    <w:p w:rsidR="003F176A" w:rsidRPr="003F176A" w:rsidP="00526FBA">
      <w:pPr>
        <w:spacing w:line="360" w:lineRule="auto"/>
        <w:ind w:firstLine="345"/>
        <w:jc w:val="left"/>
        <w:textAlignment w:val="center"/>
        <w:rPr>
          <w:rFonts w:ascii="楷体" w:eastAsia="楷体" w:hAnsi="楷体" w:cs="楷体"/>
          <w:b/>
        </w:rPr>
      </w:pPr>
      <w:r w:rsidRPr="003F176A">
        <w:rPr>
          <w:rFonts w:ascii="楷体" w:eastAsia="楷体" w:hAnsi="楷体" w:cs="楷体"/>
          <w:b/>
        </w:rPr>
        <w:t>（摘编自《实地考察后，国际专家一致肯定中国说明了什么？》，央视新闻客户端2020年3月1日）</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材料四：</w:t>
      </w:r>
    </w:p>
    <w:p w:rsidR="003F176A" w:rsidRPr="003F176A" w:rsidP="00526FBA">
      <w:pPr>
        <w:spacing w:line="360" w:lineRule="auto"/>
        <w:ind w:firstLine="525"/>
        <w:jc w:val="left"/>
        <w:textAlignment w:val="center"/>
        <w:rPr>
          <w:rFonts w:ascii="楷体" w:eastAsia="楷体" w:hAnsi="楷体" w:cs="楷体"/>
          <w:b/>
        </w:rPr>
      </w:pPr>
      <w:r w:rsidRPr="003F176A">
        <w:rPr>
          <w:rFonts w:ascii="楷体" w:eastAsia="楷体" w:hAnsi="楷体" w:cs="楷体"/>
          <w:b/>
        </w:rPr>
        <w:t>自2020年1月20日起，我国政府建立起来的防控疫情体系正在发挥巨大的作用。在经过持续近三周的防控下，我国新冠肺炎疫情出现积极向好态势。</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面对如此巨大的公共卫生灾难，我国充分展现了中国力量、中国速度，更体现了中国特色社会主义制度的优越性。但是，我们也深刻认识到，我国公共卫生体系仍存在短板。</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因此，未来我国将强化公共卫生法治保障，全面加强和完善公共卫生领域相关法律法规建设，认真修改完善传染病防治法、野生动物保护法等法律法规。要从保护人民健康、保障国家安全、维护国家长治久安的高度，把生物安全纳入国家安全体系，系统规划国家生物安全风险防控和治理体系建设，全面提高国家生物安全治理能力。要尽快推动出台生物安全法，加快构建国家生物安全法律法规体系、制度保障体系。</w:t>
      </w:r>
    </w:p>
    <w:p w:rsidR="003F176A" w:rsidRPr="003F176A" w:rsidP="00526FBA">
      <w:pPr>
        <w:spacing w:line="360" w:lineRule="auto"/>
        <w:ind w:firstLine="33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F176A">
        <w:rPr>
          <w:rFonts w:ascii="楷体" w:eastAsia="楷体" w:hAnsi="楷体" w:cs="楷体"/>
          <w:b/>
        </w:rPr>
        <w:t>（摘编自《新冠肺炎疫情出现积极向好态势 我国公共卫生体系改革在路上》，《经济参考报》2020年2月19日）</w:t>
      </w:r>
    </w:p>
    <w:p w:rsidR="003F176A" w:rsidRPr="003F176A" w:rsidP="00526FBA">
      <w:pPr>
        <w:spacing w:line="360" w:lineRule="auto"/>
        <w:jc w:val="left"/>
        <w:textAlignment w:val="center"/>
        <w:rPr>
          <w:rFonts w:ascii="宋体" w:hAnsi="宋体" w:cs="宋体"/>
          <w:b/>
        </w:rPr>
      </w:pPr>
      <w:r w:rsidRPr="003F176A">
        <w:rPr>
          <w:b/>
        </w:rPr>
        <w:t>1．</w:t>
      </w:r>
      <w:r w:rsidRPr="003F176A">
        <w:rPr>
          <w:rFonts w:ascii="宋体" w:hAnsi="宋体" w:cs="宋体"/>
          <w:b/>
        </w:rPr>
        <w:t>下列对我国现行“公共卫生服务”相关内容的理解和分析，不正确的一项是</w:t>
      </w:r>
    </w:p>
    <w:p w:rsidR="003F176A" w:rsidRPr="003F176A" w:rsidP="00526FBA">
      <w:pPr>
        <w:spacing w:line="360" w:lineRule="auto"/>
        <w:jc w:val="left"/>
        <w:textAlignment w:val="center"/>
        <w:rPr>
          <w:rFonts w:ascii="宋体" w:hAnsi="宋体" w:cs="宋体"/>
          <w:b/>
        </w:rPr>
      </w:pPr>
      <w:r w:rsidRPr="003F176A">
        <w:rPr>
          <w:b/>
        </w:rPr>
        <w:t>A．</w:t>
      </w:r>
      <w:r w:rsidRPr="003F176A">
        <w:rPr>
          <w:rFonts w:ascii="宋体" w:hAnsi="宋体" w:cs="宋体"/>
          <w:b/>
        </w:rPr>
        <w:t>覆盖城乡的医疗卫生服务体系在我国逐步建成，为百姓健康保驾护航，我国人民身体健康水平高于中高收入国家平均水平。</w:t>
      </w:r>
    </w:p>
    <w:p w:rsidR="003F176A" w:rsidRPr="003F176A" w:rsidP="00526FBA">
      <w:pPr>
        <w:spacing w:line="360" w:lineRule="auto"/>
        <w:jc w:val="left"/>
        <w:textAlignment w:val="center"/>
        <w:rPr>
          <w:rFonts w:ascii="宋体" w:hAnsi="宋体" w:cs="宋体"/>
          <w:b/>
        </w:rPr>
      </w:pPr>
      <w:r w:rsidRPr="003F176A">
        <w:rPr>
          <w:b/>
        </w:rPr>
        <w:t>B．</w:t>
      </w:r>
      <w:r w:rsidRPr="003F176A">
        <w:rPr>
          <w:rFonts w:ascii="宋体" w:hAnsi="宋体" w:cs="宋体"/>
          <w:b/>
        </w:rPr>
        <w:t>70年来，我国医疗技术能力日益提高，随着互联网技术的发展和远程医疗服务的推开，公共卫生服务整体水平正不断提升。</w:t>
      </w:r>
    </w:p>
    <w:p w:rsidR="003F176A" w:rsidRPr="003F176A" w:rsidP="00526FBA">
      <w:pPr>
        <w:spacing w:line="360" w:lineRule="auto"/>
        <w:jc w:val="left"/>
        <w:textAlignment w:val="center"/>
        <w:rPr>
          <w:rFonts w:ascii="宋体" w:hAnsi="宋体" w:cs="宋体"/>
          <w:b/>
        </w:rPr>
      </w:pPr>
      <w:r w:rsidRPr="003F176A">
        <w:rPr>
          <w:b/>
        </w:rPr>
        <w:t>C．</w:t>
      </w:r>
      <w:r w:rsidRPr="003F176A">
        <w:rPr>
          <w:rFonts w:ascii="宋体" w:hAnsi="宋体" w:cs="宋体"/>
          <w:b/>
        </w:rPr>
        <w:t>家庭医生签约服务覆盖了所有县域医共体，提高了医疗服务的质量，是维护我国人民健康、落实健康扶贫工作的重要举措。</w:t>
      </w:r>
    </w:p>
    <w:p w:rsidR="003F176A" w:rsidRPr="003F176A" w:rsidP="00526FBA">
      <w:pPr>
        <w:spacing w:line="360" w:lineRule="auto"/>
        <w:jc w:val="left"/>
        <w:textAlignment w:val="center"/>
        <w:rPr>
          <w:rFonts w:ascii="宋体" w:hAnsi="宋体" w:cs="宋体"/>
          <w:b/>
        </w:rPr>
      </w:pPr>
      <w:r w:rsidRPr="003F176A">
        <w:rPr>
          <w:b/>
        </w:rPr>
        <w:t>D．</w:t>
      </w:r>
      <w:r w:rsidRPr="003F176A">
        <w:rPr>
          <w:rFonts w:ascii="宋体" w:hAnsi="宋体" w:cs="宋体"/>
          <w:b/>
        </w:rPr>
        <w:t>面对突发新冠肺炎疫情，我国依托现有公共卫生服务体系，运用多种措施控制疫情蔓延，短时间内疫情已出现积极向好态势。</w:t>
      </w:r>
    </w:p>
    <w:p w:rsidR="003F176A" w:rsidRPr="003F176A" w:rsidP="00526FBA">
      <w:pPr>
        <w:spacing w:line="360" w:lineRule="auto"/>
        <w:jc w:val="left"/>
        <w:textAlignment w:val="center"/>
        <w:rPr>
          <w:rFonts w:ascii="宋体" w:hAnsi="宋体" w:cs="宋体"/>
          <w:b/>
        </w:rPr>
      </w:pPr>
      <w:r w:rsidRPr="003F176A">
        <w:rPr>
          <w:b/>
        </w:rPr>
        <w:t>2．</w:t>
      </w:r>
      <w:r w:rsidRPr="003F176A">
        <w:rPr>
          <w:rFonts w:ascii="宋体" w:hAnsi="宋体" w:cs="宋体"/>
          <w:b/>
        </w:rPr>
        <w:t>下列对材料相关内容的概括和分析，不正确的一项是</w:t>
      </w:r>
    </w:p>
    <w:p w:rsidR="003F176A" w:rsidRPr="003F176A" w:rsidP="00526FBA">
      <w:pPr>
        <w:spacing w:line="360" w:lineRule="auto"/>
        <w:jc w:val="left"/>
        <w:textAlignment w:val="center"/>
        <w:rPr>
          <w:rFonts w:ascii="宋体" w:hAnsi="宋体" w:cs="宋体"/>
          <w:b/>
        </w:rPr>
      </w:pPr>
      <w:r w:rsidRPr="003F176A">
        <w:rPr>
          <w:b/>
        </w:rPr>
        <w:t>A．</w:t>
      </w:r>
      <w:r w:rsidRPr="003F176A">
        <w:rPr>
          <w:rFonts w:ascii="宋体" w:hAnsi="宋体" w:cs="宋体"/>
          <w:b/>
        </w:rPr>
        <w:t>经过多年努力，我国医疗卫生机构、医疗床位和卫生技术人员的数量都有了突飞猛进的增长，为居民人均预期寿命的大幅提高做出了贡献。</w:t>
      </w:r>
    </w:p>
    <w:p w:rsidR="003F176A" w:rsidRPr="003F176A" w:rsidP="00526FBA">
      <w:pPr>
        <w:spacing w:line="360" w:lineRule="auto"/>
        <w:jc w:val="left"/>
        <w:textAlignment w:val="center"/>
        <w:rPr>
          <w:rFonts w:ascii="宋体" w:hAnsi="宋体" w:cs="宋体"/>
          <w:b/>
        </w:rPr>
      </w:pPr>
      <w:r w:rsidRPr="003F176A">
        <w:rPr>
          <w:b/>
        </w:rPr>
        <w:t>B．</w:t>
      </w:r>
      <w:r w:rsidRPr="003F176A">
        <w:rPr>
          <w:rFonts w:ascii="宋体" w:hAnsi="宋体" w:cs="宋体"/>
          <w:b/>
        </w:rPr>
        <w:t>为了打赢脱贫攻坚战，卫生健康部门大力推进妇幼重大公共卫生服务项目优先保障贫困地区妇女儿童，已经满足贫困地区人民的健康需求。</w:t>
      </w:r>
    </w:p>
    <w:p w:rsidR="003F176A" w:rsidRPr="003F176A" w:rsidP="00526FBA">
      <w:pPr>
        <w:spacing w:line="360" w:lineRule="auto"/>
        <w:jc w:val="left"/>
        <w:textAlignment w:val="center"/>
        <w:rPr>
          <w:rFonts w:ascii="宋体" w:hAnsi="宋体" w:cs="宋体"/>
          <w:b/>
        </w:rPr>
      </w:pPr>
      <w:r w:rsidRPr="003F176A">
        <w:rPr>
          <w:b/>
        </w:rPr>
        <w:t>C．</w:t>
      </w:r>
      <w:r w:rsidRPr="003F176A">
        <w:rPr>
          <w:rFonts w:ascii="宋体" w:hAnsi="宋体" w:cs="宋体"/>
          <w:b/>
        </w:rPr>
        <w:t>在中国进行 9 天实地考察之后，世卫组织对中国防控新型冠状病毒肺炎的多方面工作都给予了高度的评价，盛赞中国对生命的尊重与保护。</w:t>
      </w:r>
    </w:p>
    <w:p w:rsidR="003F176A" w:rsidRPr="003F176A" w:rsidP="00526FBA">
      <w:pPr>
        <w:spacing w:line="360" w:lineRule="auto"/>
        <w:jc w:val="left"/>
        <w:textAlignment w:val="center"/>
        <w:rPr>
          <w:rFonts w:ascii="宋体" w:hAnsi="宋体" w:cs="宋体"/>
          <w:b/>
        </w:rPr>
      </w:pPr>
      <w:r w:rsidRPr="003F176A">
        <w:rPr>
          <w:b/>
        </w:rPr>
        <w:t>D．</w:t>
      </w:r>
      <w:r w:rsidRPr="003F176A">
        <w:rPr>
          <w:rFonts w:ascii="宋体" w:hAnsi="宋体" w:cs="宋体"/>
          <w:b/>
        </w:rPr>
        <w:t>我国对新冠疫情采取了多种防控措施，体现了中国力量、中国速度和中国制度的优越性，同时也提醒人们深入思考公共卫生体系存在的问题。</w:t>
      </w:r>
    </w:p>
    <w:p w:rsidR="003F176A" w:rsidRPr="003F176A" w:rsidP="00526FBA">
      <w:pPr>
        <w:spacing w:line="360" w:lineRule="auto"/>
        <w:jc w:val="left"/>
        <w:textAlignment w:val="center"/>
        <w:rPr>
          <w:rFonts w:ascii="宋体" w:hAnsi="宋体" w:cs="宋体"/>
          <w:b/>
        </w:rPr>
      </w:pPr>
      <w:r w:rsidRPr="003F176A">
        <w:rPr>
          <w:b/>
        </w:rPr>
        <w:t>3．</w:t>
      </w:r>
      <w:r w:rsidRPr="003F176A">
        <w:rPr>
          <w:rFonts w:ascii="宋体" w:hAnsi="宋体" w:cs="宋体"/>
          <w:b/>
        </w:rPr>
        <w:t>根据材料概括分析我国在现有基础上如何进一步优化公共卫生体系。</w:t>
      </w:r>
    </w:p>
    <w:p w:rsidR="003F176A" w:rsidRPr="003F176A" w:rsidP="00526FBA">
      <w:pPr>
        <w:spacing w:line="360" w:lineRule="auto"/>
        <w:jc w:val="left"/>
        <w:textAlignment w:val="center"/>
        <w:rPr>
          <w:rFonts w:ascii="宋体" w:hAnsi="宋体" w:cs="宋体"/>
          <w:b/>
        </w:rPr>
      </w:pPr>
      <w:r w:rsidRPr="003F176A">
        <w:rPr>
          <w:rFonts w:ascii="宋体" w:hAnsi="宋体"/>
          <w:b/>
        </w:rPr>
        <w:t>2．</w:t>
      </w:r>
      <w:r w:rsidRPr="003F176A">
        <w:rPr>
          <w:rFonts w:ascii="宋体" w:hAnsi="宋体" w:cs="宋体"/>
          <w:b/>
        </w:rPr>
        <w:t>阅读下面的文字，完成下列小题。</w:t>
      </w:r>
    </w:p>
    <w:p w:rsidR="003F176A" w:rsidRPr="003F176A" w:rsidP="00526FBA">
      <w:pPr>
        <w:spacing w:line="360" w:lineRule="auto"/>
        <w:jc w:val="left"/>
        <w:textAlignment w:val="center"/>
        <w:rPr>
          <w:rFonts w:ascii="楷体" w:eastAsia="楷体" w:hAnsi="楷体" w:cs="楷体"/>
          <w:b/>
        </w:rPr>
      </w:pPr>
      <w:r w:rsidRPr="003F176A">
        <w:rPr>
          <w:rFonts w:ascii="楷体" w:eastAsia="楷体" w:hAnsi="楷体" w:cs="楷体"/>
          <w:b/>
        </w:rPr>
        <w:t>无名书店</w:t>
      </w:r>
    </w:p>
    <w:p w:rsidR="003F176A" w:rsidRPr="003F176A" w:rsidP="00526FBA">
      <w:pPr>
        <w:spacing w:line="360" w:lineRule="auto"/>
        <w:jc w:val="left"/>
        <w:textAlignment w:val="center"/>
        <w:rPr>
          <w:rFonts w:ascii="楷体" w:eastAsia="楷体" w:hAnsi="楷体" w:cs="楷体"/>
          <w:b/>
        </w:rPr>
      </w:pPr>
      <w:r w:rsidRPr="003F176A">
        <w:rPr>
          <w:rFonts w:ascii="楷体" w:eastAsia="楷体" w:hAnsi="楷体" w:cs="楷体"/>
          <w:b/>
        </w:rPr>
        <w:t>傅月庵</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u w:val="single"/>
        </w:rPr>
        <w:t>旧书店老板有两种，一种是很懂书的，一种是不太懂书的；前者少，后者多。不太懂书的又有两种，一种是售价五折的，一种是售价五折之外的；前者多，后者少。无名书店属于后者</w:t>
      </w:r>
      <w:r w:rsidRPr="003F176A">
        <w:rPr>
          <w:rFonts w:ascii="楷体" w:eastAsia="楷体" w:hAnsi="楷体" w:cs="楷体"/>
          <w:b/>
        </w:rPr>
        <w:t>。它没有店名，没有店招，只有一个白色亚克力带滚轮招牌，上面用红漆写着“低价书”三个大字，以及“平均约三点三折”的一行小字。每天下午两点之后，老板把它咕噜咕噜推到巷口摆着，路过罗斯福路台湾大学对面汤圆店、吉野家速食店旁的人，都可见到。</w:t>
      </w:r>
    </w:p>
    <w:p w:rsidR="003F176A" w:rsidRPr="003F176A" w:rsidP="00526FBA">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无名书店是台北市少有独栋独户的旧书店，店门口有块空地，还有棵盎然蔽天的大榕树，夏天时绿荫满地，清风习习，理论上景致不差，可惜大树旁一个防火浴缸跟破馊水桶坏了风水，地上许多污渍，因此永远清除不掉，斑斑难数。但无论如何，在寸土寸金的公馆商圈，有此三四坪的空地，还是奇迹，可称福地。因为是福地，所以月上柳梢头，人约黃昏后，警察纷出巡逻时，无路可躲的流动摊贩们，很有默契地都会涌入此港避风。下班时间顺路闲逛，十有七次，那位忠厚的少年老板很可能正拿着一个便当边吃边跟“难民”聊天。</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少年老板接掌此店不久，大约仅是两年前的事吧。更早的时候，是老板的父亲在经营：“门虽设而常关”，“书虽有而凌乱”，一叠又一叠的新旧中洋文书籍堆得满地都是，从来不整理。店内还有个小房间，更是连叠都不叠，大小书籍随意拋得齐腰高，每次看到总会心动忖思：底下应当有宝！但无论如何，也只敢窥望而不敢进去一游，原因是害怕如同电影中的雨林、沼泽、流沙阵一样，一个不小心，身陷其中，竟将慢慢灭顶……</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老老板其实不老，是个精壮汉子，皮肤黝黑，一口白牙，终年背心短裤，经寒耐暑，非常有性格。他卖书从来不啰嗦，随心情好坏，最贵也就是五折，更多时候，四折三折都敢卖，尤其“汉声精选绘本”，还有低得不像话的“泄愤价”，因为他最痛恨不能分售的儿童套书！有一回跟他闲聊起來，才晓得以往他是专卖进口画册，摄影、建筑、戏剧、旅游、美术……无所不包，在台北圈内也算是小有名气的人物，不输“棠雍”、“雅典”等大角色。谁知后来一场水灾，把存书淹去大半，心灰意冷之下，才卖起旧书来的，这也就是店内为何那么多精装画册的由来。</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无名书店地段虽好，老老板的性格经营方式，虽然有趣，却注定人气萧索：这世界上，甘心在霉味四溢、灰尘四起的仄屋里挥汗如雨翻披旧书拼凑上下册者，毕竟不多。这种“卖与识者”的“看天田”景象，一直到了两年前，才总算有了改变。</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少年老板原来是职业军人，据说干到连长退伍。某年某月的某一天，我偶然再到店里时，书是人非事事不同。精壮汉子换成白面书生，让人担心的“流沙房”，清出四面书架，整个店面虽然称不上整齐清洁、本本归定位，但也总算有模有样，空气流通，光线还不错了。第一次跟少年老板买书，是一本143年上海开明版的朱光潜《文艺心理学》。“老板，这本多少？”我心想这书只怕不便宜。“喔，这是古董书，按厚度跟大小卖的，50元，这样可以吗？”清晰的声音透着一丝腼腆，我则当场傻眼，这种估价方式，这种征询态度，逛了二十几年旧书店，难道我终于逛到“君子国”了吗？后来我才发现，新人新气象，如今书价一律三折，旧版书跟英文书架上则贴有“依厚度及大小计算”的纸条，果然虎父无犬子，照样有趣！</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t>少年老板的有趣，除了每一笔生意，他都会翻到版权页向顾客说明：“我们这里是按定价的三折计算，这本定价是多少多少，所以是卖多少多少。这样可以吗？”不管生熟，买一次，说一次，绝不偷懒。同时为了怕人找不到老板，他还在左胸口别了个识别证，上面写着“低价书”，所以不写“老板”，我相信，一定是害羞的缘故！</w:t>
      </w:r>
    </w:p>
    <w:p w:rsidR="003F176A" w:rsidRPr="003F176A" w:rsidP="00526FBA">
      <w:pPr>
        <w:spacing w:line="360" w:lineRule="auto"/>
        <w:ind w:firstLine="420"/>
        <w:jc w:val="left"/>
        <w:textAlignment w:val="center"/>
        <w:rPr>
          <w:rFonts w:ascii="楷体" w:eastAsia="楷体" w:hAnsi="楷体" w:cs="楷体"/>
          <w:b/>
        </w:rPr>
      </w:pPr>
      <w:r w:rsidRPr="003F176A">
        <w:rPr>
          <w:rFonts w:ascii="楷体" w:eastAsia="楷体" w:hAnsi="楷体" w:cs="楷体"/>
          <w:b/>
        </w:rPr>
        <w:br/>
      </w:r>
      <w:r w:rsidRPr="003F176A">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https://d.book118.com/205303112224011043</w:t>
        </w:r>
      </w:hyperlink>
    </w:p>
    <w:p w:rsidR="003F176A" w:rsidRPr="003F176A" w:rsidP="00526FBA">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752E5"/>
    <w:rsid w:val="00187194"/>
    <w:rsid w:val="00193019"/>
    <w:rsid w:val="002B7D81"/>
    <w:rsid w:val="0036089A"/>
    <w:rsid w:val="003D3C46"/>
    <w:rsid w:val="003F176A"/>
    <w:rsid w:val="00464523"/>
    <w:rsid w:val="00526FBA"/>
    <w:rsid w:val="00622F25"/>
    <w:rsid w:val="006B2EBA"/>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5303112224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3947</Words>
  <Characters>22503</Characters>
  <Application>Microsoft Office Word</Application>
  <DocSecurity>0</DocSecurity>
  <Lines>187</Lines>
  <Paragraphs>52</Paragraphs>
  <ScaleCrop>false</ScaleCrop>
  <Company>zxxk.com</Company>
  <LinksUpToDate>false</LinksUpToDate>
  <CharactersWithSpaces>26398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2022-07-08T02:42:00Z</dcterms:created>
  <dcterms:modified xsi:type="dcterms:W3CDTF">2023-05-16T22:33:00Z</dcterms:modified>
</cp:coreProperties>
</file>