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3067">
      <w:pPr>
        <w:pStyle w:val="Heading1"/>
        <w:keepNext w:val="0"/>
        <w:keepLines w:val="0"/>
        <w:numPr>
          <w:ilvl w:val="0"/>
          <w:numId w:val="0"/>
        </w:numPr>
        <w:spacing w:before="156" w:after="156" w:line="240" w:lineRule="auto"/>
        <w:rPr>
          <w:sz w:val="44"/>
          <w:szCs w:val="44"/>
        </w:rPr>
      </w:pPr>
      <w:bookmarkStart w:id="0" w:name="_Toc406613800"/>
      <w:r>
        <w:rPr>
          <w:rFonts w:hint="eastAsia"/>
        </w:rPr>
        <w:t xml:space="preserve">        </w:t>
      </w:r>
      <w:r>
        <w:rPr>
          <w:rFonts w:hint="eastAsia"/>
          <w:sz w:val="44"/>
          <w:szCs w:val="44"/>
        </w:rPr>
        <w:t>外滩会所钢梁加固施工方案</w:t>
      </w:r>
    </w:p>
    <w:p w:rsidR="00A43067">
      <w:pPr>
        <w:pStyle w:val="Heading1"/>
        <w:keepNext w:val="0"/>
        <w:keepLines w:val="0"/>
        <w:numPr>
          <w:ilvl w:val="0"/>
          <w:numId w:val="2"/>
        </w:numPr>
        <w:spacing w:before="156" w:after="156" w:line="240" w:lineRule="auto"/>
      </w:pPr>
      <w:r>
        <w:rPr>
          <w:rFonts w:cs="黑体" w:hint="eastAsia"/>
          <w:sz w:val="28"/>
          <w:szCs w:val="28"/>
        </w:rPr>
        <w:t>编制依据</w:t>
      </w:r>
      <w:bookmarkEnd w:id="0"/>
    </w:p>
    <w:p w:rsidR="00A43067">
      <w:pPr>
        <w:pStyle w:val="Normal0"/>
        <w:autoSpaceDE w:val="0"/>
        <w:autoSpaceDN w:val="0"/>
        <w:adjustRightInd w:val="0"/>
        <w:spacing w:line="440" w:lineRule="exact"/>
        <w:ind w:firstLine="480" w:firstLineChars="200"/>
        <w:jc w:val="left"/>
        <w:rPr>
          <w:rFonts w:ascii="宋体" w:cs="宋体"/>
        </w:rPr>
      </w:pPr>
      <w:r>
        <w:rPr>
          <w:rFonts w:ascii="宋体" w:hAnsi="宋体" w:cs="宋体"/>
        </w:rPr>
        <w:t>1.1</w:t>
      </w:r>
      <w:r>
        <w:rPr>
          <w:rFonts w:ascii="宋体" w:hAnsi="宋体" w:cs="宋体" w:hint="eastAsia"/>
        </w:rPr>
        <w:t xml:space="preserve"> </w:t>
      </w:r>
      <w:r>
        <w:rPr>
          <w:rFonts w:ascii="宋体" w:hAnsi="宋体" w:cs="宋体" w:hint="eastAsia"/>
        </w:rPr>
        <w:t>本工程结构加固图纸</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1.2</w:t>
      </w:r>
      <w:r>
        <w:rPr>
          <w:rFonts w:ascii="宋体" w:hAnsi="宋体" w:cs="宋体" w:hint="eastAsia"/>
        </w:rPr>
        <w:t>《建筑结构荷载规范》</w:t>
      </w:r>
      <w:r>
        <w:rPr>
          <w:rFonts w:ascii="宋体" w:hAnsi="宋体" w:cs="宋体"/>
        </w:rPr>
        <w:t>(GB50009-20</w:t>
      </w:r>
      <w:r>
        <w:rPr>
          <w:rFonts w:ascii="宋体" w:hAnsi="宋体" w:cs="宋体" w:hint="eastAsia"/>
        </w:rPr>
        <w:t>10</w:t>
      </w:r>
      <w:r>
        <w:rPr>
          <w:rFonts w:ascii="宋体" w:hAnsi="宋体" w:cs="宋体"/>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3</w:t>
      </w:r>
      <w:r>
        <w:rPr>
          <w:rFonts w:ascii="宋体" w:hAnsi="宋体" w:cs="宋体" w:hint="eastAsia"/>
        </w:rPr>
        <w:t>《混凝土结构加固设计规范》（</w:t>
      </w:r>
      <w:r>
        <w:rPr>
          <w:rFonts w:ascii="宋体" w:hAnsi="宋体" w:cs="宋体"/>
        </w:rPr>
        <w:t>GB50367-20</w:t>
      </w:r>
      <w:r>
        <w:rPr>
          <w:rFonts w:ascii="宋体" w:hAnsi="宋体" w:cs="宋体" w:hint="eastAsia"/>
        </w:rPr>
        <w:t>13</w:t>
      </w:r>
      <w:r>
        <w:rPr>
          <w:rFonts w:ascii="宋体" w:hAnsi="宋体" w:cs="宋体"/>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4</w:t>
      </w:r>
      <w:r>
        <w:rPr>
          <w:rFonts w:ascii="宋体" w:hAnsi="宋体" w:cs="宋体" w:hint="eastAsia"/>
        </w:rPr>
        <w:t>《混凝土结构设计规范》（</w:t>
      </w:r>
      <w:r>
        <w:rPr>
          <w:rFonts w:ascii="宋体" w:hAnsi="宋体" w:cs="宋体" w:hint="eastAsia"/>
        </w:rPr>
        <w:t>GB50010-2010</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5</w:t>
      </w:r>
      <w:r>
        <w:rPr>
          <w:rFonts w:ascii="宋体" w:hAnsi="宋体" w:cs="宋体" w:hint="eastAsia"/>
        </w:rPr>
        <w:t>《建筑抗震加固技术规范》（</w:t>
      </w:r>
      <w:r>
        <w:rPr>
          <w:rFonts w:ascii="宋体" w:hAnsi="宋体" w:cs="宋体" w:hint="eastAsia"/>
        </w:rPr>
        <w:t>BJ116-2009</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6</w:t>
      </w:r>
      <w:r>
        <w:rPr>
          <w:rFonts w:ascii="宋体" w:hAnsi="宋体" w:cs="宋体" w:hint="eastAsia"/>
        </w:rPr>
        <w:t>《钢结构工程施工质量验收规范》（</w:t>
      </w:r>
      <w:r>
        <w:rPr>
          <w:rFonts w:ascii="宋体" w:hAnsi="宋体" w:cs="宋体" w:hint="eastAsia"/>
        </w:rPr>
        <w:t>GB50205-2001</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7</w:t>
      </w:r>
      <w:r>
        <w:rPr>
          <w:rFonts w:ascii="宋体" w:hAnsi="宋体" w:cs="宋体" w:hint="eastAsia"/>
        </w:rPr>
        <w:t>《混凝土结构加固工程施工质量验收规范》（</w:t>
      </w:r>
      <w:r>
        <w:rPr>
          <w:rFonts w:ascii="宋体" w:hAnsi="宋体" w:cs="宋体" w:hint="eastAsia"/>
        </w:rPr>
        <w:t>GB50500-2010</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8</w:t>
      </w:r>
      <w:r>
        <w:rPr>
          <w:rFonts w:ascii="宋体" w:hAnsi="宋体" w:cs="宋体" w:hint="eastAsia"/>
        </w:rPr>
        <w:t>《建筑钢结构焊接技术规范》（</w:t>
      </w:r>
      <w:r>
        <w:rPr>
          <w:rFonts w:ascii="宋体" w:hAnsi="宋体" w:cs="宋体" w:hint="eastAsia"/>
        </w:rPr>
        <w:t>JGJ81-2002</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1</w:t>
      </w:r>
      <w:r>
        <w:rPr>
          <w:rFonts w:ascii="宋体" w:hAnsi="宋体" w:cs="宋体"/>
        </w:rPr>
        <w:t>.</w:t>
      </w:r>
      <w:r>
        <w:rPr>
          <w:rFonts w:ascii="宋体" w:hAnsi="宋体" w:cs="宋体" w:hint="eastAsia"/>
        </w:rPr>
        <w:t>9</w:t>
      </w:r>
      <w:r>
        <w:rPr>
          <w:rFonts w:ascii="宋体" w:hAnsi="宋体" w:cs="宋体" w:hint="eastAsia"/>
        </w:rPr>
        <w:t>《建筑机械使用安全技术规程》（</w:t>
      </w:r>
      <w:r>
        <w:rPr>
          <w:rFonts w:ascii="宋体" w:hAnsi="宋体" w:cs="宋体"/>
        </w:rPr>
        <w:t>JGJ3</w:t>
      </w:r>
      <w:r>
        <w:rPr>
          <w:rFonts w:ascii="宋体" w:hAnsi="宋体" w:cs="宋体" w:hint="eastAsia"/>
        </w:rPr>
        <w:t>3</w:t>
      </w:r>
      <w:r>
        <w:rPr>
          <w:rFonts w:ascii="宋体" w:hAnsi="宋体" w:cs="宋体"/>
        </w:rPr>
        <w:t>-20</w:t>
      </w:r>
      <w:r>
        <w:rPr>
          <w:rFonts w:ascii="宋体" w:hAnsi="宋体" w:cs="宋体" w:hint="eastAsia"/>
        </w:rPr>
        <w:t>12</w:t>
      </w:r>
      <w:r>
        <w:rPr>
          <w:rFonts w:ascii="宋体" w:hAnsi="宋体" w:cs="宋体"/>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1</w:t>
      </w:r>
      <w:r>
        <w:rPr>
          <w:rFonts w:ascii="宋体" w:hAnsi="宋体" w:cs="宋体"/>
        </w:rPr>
        <w:t>.</w:t>
      </w:r>
      <w:r>
        <w:rPr>
          <w:rFonts w:ascii="宋体" w:hAnsi="宋体" w:cs="宋体" w:hint="eastAsia"/>
        </w:rPr>
        <w:t>10</w:t>
      </w:r>
      <w:r>
        <w:rPr>
          <w:rFonts w:ascii="宋体" w:hAnsi="宋体" w:cs="宋体" w:hint="eastAsia"/>
        </w:rPr>
        <w:t>《建筑工程施工质量检验统一标准》（</w:t>
      </w:r>
      <w:r>
        <w:rPr>
          <w:rFonts w:ascii="宋体" w:hAnsi="宋体" w:cs="宋体" w:hint="eastAsia"/>
        </w:rPr>
        <w:t>GB50300-2001</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11</w:t>
      </w:r>
      <w:r>
        <w:rPr>
          <w:rFonts w:ascii="宋体" w:hAnsi="宋体" w:cs="宋体" w:hint="eastAsia"/>
        </w:rPr>
        <w:t>《施工现场临时用电安全技术规范》（</w:t>
      </w:r>
      <w:r>
        <w:rPr>
          <w:rFonts w:ascii="宋体" w:hAnsi="宋体" w:cs="宋体" w:hint="eastAsia"/>
        </w:rPr>
        <w:t>JGJ46-2005</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t>1.</w:t>
      </w:r>
      <w:r>
        <w:rPr>
          <w:rFonts w:ascii="宋体" w:hAnsi="宋体" w:cs="宋体" w:hint="eastAsia"/>
        </w:rPr>
        <w:t>12</w:t>
      </w:r>
      <w:r>
        <w:rPr>
          <w:rFonts w:ascii="宋体" w:hAnsi="宋体" w:cs="宋体" w:hint="eastAsia"/>
        </w:rPr>
        <w:t>《混凝土结构后锚固技术规程》（</w:t>
      </w:r>
      <w:r>
        <w:rPr>
          <w:rFonts w:ascii="宋体" w:hAnsi="宋体" w:cs="宋体" w:hint="eastAsia"/>
        </w:rPr>
        <w:t>JGJ145-2013</w:t>
      </w:r>
      <w:r>
        <w:rPr>
          <w:rFonts w:ascii="宋体" w:hAnsi="宋体" w:cs="宋体" w:hint="eastAsia"/>
        </w:rPr>
        <w:t>）</w:t>
      </w:r>
    </w:p>
    <w:p w:rsidR="00A43067">
      <w:pPr>
        <w:pStyle w:val="Heading1"/>
        <w:keepNext w:val="0"/>
        <w:keepLines w:val="0"/>
        <w:numPr>
          <w:ilvl w:val="0"/>
          <w:numId w:val="0"/>
        </w:numPr>
        <w:spacing w:before="156" w:after="156" w:line="240" w:lineRule="auto"/>
        <w:ind w:left="737" w:hanging="737"/>
        <w:rPr>
          <w:sz w:val="28"/>
          <w:szCs w:val="28"/>
        </w:rPr>
      </w:pPr>
      <w:bookmarkStart w:id="1" w:name="_Toc406613801"/>
      <w:r>
        <w:rPr>
          <w:rFonts w:cs="黑体" w:hint="eastAsia"/>
          <w:sz w:val="28"/>
          <w:szCs w:val="28"/>
        </w:rPr>
        <w:t xml:space="preserve">2. </w:t>
      </w:r>
      <w:r>
        <w:rPr>
          <w:rFonts w:cs="黑体" w:hint="eastAsia"/>
          <w:sz w:val="28"/>
          <w:szCs w:val="28"/>
        </w:rPr>
        <w:t>工程概况</w:t>
      </w:r>
      <w:bookmarkEnd w:id="1"/>
    </w:p>
    <w:p w:rsidR="00A43067">
      <w:pPr>
        <w:pStyle w:val="Normal0"/>
        <w:numPr>
          <w:ilvl w:val="0"/>
          <w:numId w:val="3"/>
        </w:numPr>
        <w:autoSpaceDE w:val="0"/>
        <w:autoSpaceDN w:val="0"/>
        <w:adjustRightInd w:val="0"/>
        <w:spacing w:line="440" w:lineRule="exact"/>
        <w:jc w:val="left"/>
        <w:rPr>
          <w:rFonts w:ascii="宋体" w:hAnsi="宋体" w:cs="宋体"/>
        </w:rPr>
      </w:pPr>
      <w:r>
        <w:rPr>
          <w:rFonts w:ascii="宋体" w:hAnsi="宋体" w:cs="宋体" w:hint="eastAsia"/>
        </w:rPr>
        <w:t>本工程为</w:t>
      </w:r>
      <w:r>
        <w:rPr>
          <w:rFonts w:ascii="宋体" w:hAnsi="宋体" w:cs="宋体" w:hint="eastAsia"/>
        </w:rPr>
        <w:t>外滩会所第</w:t>
      </w:r>
      <w:r>
        <w:rPr>
          <w:rFonts w:ascii="宋体" w:hAnsi="宋体" w:cs="宋体" w:hint="eastAsia"/>
        </w:rPr>
        <w:t>30</w:t>
      </w:r>
      <w:r>
        <w:rPr>
          <w:rFonts w:ascii="宋体" w:hAnsi="宋体" w:cs="宋体" w:hint="eastAsia"/>
        </w:rPr>
        <w:t>层，</w:t>
      </w:r>
      <w:r>
        <w:rPr>
          <w:rFonts w:ascii="宋体" w:hAnsi="宋体" w:cs="宋体" w:hint="eastAsia"/>
        </w:rPr>
        <w:t>31</w:t>
      </w:r>
      <w:r>
        <w:rPr>
          <w:rFonts w:ascii="宋体" w:hAnsi="宋体" w:cs="宋体" w:hint="eastAsia"/>
        </w:rPr>
        <w:t>层钢结构加固项目</w:t>
      </w:r>
      <w:r>
        <w:rPr>
          <w:rFonts w:ascii="宋体" w:hAnsi="宋体" w:cs="宋体" w:hint="eastAsia"/>
        </w:rPr>
        <w:t>。由于建筑各层功能及布置与原建筑平面发生改变，</w:t>
      </w:r>
      <w:r>
        <w:rPr>
          <w:rFonts w:ascii="宋体" w:hAnsi="宋体" w:cs="宋体" w:hint="eastAsia"/>
        </w:rPr>
        <w:t>需要对混凝土楼面</w:t>
      </w:r>
      <w:r>
        <w:rPr>
          <w:rFonts w:ascii="宋体" w:hAnsi="宋体" w:cs="宋体" w:hint="eastAsia"/>
        </w:rPr>
        <w:t>和原有钢梁腹板进行开洞处理，</w:t>
      </w:r>
      <w:r>
        <w:rPr>
          <w:rFonts w:ascii="宋体" w:hAnsi="宋体" w:cs="宋体" w:hint="eastAsia"/>
        </w:rPr>
        <w:t>根据设计院对新的建筑功能对整个结构进行整体计算分析，对原结构</w:t>
      </w:r>
      <w:r>
        <w:rPr>
          <w:rFonts w:ascii="宋体" w:hAnsi="宋体" w:cs="宋体" w:hint="eastAsia"/>
        </w:rPr>
        <w:t>钢梁进行加固，在钢梁腹板两侧孔洞周边加加劲肋，并与钢梁焊接牢固。</w:t>
      </w:r>
    </w:p>
    <w:p w:rsidR="00A43067">
      <w:pPr>
        <w:pStyle w:val="Normal0"/>
        <w:numPr>
          <w:ilvl w:val="0"/>
          <w:numId w:val="3"/>
        </w:numPr>
        <w:autoSpaceDE w:val="0"/>
        <w:autoSpaceDN w:val="0"/>
        <w:adjustRightInd w:val="0"/>
        <w:spacing w:line="440" w:lineRule="exact"/>
        <w:jc w:val="left"/>
        <w:rPr>
          <w:rFonts w:ascii="宋体" w:hAnsi="宋体" w:cs="宋体"/>
        </w:rPr>
      </w:pPr>
      <w:r>
        <w:rPr>
          <w:rFonts w:ascii="宋体" w:hAnsi="宋体" w:cs="宋体" w:hint="eastAsia"/>
        </w:rPr>
        <w:t>设计改造材料要求：</w:t>
      </w:r>
    </w:p>
    <w:p w:rsidR="00A43067">
      <w:pPr>
        <w:pStyle w:val="Normal0"/>
        <w:numPr>
          <w:ilvl w:val="1"/>
          <w:numId w:val="3"/>
        </w:numPr>
        <w:autoSpaceDE w:val="0"/>
        <w:autoSpaceDN w:val="0"/>
        <w:adjustRightInd w:val="0"/>
        <w:spacing w:line="440" w:lineRule="exact"/>
        <w:jc w:val="left"/>
        <w:rPr>
          <w:rFonts w:ascii="宋体" w:hAnsi="宋体" w:cs="宋体"/>
        </w:rPr>
      </w:pPr>
      <w:r>
        <w:rPr>
          <w:rFonts w:ascii="宋体" w:hAnsi="宋体" w:cs="宋体" w:hint="eastAsia"/>
        </w:rPr>
        <w:t>钢材：钢板和型钢采用</w:t>
      </w:r>
      <w:r>
        <w:rPr>
          <w:rFonts w:ascii="宋体" w:hAnsi="宋体" w:cs="宋体" w:hint="eastAsia"/>
        </w:rPr>
        <w:t>Q345</w:t>
      </w:r>
      <w:r>
        <w:rPr>
          <w:rFonts w:ascii="宋体" w:hAnsi="宋体" w:cs="宋体" w:hint="eastAsia"/>
        </w:rPr>
        <w:t>等级</w:t>
      </w:r>
      <w:r>
        <w:rPr>
          <w:rFonts w:ascii="宋体" w:hAnsi="宋体" w:cs="宋体" w:hint="eastAsia"/>
        </w:rPr>
        <w:t>B</w:t>
      </w:r>
      <w:r>
        <w:rPr>
          <w:rFonts w:ascii="宋体" w:hAnsi="宋体" w:cs="宋体" w:hint="eastAsia"/>
        </w:rPr>
        <w:t>的低合金高强度结构钢，连接方式采用焊接，现场手工焊接的焊缝满足二级焊缝要求。钢材外露表面，涂刷防锈漆和</w:t>
      </w:r>
      <w:r>
        <w:rPr>
          <w:rFonts w:ascii="宋体" w:hAnsi="宋体" w:cs="宋体" w:hint="eastAsia"/>
        </w:rPr>
        <w:t>防腐面漆</w:t>
      </w:r>
      <w:r>
        <w:rPr>
          <w:rFonts w:ascii="宋体" w:hAnsi="宋体" w:cs="宋体" w:hint="eastAsia"/>
        </w:rPr>
        <w:t>。</w:t>
      </w:r>
    </w:p>
    <w:p w:rsidR="00A43067">
      <w:pPr>
        <w:pStyle w:val="Normal0"/>
        <w:numPr>
          <w:ilvl w:val="1"/>
          <w:numId w:val="3"/>
        </w:numPr>
        <w:autoSpaceDE w:val="0"/>
        <w:autoSpaceDN w:val="0"/>
        <w:adjustRightInd w:val="0"/>
        <w:spacing w:line="440" w:lineRule="exact"/>
        <w:jc w:val="left"/>
        <w:rPr>
          <w:rFonts w:ascii="宋体" w:hAnsi="宋体" w:cs="宋体"/>
        </w:rPr>
      </w:pPr>
      <w:r>
        <w:rPr>
          <w:rFonts w:ascii="宋体" w:hAnsi="宋体" w:cs="宋体" w:hint="eastAsia"/>
        </w:rPr>
        <w:t>楼板孔洞加固</w:t>
      </w:r>
      <w:r>
        <w:rPr>
          <w:rFonts w:ascii="宋体" w:hAnsi="宋体" w:cs="宋体" w:hint="eastAsia"/>
        </w:rPr>
        <w:t>：</w:t>
      </w:r>
      <w:r>
        <w:rPr>
          <w:rFonts w:ascii="宋体" w:hAnsi="宋体" w:cs="宋体" w:hint="eastAsia"/>
        </w:rPr>
        <w:t>孔洞四周采用</w:t>
      </w:r>
      <w:r>
        <w:rPr>
          <w:rFonts w:ascii="宋体" w:hAnsi="宋体" w:cs="宋体" w:hint="eastAsia"/>
        </w:rPr>
        <w:t>20mm</w:t>
      </w:r>
      <w:r>
        <w:rPr>
          <w:rFonts w:ascii="宋体" w:hAnsi="宋体" w:cs="宋体" w:hint="eastAsia"/>
        </w:rPr>
        <w:t>厚钢板与原有混凝土楼面螺栓连接。</w:t>
      </w:r>
    </w:p>
    <w:p w:rsidR="00A43067">
      <w:pPr>
        <w:pStyle w:val="Normal0"/>
        <w:numPr>
          <w:ilvl w:val="1"/>
          <w:numId w:val="3"/>
        </w:numPr>
        <w:autoSpaceDE w:val="0"/>
        <w:autoSpaceDN w:val="0"/>
        <w:adjustRightInd w:val="0"/>
        <w:spacing w:line="440" w:lineRule="exact"/>
        <w:jc w:val="left"/>
        <w:rPr>
          <w:rFonts w:ascii="宋体" w:hAnsi="宋体" w:cs="宋体"/>
        </w:rPr>
      </w:pPr>
      <w:r>
        <w:rPr>
          <w:rFonts w:ascii="宋体" w:hAnsi="宋体" w:cs="宋体" w:hint="eastAsia"/>
        </w:rPr>
        <w:t>化学锚栓：新增</w:t>
      </w:r>
      <w:r>
        <w:rPr>
          <w:rFonts w:ascii="宋体" w:hAnsi="宋体" w:cs="宋体" w:hint="eastAsia"/>
        </w:rPr>
        <w:t>钢板</w:t>
      </w:r>
      <w:r>
        <w:rPr>
          <w:rFonts w:ascii="宋体" w:hAnsi="宋体" w:cs="宋体" w:hint="eastAsia"/>
        </w:rPr>
        <w:t>与原</w:t>
      </w:r>
      <w:r>
        <w:rPr>
          <w:rFonts w:ascii="宋体" w:hAnsi="宋体" w:cs="宋体" w:hint="eastAsia"/>
        </w:rPr>
        <w:t>混凝土</w:t>
      </w:r>
      <w:r>
        <w:rPr>
          <w:rFonts w:ascii="宋体" w:hAnsi="宋体" w:cs="宋体" w:hint="eastAsia"/>
        </w:rPr>
        <w:t>结构连</w:t>
      </w:r>
      <w:r>
        <w:rPr>
          <w:rFonts w:ascii="宋体" w:hAnsi="宋体" w:cs="宋体" w:hint="eastAsia"/>
        </w:rPr>
        <w:t>接，</w:t>
      </w:r>
      <w:r>
        <w:rPr>
          <w:rFonts w:ascii="宋体" w:hAnsi="宋体" w:cs="宋体" w:hint="eastAsia"/>
        </w:rPr>
        <w:t>粘钢加固时，固定钢板的化学锚栓采用国产</w:t>
      </w:r>
      <w:r>
        <w:rPr>
          <w:rFonts w:ascii="宋体" w:hAnsi="宋体" w:cs="宋体" w:hint="eastAsia"/>
        </w:rPr>
        <w:t>M14</w:t>
      </w:r>
      <w:r>
        <w:rPr>
          <w:rFonts w:ascii="宋体" w:hAnsi="宋体" w:cs="宋体" w:hint="eastAsia"/>
        </w:rPr>
        <w:t>化学锚栓。</w:t>
      </w:r>
    </w:p>
    <w:p w:rsidR="00A43067">
      <w:pPr>
        <w:pStyle w:val="Normal0"/>
        <w:autoSpaceDE w:val="0"/>
        <w:autoSpaceDN w:val="0"/>
        <w:adjustRightInd w:val="0"/>
        <w:spacing w:line="440" w:lineRule="exact"/>
        <w:jc w:val="left"/>
        <w:rPr>
          <w:rFonts w:ascii="宋体" w:hAnsi="宋体" w:cs="宋体"/>
        </w:rPr>
      </w:pPr>
    </w:p>
    <w:p w:rsidR="00A43067">
      <w:pPr>
        <w:pStyle w:val="Normal0"/>
        <w:autoSpaceDE w:val="0"/>
        <w:autoSpaceDN w:val="0"/>
        <w:adjustRightInd w:val="0"/>
        <w:spacing w:line="440" w:lineRule="exact"/>
        <w:jc w:val="left"/>
        <w:rPr>
          <w:rFonts w:ascii="宋体" w:hAnsi="宋体" w:cs="宋体"/>
        </w:rPr>
        <w:sectPr>
          <w:pgSz w:w="11907" w:h="16840"/>
          <w:pgMar w:top="1440" w:right="1797" w:bottom="1440" w:left="1797" w:header="851" w:footer="992" w:gutter="0"/>
          <w:cols w:space="708"/>
          <w:docGrid w:type="lines" w:linePitch="312"/>
        </w:sectPr>
      </w:pPr>
    </w:p>
    <w:p w:rsidR="00A43067">
      <w:pPr>
        <w:pStyle w:val="Normal0"/>
        <w:autoSpaceDE w:val="0"/>
        <w:autoSpaceDN w:val="0"/>
        <w:adjustRightInd w:val="0"/>
        <w:spacing w:line="440" w:lineRule="exact"/>
        <w:jc w:val="left"/>
        <w:rPr>
          <w:rFonts w:ascii="宋体" w:hAnsi="宋体" w:cs="宋体"/>
        </w:rPr>
      </w:pPr>
    </w:p>
    <w:p w:rsidR="00A43067">
      <w:pPr>
        <w:pStyle w:val="Normal0"/>
        <w:autoSpaceDE w:val="0"/>
        <w:autoSpaceDN w:val="0"/>
        <w:adjustRightInd w:val="0"/>
        <w:spacing w:line="440" w:lineRule="exact"/>
        <w:jc w:val="left"/>
        <w:rPr>
          <w:rFonts w:ascii="宋体" w:hAnsi="宋体" w:cs="宋体"/>
        </w:rPr>
      </w:pPr>
    </w:p>
    <w:p w:rsidR="00A43067">
      <w:pPr>
        <w:pStyle w:val="Normal0"/>
        <w:numPr>
          <w:ilvl w:val="0"/>
          <w:numId w:val="4"/>
        </w:numPr>
        <w:autoSpaceDE w:val="0"/>
        <w:autoSpaceDN w:val="0"/>
        <w:adjustRightInd w:val="0"/>
        <w:spacing w:line="440" w:lineRule="exact"/>
        <w:ind w:left="142"/>
        <w:jc w:val="left"/>
        <w:rPr>
          <w:rFonts w:ascii="宋体" w:hAnsi="宋体" w:cs="宋体"/>
        </w:rPr>
      </w:pPr>
      <w:r>
        <w:rPr>
          <w:rFonts w:ascii="宋体" w:hAnsi="宋体" w:cs="宋体" w:hint="eastAsia"/>
          <w:b/>
          <w:sz w:val="28"/>
          <w:szCs w:val="28"/>
        </w:rPr>
        <w:t>改造</w:t>
      </w:r>
      <w:r>
        <w:rPr>
          <w:rFonts w:eastAsia="黑体" w:cs="黑体" w:hint="eastAsia"/>
          <w:b/>
          <w:sz w:val="28"/>
          <w:szCs w:val="28"/>
        </w:rPr>
        <w:t>施工内容</w:t>
      </w:r>
    </w:p>
    <w:p w:rsidR="00A43067">
      <w:pPr>
        <w:pStyle w:val="Normal0"/>
        <w:autoSpaceDE w:val="0"/>
        <w:autoSpaceDN w:val="0"/>
        <w:adjustRightInd w:val="0"/>
        <w:spacing w:line="440" w:lineRule="exact"/>
        <w:ind w:left="284"/>
        <w:jc w:val="left"/>
        <w:rPr>
          <w:rFonts w:ascii="宋体" w:hAnsi="宋体" w:cs="宋体"/>
        </w:rPr>
      </w:pPr>
      <w:r>
        <w:rPr>
          <w:rFonts w:ascii="宋体" w:hAnsi="宋体" w:cs="宋体" w:hint="eastAsia"/>
          <w:b/>
        </w:rPr>
        <w:t>3.1</w:t>
      </w:r>
      <w:r>
        <w:rPr>
          <w:rFonts w:ascii="宋体" w:hAnsi="宋体" w:cs="宋体" w:hint="eastAsia"/>
          <w:b/>
        </w:rPr>
        <w:t>：</w:t>
      </w:r>
      <w:r>
        <w:rPr>
          <w:rFonts w:ascii="宋体" w:hAnsi="宋体" w:cs="宋体" w:hint="eastAsia"/>
          <w:b/>
        </w:rPr>
        <w:t>三十一层</w:t>
      </w:r>
      <w:r>
        <w:rPr>
          <w:rFonts w:ascii="宋体" w:hAnsi="宋体" w:cs="宋体" w:hint="eastAsia"/>
          <w:b/>
        </w:rPr>
        <w:t>改造</w:t>
      </w:r>
      <w:r>
        <w:rPr>
          <w:rFonts w:ascii="宋体" w:hAnsi="宋体" w:cs="宋体" w:hint="eastAsia"/>
          <w:b/>
        </w:rPr>
        <w:t>内容</w:t>
      </w:r>
      <w:r>
        <w:rPr>
          <w:rFonts w:ascii="宋体" w:hAnsi="宋体" w:cs="宋体" w:hint="eastAsia"/>
        </w:rPr>
        <w:t>：</w:t>
      </w:r>
    </w:p>
    <w:p w:rsidR="00A43067">
      <w:pPr>
        <w:pStyle w:val="Normal0"/>
        <w:autoSpaceDE w:val="0"/>
        <w:autoSpaceDN w:val="0"/>
        <w:adjustRightInd w:val="0"/>
        <w:spacing w:line="440" w:lineRule="exact"/>
        <w:jc w:val="left"/>
        <w:rPr>
          <w:rFonts w:ascii="宋体" w:hAnsi="宋体" w:cs="宋体"/>
        </w:rPr>
      </w:pPr>
      <w:r>
        <w:rPr>
          <w:rFonts w:ascii="宋体" w:hAnsi="宋体" w:cs="宋体" w:hint="eastAsia"/>
        </w:rPr>
        <w:t xml:space="preserve">   </w:t>
      </w:r>
      <w:r>
        <w:rPr>
          <w:rFonts w:ascii="宋体" w:hAnsi="宋体" w:cs="宋体" w:hint="eastAsia"/>
        </w:rPr>
        <w:t>三十一层</w:t>
      </w:r>
      <w:r>
        <w:rPr>
          <w:rFonts w:ascii="宋体" w:hAnsi="宋体" w:cs="宋体" w:hint="eastAsia"/>
        </w:rPr>
        <w:t>部分：</w:t>
      </w:r>
      <w:r>
        <w:rPr>
          <w:rFonts w:ascii="宋体" w:hAnsi="宋体" w:cs="宋体" w:hint="eastAsia"/>
        </w:rPr>
        <w:t>原有钢梁按图示尺寸先加固焊接，后钢梁腹板开洞。原有混凝土组合</w:t>
      </w:r>
      <w:r>
        <w:rPr>
          <w:rFonts w:ascii="宋体" w:hAnsi="宋体" w:cs="宋体" w:hint="eastAsia"/>
        </w:rPr>
        <w:t>楼板</w:t>
      </w:r>
      <w:r>
        <w:rPr>
          <w:rFonts w:ascii="宋体" w:hAnsi="宋体" w:cs="宋体" w:hint="eastAsia"/>
        </w:rPr>
        <w:t>按设计要求开</w:t>
      </w:r>
      <w:r>
        <w:rPr>
          <w:rFonts w:ascii="宋体" w:hAnsi="宋体" w:cs="宋体" w:hint="eastAsia"/>
        </w:rPr>
        <w:t>洞口，</w:t>
      </w:r>
      <w:r>
        <w:rPr>
          <w:rFonts w:ascii="宋体" w:hAnsi="宋体" w:cs="宋体" w:hint="eastAsia"/>
        </w:rPr>
        <w:t>四周用</w:t>
      </w:r>
      <w:r>
        <w:rPr>
          <w:rFonts w:ascii="宋体" w:hAnsi="宋体" w:cs="宋体" w:hint="eastAsia"/>
        </w:rPr>
        <w:t>20MM</w:t>
      </w:r>
      <w:r>
        <w:rPr>
          <w:rFonts w:ascii="宋体" w:hAnsi="宋体" w:cs="宋体" w:hint="eastAsia"/>
        </w:rPr>
        <w:t>钢板跟楼板反面用化学锚栓连接加固</w:t>
      </w:r>
      <w:r>
        <w:rPr>
          <w:rFonts w:ascii="宋体" w:hAnsi="宋体" w:cs="宋体" w:hint="eastAsia"/>
        </w:rPr>
        <w:t>。</w:t>
      </w:r>
    </w:p>
    <w:p w:rsidR="00A43067">
      <w:pPr>
        <w:pStyle w:val="Normal0"/>
        <w:autoSpaceDE w:val="0"/>
        <w:autoSpaceDN w:val="0"/>
        <w:adjustRightInd w:val="0"/>
        <w:spacing w:line="440" w:lineRule="exact"/>
        <w:jc w:val="left"/>
        <w:rPr>
          <w:rFonts w:ascii="宋体" w:hAnsi="宋体" w:cs="宋体"/>
        </w:rPr>
      </w:pPr>
      <w:r>
        <w:rPr>
          <w:rFonts w:ascii="宋体" w:hAnsi="宋体" w:cs="宋体" w:hint="eastAsia"/>
        </w:rPr>
        <w:t xml:space="preserve"> </w:t>
      </w:r>
    </w:p>
    <w:p w:rsidR="00A43067">
      <w:pPr>
        <w:pStyle w:val="Normal0"/>
        <w:numPr>
          <w:ilvl w:val="1"/>
          <w:numId w:val="5"/>
        </w:numPr>
        <w:tabs>
          <w:tab w:val="left" w:pos="688"/>
        </w:tabs>
        <w:autoSpaceDE w:val="0"/>
        <w:autoSpaceDN w:val="0"/>
        <w:adjustRightInd w:val="0"/>
        <w:spacing w:line="440" w:lineRule="exact"/>
        <w:jc w:val="left"/>
        <w:rPr>
          <w:rFonts w:ascii="宋体" w:hAnsi="宋体" w:cs="宋体"/>
          <w:b/>
        </w:rPr>
      </w:pPr>
      <w:r>
        <w:rPr>
          <w:rFonts w:ascii="宋体" w:hAnsi="宋体" w:cs="宋体" w:hint="eastAsia"/>
          <w:b/>
        </w:rPr>
        <w:tab/>
      </w:r>
      <w:r>
        <w:rPr>
          <w:rFonts w:ascii="宋体" w:hAnsi="宋体" w:cs="宋体" w:hint="eastAsia"/>
          <w:b/>
        </w:rPr>
        <w:t>：三十层</w:t>
      </w:r>
      <w:r>
        <w:rPr>
          <w:rFonts w:ascii="宋体" w:hAnsi="宋体" w:cs="宋体" w:hint="eastAsia"/>
          <w:b/>
        </w:rPr>
        <w:t>改造内容：</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29</w:t>
      </w:r>
      <w:r>
        <w:rPr>
          <w:rFonts w:ascii="宋体" w:hAnsi="宋体" w:cs="宋体" w:hint="eastAsia"/>
        </w:rPr>
        <w:t>层顶到</w:t>
      </w:r>
      <w:r>
        <w:rPr>
          <w:rFonts w:ascii="宋体" w:hAnsi="宋体" w:cs="宋体" w:hint="eastAsia"/>
        </w:rPr>
        <w:t>30</w:t>
      </w:r>
      <w:r>
        <w:rPr>
          <w:rFonts w:ascii="宋体" w:hAnsi="宋体" w:cs="宋体" w:hint="eastAsia"/>
        </w:rPr>
        <w:t>层顶结构改造加固内容为：建筑物外紧靠建筑物</w:t>
      </w:r>
      <w:r>
        <w:rPr>
          <w:rFonts w:ascii="宋体" w:hAnsi="宋体" w:cs="宋体" w:hint="eastAsia"/>
        </w:rPr>
        <w:t>36-39</w:t>
      </w:r>
      <w:r>
        <w:rPr>
          <w:rFonts w:ascii="宋体" w:hAnsi="宋体" w:cs="宋体" w:hint="eastAsia"/>
        </w:rPr>
        <w:t>轴</w:t>
      </w:r>
      <w:r>
        <w:rPr>
          <w:rFonts w:ascii="宋体" w:hAnsi="宋体" w:cs="宋体" w:hint="eastAsia"/>
        </w:rPr>
        <w:t>增加</w:t>
      </w:r>
      <w:r>
        <w:rPr>
          <w:rFonts w:ascii="宋体" w:hAnsi="宋体" w:cs="宋体" w:hint="eastAsia"/>
        </w:rPr>
        <w:t>一</w:t>
      </w:r>
      <w:r>
        <w:rPr>
          <w:rFonts w:ascii="宋体" w:hAnsi="宋体" w:cs="宋体" w:hint="eastAsia"/>
        </w:rPr>
        <w:t>部钢楼梯</w:t>
      </w:r>
      <w:r>
        <w:rPr>
          <w:rFonts w:ascii="宋体" w:hAnsi="宋体" w:cs="宋体" w:hint="eastAsia"/>
        </w:rPr>
        <w:t>，外加一个三角形小平台，具体见设计图纸。</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4" o:spid="_x0000_s1025" type="#_x0000_t75" style="width:477pt;height:197.1pt;margin-top:15.15pt;margin-left:-64.45pt;mso-wrap-style:square;position:absolute;z-index:251658240">
            <v:imagedata r:id="rId5" o:title="" croptop="19443f" cropbottom="12962f" cropleft="20656f" cropright="14755f"/>
          </v:shape>
        </w:pict>
      </w:r>
      <w:r>
        <w:rPr>
          <w:rFonts w:ascii="宋体" w:hAnsi="宋体" w:cs="宋体" w:hint="eastAsia"/>
        </w:rPr>
        <w:t>图五：楼板洞口新加</w:t>
      </w:r>
      <w:r>
        <w:rPr>
          <w:rFonts w:ascii="宋体" w:hAnsi="宋体" w:cs="宋体" w:hint="eastAsia"/>
        </w:rPr>
        <w:t>20mm</w:t>
      </w:r>
      <w:r>
        <w:rPr>
          <w:rFonts w:ascii="宋体" w:hAnsi="宋体" w:cs="宋体" w:hint="eastAsia"/>
        </w:rPr>
        <w:t>厚</w:t>
      </w: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tabs>
          <w:tab w:val="center" w:pos="4156"/>
        </w:tabs>
        <w:autoSpaceDE w:val="0"/>
        <w:autoSpaceDN w:val="0"/>
        <w:adjustRightInd w:val="0"/>
        <w:spacing w:line="440" w:lineRule="exact"/>
        <w:jc w:val="left"/>
        <w:rPr>
          <w:rFonts w:ascii="宋体" w:hAnsi="宋体" w:cs="宋体"/>
        </w:rPr>
      </w:pPr>
    </w:p>
    <w:p w:rsidR="00A43067">
      <w:pPr>
        <w:pStyle w:val="Normal0"/>
        <w:autoSpaceDE w:val="0"/>
        <w:autoSpaceDN w:val="0"/>
        <w:adjustRightInd w:val="0"/>
        <w:spacing w:line="440" w:lineRule="exact"/>
        <w:jc w:val="left"/>
        <w:rPr>
          <w:rFonts w:ascii="宋体" w:hAnsi="宋体" w:cs="宋体"/>
        </w:rPr>
      </w:pPr>
    </w:p>
    <w:p w:rsidR="00A43067">
      <w:pPr>
        <w:pStyle w:val="Heading2"/>
        <w:keepNext w:val="0"/>
        <w:keepLines w:val="0"/>
        <w:numPr>
          <w:ilvl w:val="1"/>
          <w:numId w:val="0"/>
        </w:numPr>
        <w:spacing w:before="156" w:beforeLines="50" w:after="156" w:afterLines="50" w:line="240" w:lineRule="auto"/>
      </w:pPr>
      <w:bookmarkStart w:id="2" w:name="_Toc406613802"/>
      <w:r>
        <w:rPr>
          <w:rFonts w:ascii="Times New Roman" w:eastAsia="黑体" w:hAnsi="Times New Roman" w:cs="黑体" w:hint="eastAsia"/>
          <w:b w:val="0"/>
          <w:bCs w:val="0"/>
        </w:rPr>
        <w:t xml:space="preserve">4. </w:t>
      </w:r>
      <w:r>
        <w:rPr>
          <w:rFonts w:ascii="Times New Roman" w:eastAsia="黑体" w:hAnsi="Times New Roman" w:cs="黑体" w:hint="eastAsia"/>
          <w:b w:val="0"/>
          <w:bCs w:val="0"/>
        </w:rPr>
        <w:t>施工部署</w:t>
      </w:r>
      <w:bookmarkEnd w:id="2"/>
    </w:p>
    <w:p w:rsidR="00A43067">
      <w:pPr>
        <w:pStyle w:val="Normal0"/>
        <w:tabs>
          <w:tab w:val="center" w:pos="4153"/>
          <w:tab w:val="right" w:pos="8306"/>
        </w:tabs>
        <w:snapToGrid w:val="0"/>
        <w:spacing w:line="440" w:lineRule="exact"/>
        <w:ind w:firstLine="480" w:firstLineChars="200"/>
        <w:jc w:val="left"/>
      </w:pPr>
      <w:r>
        <w:t xml:space="preserve">(1) </w:t>
      </w:r>
      <w:r>
        <w:rPr>
          <w:rFonts w:cs="宋体" w:hint="eastAsia"/>
        </w:rPr>
        <w:t>贯彻执行各项建设方针、政策、法规和规程，按照施工程序、监理程序施工，做好施工前的各项准备工作，为使工程高效、有序、安全的进行，所以总包、设计、甲方、监理、专业分包单位应紧密配合、协调作战，发现问题及时解决，减少施工中的损失，确保按合同工期完成施工任务。</w:t>
      </w:r>
    </w:p>
    <w:p w:rsidR="00A43067">
      <w:pPr>
        <w:pStyle w:val="Normal0"/>
        <w:tabs>
          <w:tab w:val="center" w:pos="4153"/>
          <w:tab w:val="right" w:pos="8306"/>
        </w:tabs>
        <w:snapToGrid w:val="0"/>
        <w:spacing w:line="440" w:lineRule="exact"/>
        <w:ind w:firstLine="480" w:firstLineChars="200"/>
        <w:jc w:val="left"/>
      </w:pPr>
      <w:r>
        <w:t xml:space="preserve">(2) </w:t>
      </w:r>
      <w:r>
        <w:rPr>
          <w:rFonts w:cs="宋体" w:hint="eastAsia"/>
        </w:rPr>
        <w:t>关键项目和部位，做好相应的物资供应和生活保障，保证工程材料机具的及时到位。</w:t>
      </w:r>
    </w:p>
    <w:p w:rsidR="00A43067">
      <w:pPr>
        <w:pStyle w:val="Normal0"/>
        <w:tabs>
          <w:tab w:val="center" w:pos="4153"/>
          <w:tab w:val="right" w:pos="8306"/>
        </w:tabs>
        <w:snapToGrid w:val="0"/>
        <w:spacing w:line="440" w:lineRule="exact"/>
        <w:ind w:firstLine="480" w:firstLineChars="200"/>
        <w:jc w:val="left"/>
        <w:sectPr>
          <w:type w:val="nextPage"/>
          <w:pgSz w:w="11907" w:h="16840"/>
          <w:pgMar w:top="1440" w:right="1797" w:bottom="1440" w:left="1797" w:header="851" w:footer="992" w:gutter="0"/>
          <w:pgNumType w:start="2"/>
          <w:cols w:space="708"/>
          <w:titlePg w:val="0"/>
          <w:docGrid w:type="lines" w:linePitch="312"/>
        </w:sectPr>
      </w:pPr>
      <w:r>
        <w:rPr>
          <w:rFonts w:cs="宋体" w:hint="eastAsia"/>
        </w:rPr>
        <w:t>施工过程中建立各施工班组统一指挥体制，各施工班组必须统一思想、相互配合，同心协力，以促进各项工作的顺利开展。</w:t>
      </w:r>
    </w:p>
    <w:p w:rsidR="00A43067">
      <w:pPr>
        <w:pStyle w:val="Normal0"/>
        <w:tabs>
          <w:tab w:val="center" w:pos="4153"/>
          <w:tab w:val="right" w:pos="8306"/>
        </w:tabs>
        <w:snapToGrid w:val="0"/>
        <w:spacing w:line="440" w:lineRule="exact"/>
        <w:ind w:firstLine="120" w:firstLineChars="50"/>
        <w:jc w:val="left"/>
      </w:pPr>
      <w:r>
        <w:rPr>
          <w:rFonts w:hint="eastAsia"/>
        </w:rPr>
        <w:t>（</w:t>
      </w:r>
      <w:r>
        <w:rPr>
          <w:rFonts w:hint="eastAsia"/>
        </w:rPr>
        <w:t>3</w:t>
      </w:r>
      <w:r>
        <w:rPr>
          <w:rFonts w:hint="eastAsia"/>
        </w:rPr>
        <w:t>）</w:t>
      </w:r>
      <w:r>
        <w:t xml:space="preserve"> </w:t>
      </w:r>
      <w:r>
        <w:rPr>
          <w:rFonts w:cs="宋体" w:hint="eastAsia"/>
        </w:rPr>
        <w:t>提高各施工班组的质量意识、严格管理，一切按规范、规程规章</w:t>
      </w:r>
      <w:r>
        <w:rPr>
          <w:rFonts w:cs="宋体" w:hint="eastAsia"/>
        </w:rPr>
        <w:t>制度执行、高质量严要求地完成施工任务确保质量目标的实现。</w:t>
      </w:r>
    </w:p>
    <w:p w:rsidR="00A43067">
      <w:pPr>
        <w:pStyle w:val="Normal0"/>
        <w:tabs>
          <w:tab w:val="center" w:pos="4153"/>
          <w:tab w:val="right" w:pos="8306"/>
        </w:tabs>
        <w:snapToGrid w:val="0"/>
        <w:spacing w:line="440" w:lineRule="exact"/>
        <w:ind w:firstLine="120" w:firstLineChars="50"/>
        <w:jc w:val="left"/>
        <w:rPr>
          <w:rFonts w:cs="宋体"/>
        </w:rPr>
      </w:pPr>
      <w:r>
        <w:rPr>
          <w:rFonts w:hint="eastAsia"/>
        </w:rPr>
        <w:t>（</w:t>
      </w:r>
      <w:r>
        <w:rPr>
          <w:rFonts w:hint="eastAsia"/>
        </w:rPr>
        <w:t>4</w:t>
      </w:r>
      <w:r>
        <w:rPr>
          <w:rFonts w:hint="eastAsia"/>
        </w:rPr>
        <w:t>）</w:t>
      </w:r>
      <w:r>
        <w:rPr>
          <w:rFonts w:cs="宋体" w:hint="eastAsia"/>
        </w:rPr>
        <w:t>严格执行国家有关安全生产及劳动保护法规，加强文明施工及环境保护管理，确保安全文明施工。</w:t>
      </w:r>
    </w:p>
    <w:p w:rsidR="00A43067">
      <w:pPr>
        <w:pStyle w:val="Heading2"/>
        <w:keepNext w:val="0"/>
        <w:keepLines w:val="0"/>
        <w:numPr>
          <w:ilvl w:val="1"/>
          <w:numId w:val="0"/>
        </w:numPr>
        <w:spacing w:before="156" w:beforeLines="50" w:after="156" w:afterLines="50" w:line="240" w:lineRule="auto"/>
        <w:rPr>
          <w:rFonts w:ascii="Times New Roman" w:eastAsia="黑体" w:hAnsi="Times New Roman" w:cs="黑体"/>
          <w:b w:val="0"/>
          <w:bCs w:val="0"/>
          <w:sz w:val="28"/>
          <w:szCs w:val="28"/>
        </w:rPr>
      </w:pPr>
      <w:bookmarkStart w:id="3" w:name="_Toc406613803"/>
    </w:p>
    <w:p w:rsidR="00A43067">
      <w:pPr>
        <w:pStyle w:val="Heading2"/>
        <w:keepNext w:val="0"/>
        <w:keepLines w:val="0"/>
        <w:numPr>
          <w:ilvl w:val="1"/>
          <w:numId w:val="0"/>
        </w:numPr>
        <w:spacing w:before="156" w:beforeLines="50" w:after="156" w:afterLines="50" w:line="240" w:lineRule="auto"/>
        <w:rPr>
          <w:rFonts w:ascii="Times New Roman" w:eastAsia="黑体" w:hAnsi="Times New Roman" w:cs="黑体"/>
          <w:b w:val="0"/>
          <w:bCs w:val="0"/>
          <w:sz w:val="28"/>
          <w:szCs w:val="28"/>
        </w:rPr>
      </w:pPr>
      <w:r>
        <w:rPr>
          <w:rFonts w:ascii="Times New Roman" w:eastAsia="黑体" w:hAnsi="Times New Roman" w:cs="黑体" w:hint="eastAsia"/>
          <w:b w:val="0"/>
          <w:bCs w:val="0"/>
          <w:sz w:val="28"/>
          <w:szCs w:val="28"/>
        </w:rPr>
        <w:t>4</w:t>
      </w:r>
      <w:r>
        <w:rPr>
          <w:rFonts w:ascii="Times New Roman" w:eastAsia="黑体" w:hAnsi="Times New Roman" w:cs="黑体" w:hint="eastAsia"/>
          <w:b w:val="0"/>
          <w:bCs w:val="0"/>
          <w:sz w:val="28"/>
          <w:szCs w:val="28"/>
        </w:rPr>
        <w:t>．</w:t>
      </w:r>
      <w:r>
        <w:rPr>
          <w:rFonts w:ascii="Times New Roman" w:eastAsia="黑体" w:hAnsi="Times New Roman" w:cs="黑体" w:hint="eastAsia"/>
          <w:b w:val="0"/>
          <w:bCs w:val="0"/>
          <w:sz w:val="28"/>
          <w:szCs w:val="28"/>
        </w:rPr>
        <w:t xml:space="preserve">1 </w:t>
      </w:r>
      <w:r>
        <w:rPr>
          <w:rFonts w:ascii="Times New Roman" w:eastAsia="黑体" w:hAnsi="Times New Roman" w:cs="黑体" w:hint="eastAsia"/>
          <w:b w:val="0"/>
          <w:bCs w:val="0"/>
          <w:sz w:val="28"/>
          <w:szCs w:val="28"/>
        </w:rPr>
        <w:t>施工准备</w:t>
      </w:r>
      <w:bookmarkEnd w:id="3"/>
    </w:p>
    <w:p w:rsidR="00A43067">
      <w:pPr>
        <w:pStyle w:val="Heading2"/>
        <w:keepNext w:val="0"/>
        <w:keepLines w:val="0"/>
        <w:numPr>
          <w:ilvl w:val="1"/>
          <w:numId w:val="0"/>
        </w:numPr>
        <w:spacing w:before="156" w:beforeLines="50" w:after="156" w:afterLines="50" w:line="240" w:lineRule="auto"/>
        <w:rPr>
          <w:rFonts w:ascii="Times New Roman" w:eastAsia="黑体" w:hAnsi="Times New Roman" w:cs="黑体"/>
          <w:b w:val="0"/>
          <w:bCs w:val="0"/>
          <w:sz w:val="28"/>
          <w:szCs w:val="28"/>
        </w:rPr>
      </w:pPr>
      <w:bookmarkStart w:id="4" w:name="_Toc406613804"/>
      <w:r>
        <w:rPr>
          <w:rFonts w:ascii="Times New Roman" w:eastAsia="黑体" w:hAnsi="Times New Roman" w:cs="黑体" w:hint="eastAsia"/>
          <w:b w:val="0"/>
          <w:bCs w:val="0"/>
          <w:sz w:val="28"/>
          <w:szCs w:val="28"/>
        </w:rPr>
        <w:t xml:space="preserve">4.1.1 </w:t>
      </w:r>
      <w:r>
        <w:rPr>
          <w:rFonts w:ascii="Times New Roman" w:eastAsia="黑体" w:hAnsi="Times New Roman" w:cs="黑体" w:hint="eastAsia"/>
          <w:b w:val="0"/>
          <w:bCs w:val="0"/>
          <w:sz w:val="28"/>
          <w:szCs w:val="28"/>
        </w:rPr>
        <w:t>技术准备</w:t>
      </w:r>
      <w:bookmarkEnd w:id="4"/>
    </w:p>
    <w:p w:rsidR="00A43067">
      <w:pPr>
        <w:pStyle w:val="Normal0"/>
        <w:spacing w:line="440" w:lineRule="exact"/>
        <w:ind w:firstLine="480" w:firstLineChars="200"/>
        <w:rPr>
          <w:rFonts w:cs="宋体"/>
        </w:rPr>
      </w:pPr>
      <w:r>
        <w:rPr>
          <w:rFonts w:cs="宋体" w:hint="eastAsia"/>
        </w:rPr>
        <w:t>定位及器具配置：</w:t>
      </w:r>
      <w:r>
        <w:rPr>
          <w:rFonts w:cs="宋体" w:hint="eastAsia"/>
        </w:rPr>
        <w:t xml:space="preserve"> 50</w:t>
      </w:r>
      <w:r>
        <w:rPr>
          <w:rFonts w:cs="宋体" w:hint="eastAsia"/>
        </w:rPr>
        <w:t>米钢尺及四套检测工具，进场后了解现场实际情况，对原结构的各种控制线进行复测和校正工作，并对结构加固改造新增加构件位置进行测量放线。</w:t>
      </w:r>
    </w:p>
    <w:p w:rsidR="00A43067">
      <w:pPr>
        <w:pStyle w:val="Normal0"/>
        <w:spacing w:line="440" w:lineRule="exact"/>
        <w:ind w:firstLine="480" w:firstLineChars="200"/>
        <w:rPr>
          <w:rFonts w:cs="宋体"/>
        </w:rPr>
      </w:pPr>
      <w:r>
        <w:rPr>
          <w:rFonts w:cs="宋体" w:hint="eastAsia"/>
        </w:rPr>
        <w:t>配备本工程所需的各项质量标准、规范、工艺标准、图集等书籍，并组织各施工组进行岗前技术培训。</w:t>
      </w:r>
    </w:p>
    <w:p w:rsidR="00A43067">
      <w:pPr>
        <w:pStyle w:val="Normal0"/>
        <w:spacing w:line="440" w:lineRule="exact"/>
        <w:ind w:firstLine="480" w:firstLineChars="200"/>
        <w:rPr>
          <w:rFonts w:cs="宋体"/>
        </w:rPr>
      </w:pPr>
      <w:r>
        <w:rPr>
          <w:rFonts w:cs="宋体" w:hint="eastAsia"/>
        </w:rPr>
        <w:t>组织加固各组进行图纸自审，了解设计要求和应达到的技术条件，提出问题，在设计交底中解决。并且在施工过程中发现问题，及时反馈给总包、设计、甲方、会同监理共同解决。</w:t>
      </w:r>
    </w:p>
    <w:p w:rsidR="00A43067">
      <w:pPr>
        <w:pStyle w:val="Normal0"/>
        <w:spacing w:line="440" w:lineRule="exact"/>
        <w:ind w:firstLine="480" w:firstLineChars="200"/>
        <w:rPr>
          <w:rFonts w:cs="宋体"/>
        </w:rPr>
      </w:pPr>
      <w:r>
        <w:rPr>
          <w:rFonts w:cs="宋体" w:hint="eastAsia"/>
        </w:rPr>
        <w:t>对加固图纸需要深化节点的部位进行深化设计，经设计签字认可后方可进行施工。</w:t>
      </w:r>
    </w:p>
    <w:p w:rsidR="00A43067">
      <w:pPr>
        <w:pStyle w:val="Normal0"/>
        <w:spacing w:line="440" w:lineRule="exact"/>
        <w:ind w:firstLine="480" w:firstLineChars="200"/>
        <w:rPr>
          <w:rFonts w:cs="宋体"/>
        </w:rPr>
      </w:pPr>
      <w:r>
        <w:rPr>
          <w:rFonts w:cs="宋体" w:hint="eastAsia"/>
        </w:rPr>
        <w:t>编制施工组织设计、分部分项工程施工方案和施工技术交底，以及施工难点重点细部作法的施工作业指导书，对各班组认真作好施工前的技术交底。</w:t>
      </w:r>
    </w:p>
    <w:p w:rsidR="00A43067">
      <w:pPr>
        <w:pStyle w:val="Normal0"/>
        <w:spacing w:line="440" w:lineRule="exact"/>
        <w:ind w:firstLine="480" w:firstLineChars="200"/>
        <w:rPr>
          <w:rFonts w:cs="宋体"/>
        </w:rPr>
      </w:pPr>
      <w:r>
        <w:rPr>
          <w:rFonts w:cs="宋体" w:hint="eastAsia"/>
        </w:rPr>
        <w:t>编制施工进度总计划，合理安排工期工序，以及劳动力和材料</w:t>
      </w:r>
      <w:r>
        <w:rPr>
          <w:rFonts w:cs="宋体" w:hint="eastAsia"/>
        </w:rPr>
        <w:t>进场时间。</w:t>
      </w:r>
    </w:p>
    <w:p w:rsidR="00A43067">
      <w:pPr>
        <w:pStyle w:val="Normal0"/>
        <w:spacing w:line="440" w:lineRule="exact"/>
        <w:ind w:firstLine="480" w:firstLineChars="200"/>
        <w:rPr>
          <w:rFonts w:cs="宋体"/>
        </w:rPr>
      </w:pPr>
      <w:r>
        <w:rPr>
          <w:rFonts w:cs="宋体" w:hint="eastAsia"/>
        </w:rPr>
        <w:t>做好各种施工所用的物资材料的提料和加工工作，避免出现材料供应不及时的现象。</w:t>
      </w:r>
    </w:p>
    <w:p w:rsidR="00A43067">
      <w:pPr>
        <w:pStyle w:val="Normal0"/>
        <w:spacing w:line="440" w:lineRule="exact"/>
        <w:ind w:firstLine="480" w:firstLineChars="200"/>
        <w:rPr>
          <w:rFonts w:cs="宋体"/>
        </w:rPr>
      </w:pPr>
      <w:r>
        <w:rPr>
          <w:rFonts w:cs="宋体" w:hint="eastAsia"/>
        </w:rPr>
        <w:t>4.1.2</w:t>
      </w:r>
      <w:r>
        <w:rPr>
          <w:rFonts w:eastAsia="黑体" w:cs="黑体" w:hint="eastAsia"/>
          <w:b/>
          <w:bCs/>
        </w:rPr>
        <w:t>人员配备计划：</w:t>
      </w:r>
    </w:p>
    <w:p w:rsidR="00A43067">
      <w:pPr>
        <w:pStyle w:val="Normal0"/>
        <w:spacing w:line="440" w:lineRule="exact"/>
        <w:ind w:firstLine="480" w:firstLineChars="200"/>
        <w:rPr>
          <w:rFonts w:ascii="宋体" w:cs="宋体"/>
        </w:rPr>
      </w:pPr>
      <w:r>
        <w:rPr>
          <w:rFonts w:ascii="宋体" w:cs="宋体" w:hint="eastAsia"/>
        </w:rPr>
        <w:t>1</w:t>
      </w:r>
      <w:r>
        <w:rPr>
          <w:rFonts w:ascii="宋体" w:cs="宋体" w:hint="eastAsia"/>
        </w:rPr>
        <w:t>）</w:t>
      </w:r>
      <w:r>
        <w:rPr>
          <w:rFonts w:ascii="宋体" w:cs="宋体" w:hint="eastAsia"/>
        </w:rPr>
        <w:t xml:space="preserve"> </w:t>
      </w:r>
      <w:r>
        <w:rPr>
          <w:rFonts w:ascii="宋体" w:cs="宋体" w:hint="eastAsia"/>
        </w:rPr>
        <w:t>安排公司工人及施工工长组成各专业施工组，并明确分工。</w:t>
      </w:r>
    </w:p>
    <w:p w:rsidR="00A43067">
      <w:pPr>
        <w:pStyle w:val="Normal0"/>
        <w:spacing w:line="440" w:lineRule="exact"/>
        <w:ind w:firstLine="480" w:firstLineChars="200"/>
        <w:rPr>
          <w:rFonts w:cs="宋体"/>
        </w:rPr>
      </w:pPr>
      <w:r>
        <w:rPr>
          <w:rFonts w:ascii="宋体" w:cs="宋体" w:hint="eastAsia"/>
        </w:rPr>
        <w:t>2</w:t>
      </w:r>
      <w:r>
        <w:rPr>
          <w:rFonts w:ascii="宋体" w:cs="宋体" w:hint="eastAsia"/>
        </w:rPr>
        <w:t>）</w:t>
      </w:r>
      <w:r>
        <w:rPr>
          <w:rFonts w:ascii="宋体" w:cs="宋体" w:hint="eastAsia"/>
        </w:rPr>
        <w:t xml:space="preserve"> </w:t>
      </w:r>
      <w:r>
        <w:rPr>
          <w:rFonts w:cs="宋体" w:hint="eastAsia"/>
        </w:rPr>
        <w:t>本工程为既有结构加固，通过勘踏现场可知，本工程还未装修，可直接进行加固。进场前主要与总包协调现场脚手架搭拆、加工场地、库房及用水、用电等具体事项。</w:t>
      </w:r>
    </w:p>
    <w:p w:rsidR="00A43067">
      <w:pPr>
        <w:pStyle w:val="Normal0"/>
        <w:spacing w:line="440" w:lineRule="exact"/>
        <w:ind w:firstLine="480" w:firstLineChars="200"/>
        <w:rPr>
          <w:rFonts w:cs="宋体"/>
        </w:rPr>
        <w:sectPr>
          <w:type w:val="nextPage"/>
          <w:pgSz w:w="11907" w:h="16840"/>
          <w:pgMar w:top="1440" w:right="1797" w:bottom="1440" w:left="1797" w:header="851" w:footer="992" w:gutter="0"/>
          <w:pgNumType w:start="3"/>
          <w:cols w:space="708"/>
          <w:titlePg w:val="0"/>
          <w:docGrid w:type="lines" w:linePitch="312"/>
        </w:sectPr>
      </w:pPr>
      <w:r>
        <w:rPr>
          <w:rFonts w:cs="宋体" w:hint="eastAsia"/>
        </w:rPr>
        <w:t>3</w:t>
      </w:r>
      <w:r>
        <w:rPr>
          <w:rFonts w:cs="宋体" w:hint="eastAsia"/>
        </w:rPr>
        <w:t>）</w:t>
      </w:r>
      <w:r>
        <w:rPr>
          <w:rFonts w:cs="宋体" w:hint="eastAsia"/>
        </w:rPr>
        <w:t xml:space="preserve"> </w:t>
      </w:r>
      <w:r>
        <w:rPr>
          <w:rFonts w:cs="宋体" w:hint="eastAsia"/>
        </w:rPr>
        <w:t>施工人员计划：</w:t>
      </w:r>
      <w:r>
        <w:rPr>
          <w:rFonts w:cs="宋体"/>
        </w:rPr>
        <w:t xml:space="preserve"> </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279"/>
        <w:gridCol w:w="3324"/>
        <w:gridCol w:w="1440"/>
        <w:gridCol w:w="2110"/>
      </w:tblGrid>
      <w:tr>
        <w:tblPrEx>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Ex>
        <w:trPr>
          <w:trHeight w:val="367"/>
          <w:jc w:val="center"/>
        </w:trPr>
        <w:tc>
          <w:tcPr>
            <w:tcW w:w="1279" w:type="dxa"/>
            <w:tcBorders>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序号</w:t>
            </w:r>
          </w:p>
        </w:tc>
        <w:tc>
          <w:tcPr>
            <w:tcW w:w="3324" w:type="dxa"/>
            <w:tcBorders>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施工项目</w:t>
            </w:r>
          </w:p>
        </w:tc>
        <w:tc>
          <w:tcPr>
            <w:tcW w:w="1440" w:type="dxa"/>
            <w:tcBorders>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人数</w:t>
            </w:r>
          </w:p>
        </w:tc>
        <w:tc>
          <w:tcPr>
            <w:tcW w:w="2110" w:type="dxa"/>
            <w:tcBorders>
              <w:left w:val="single" w:sz="4" w:space="0" w:color="auto"/>
              <w:bottom w:val="single" w:sz="4" w:space="0" w:color="auto"/>
            </w:tcBorders>
            <w:vAlign w:val="center"/>
          </w:tcPr>
          <w:p w:rsidR="00A43067">
            <w:pPr>
              <w:pStyle w:val="Normal0"/>
              <w:spacing w:line="440" w:lineRule="exact"/>
              <w:ind w:firstLine="480" w:firstLineChars="200"/>
              <w:rPr>
                <w:rFonts w:cs="宋体"/>
              </w:rPr>
            </w:pPr>
            <w:r>
              <w:rPr>
                <w:rFonts w:cs="宋体" w:hint="eastAsia"/>
              </w:rPr>
              <w:t>备注</w:t>
            </w:r>
          </w:p>
        </w:tc>
      </w:tr>
      <w:tr>
        <w:tblPrEx>
          <w:tblW w:w="0" w:type="auto"/>
          <w:jc w:val="center"/>
          <w:tblLayout w:type="fixed"/>
          <w:tblLook w:val="0000"/>
        </w:tblPrEx>
        <w:trPr>
          <w:cantSplit/>
          <w:trHeight w:val="480"/>
          <w:jc w:val="center"/>
        </w:trPr>
        <w:tc>
          <w:tcPr>
            <w:tcW w:w="1279" w:type="dxa"/>
            <w:tcBorders>
              <w:top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1</w:t>
            </w:r>
          </w:p>
        </w:tc>
        <w:tc>
          <w:tcPr>
            <w:tcW w:w="3324" w:type="dxa"/>
            <w:tcBorders>
              <w:top w:val="single" w:sz="4" w:space="0" w:color="auto"/>
              <w:left w:val="single" w:sz="4" w:space="0" w:color="auto"/>
              <w:bottom w:val="single" w:sz="4" w:space="0" w:color="auto"/>
              <w:right w:val="single" w:sz="4" w:space="0" w:color="auto"/>
            </w:tcBorders>
            <w:vAlign w:val="center"/>
          </w:tcPr>
          <w:p w:rsidR="00A43067">
            <w:pPr>
              <w:pStyle w:val="Normal0"/>
              <w:spacing w:line="440" w:lineRule="exact"/>
              <w:rPr>
                <w:rFonts w:cs="宋体"/>
              </w:rPr>
            </w:pPr>
            <w:r>
              <w:rPr>
                <w:rFonts w:cs="宋体" w:hint="eastAsia"/>
              </w:rPr>
              <w:t xml:space="preserve">   </w:t>
            </w:r>
            <w:r>
              <w:rPr>
                <w:rFonts w:cs="宋体" w:hint="eastAsia"/>
              </w:rPr>
              <w:t>混凝土</w:t>
            </w:r>
            <w:r>
              <w:rPr>
                <w:rFonts w:cs="宋体" w:hint="eastAsia"/>
              </w:rPr>
              <w:t>楼板开洞及加固</w:t>
            </w:r>
          </w:p>
        </w:tc>
        <w:tc>
          <w:tcPr>
            <w:tcW w:w="1440" w:type="dxa"/>
            <w:tcBorders>
              <w:top w:val="single" w:sz="4"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4</w:t>
            </w:r>
          </w:p>
        </w:tc>
        <w:tc>
          <w:tcPr>
            <w:tcW w:w="2110" w:type="dxa"/>
            <w:vMerge w:val="restart"/>
            <w:tcBorders>
              <w:left w:val="single" w:sz="4" w:space="0" w:color="auto"/>
            </w:tcBorders>
            <w:vAlign w:val="center"/>
          </w:tcPr>
          <w:p w:rsidR="00A43067">
            <w:pPr>
              <w:pStyle w:val="Normal0"/>
              <w:spacing w:line="440" w:lineRule="exact"/>
              <w:ind w:firstLine="480" w:firstLineChars="200"/>
              <w:rPr>
                <w:rFonts w:cs="宋体"/>
              </w:rPr>
            </w:pPr>
            <w:r>
              <w:rPr>
                <w:rFonts w:cs="宋体" w:hint="eastAsia"/>
              </w:rPr>
              <w:t>现场根据实际需要及时增减施工人员，保证施工进度</w:t>
            </w:r>
          </w:p>
        </w:tc>
      </w:tr>
      <w:tr>
        <w:tblPrEx>
          <w:tblW w:w="0" w:type="auto"/>
          <w:jc w:val="center"/>
          <w:tblLayout w:type="fixed"/>
          <w:tblLook w:val="0000"/>
        </w:tblPrEx>
        <w:trPr>
          <w:cantSplit/>
          <w:trHeight w:val="480"/>
          <w:jc w:val="center"/>
        </w:trPr>
        <w:tc>
          <w:tcPr>
            <w:tcW w:w="1279" w:type="dxa"/>
            <w:tcBorders>
              <w:top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2</w:t>
            </w:r>
          </w:p>
        </w:tc>
        <w:tc>
          <w:tcPr>
            <w:tcW w:w="3324" w:type="dxa"/>
            <w:tcBorders>
              <w:top w:val="single" w:sz="4"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钢梁腹板两侧加固</w:t>
            </w:r>
          </w:p>
        </w:tc>
        <w:tc>
          <w:tcPr>
            <w:tcW w:w="1440" w:type="dxa"/>
            <w:tcBorders>
              <w:top w:val="single" w:sz="4"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6</w:t>
            </w:r>
          </w:p>
        </w:tc>
        <w:tc>
          <w:tcPr>
            <w:tcW w:w="1" w:type="dxa"/>
            <w:vMerge/>
            <w:tcBorders>
              <w:left w:val="single" w:sz="4" w:space="0" w:color="auto"/>
            </w:tcBorders>
            <w:vAlign w:val="center"/>
          </w:tcPr>
          <w:p w:rsidR="00A43067">
            <w:pPr>
              <w:pStyle w:val="Normal0"/>
              <w:spacing w:line="440" w:lineRule="exact"/>
              <w:ind w:firstLine="480" w:firstLineChars="200"/>
              <w:rPr>
                <w:rFonts w:cs="宋体"/>
              </w:rPr>
            </w:pPr>
          </w:p>
        </w:tc>
      </w:tr>
      <w:tr>
        <w:tblPrEx>
          <w:tblW w:w="0" w:type="auto"/>
          <w:jc w:val="center"/>
          <w:tblLayout w:type="fixed"/>
          <w:tblLook w:val="0000"/>
        </w:tblPrEx>
        <w:trPr>
          <w:cantSplit/>
          <w:trHeight w:val="523"/>
          <w:jc w:val="center"/>
        </w:trPr>
        <w:tc>
          <w:tcPr>
            <w:tcW w:w="1279" w:type="dxa"/>
            <w:tcBorders>
              <w:top w:val="single" w:sz="2"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3</w:t>
            </w:r>
          </w:p>
        </w:tc>
        <w:tc>
          <w:tcPr>
            <w:tcW w:w="3324" w:type="dxa"/>
            <w:tcBorders>
              <w:top w:val="single" w:sz="2" w:space="0" w:color="auto"/>
              <w:left w:val="single" w:sz="4" w:space="0" w:color="auto"/>
              <w:bottom w:val="single" w:sz="4" w:space="0" w:color="auto"/>
              <w:right w:val="single" w:sz="4" w:space="0" w:color="auto"/>
            </w:tcBorders>
            <w:vAlign w:val="center"/>
          </w:tcPr>
          <w:p w:rsidR="00A43067">
            <w:pPr>
              <w:pStyle w:val="Normal0"/>
              <w:spacing w:line="440" w:lineRule="exact"/>
              <w:rPr>
                <w:rFonts w:cs="宋体"/>
              </w:rPr>
            </w:pPr>
            <w:r>
              <w:rPr>
                <w:rFonts w:cs="宋体" w:hint="eastAsia"/>
              </w:rPr>
              <w:t xml:space="preserve">   </w:t>
            </w:r>
            <w:r>
              <w:rPr>
                <w:rFonts w:cs="宋体" w:hint="eastAsia"/>
              </w:rPr>
              <w:t>钢梁腹板开洞及修补</w:t>
            </w:r>
          </w:p>
        </w:tc>
        <w:tc>
          <w:tcPr>
            <w:tcW w:w="1440" w:type="dxa"/>
            <w:tcBorders>
              <w:top w:val="single" w:sz="2"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6</w:t>
            </w:r>
          </w:p>
        </w:tc>
        <w:tc>
          <w:tcPr>
            <w:tcW w:w="1" w:type="dxa"/>
            <w:vMerge/>
            <w:tcBorders>
              <w:left w:val="single" w:sz="4" w:space="0" w:color="auto"/>
              <w:bottom w:val="single" w:sz="4" w:space="0" w:color="auto"/>
            </w:tcBorders>
            <w:vAlign w:val="center"/>
          </w:tcPr>
          <w:p w:rsidR="00A43067">
            <w:pPr>
              <w:pStyle w:val="Normal0"/>
              <w:spacing w:line="440" w:lineRule="exact"/>
              <w:ind w:firstLine="480" w:firstLineChars="200"/>
              <w:rPr>
                <w:rFonts w:cs="宋体"/>
              </w:rPr>
            </w:pPr>
          </w:p>
        </w:tc>
      </w:tr>
      <w:tr>
        <w:tblPrEx>
          <w:tblW w:w="0" w:type="auto"/>
          <w:jc w:val="center"/>
          <w:tblLayout w:type="fixed"/>
          <w:tblLook w:val="0000"/>
        </w:tblPrEx>
        <w:trPr>
          <w:cantSplit/>
          <w:trHeight w:val="523"/>
          <w:jc w:val="center"/>
        </w:trPr>
        <w:tc>
          <w:tcPr>
            <w:tcW w:w="1279" w:type="dxa"/>
            <w:tcBorders>
              <w:top w:val="single" w:sz="2"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4</w:t>
            </w:r>
          </w:p>
        </w:tc>
        <w:tc>
          <w:tcPr>
            <w:tcW w:w="3324" w:type="dxa"/>
            <w:tcBorders>
              <w:top w:val="single" w:sz="2"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钢构件</w:t>
            </w:r>
            <w:r>
              <w:rPr>
                <w:rFonts w:cs="宋体" w:hint="eastAsia"/>
              </w:rPr>
              <w:t>制作及运输</w:t>
            </w:r>
          </w:p>
        </w:tc>
        <w:tc>
          <w:tcPr>
            <w:tcW w:w="1440" w:type="dxa"/>
            <w:tcBorders>
              <w:top w:val="single" w:sz="2"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5</w:t>
            </w:r>
          </w:p>
        </w:tc>
        <w:tc>
          <w:tcPr>
            <w:tcW w:w="1" w:type="dxa"/>
            <w:vMerge/>
            <w:tcBorders>
              <w:left w:val="single" w:sz="4" w:space="0" w:color="auto"/>
              <w:bottom w:val="single" w:sz="4" w:space="0" w:color="auto"/>
            </w:tcBorders>
            <w:vAlign w:val="center"/>
          </w:tcPr>
          <w:p w:rsidR="00A43067">
            <w:pPr>
              <w:pStyle w:val="Normal0"/>
              <w:spacing w:line="440" w:lineRule="exact"/>
              <w:ind w:firstLine="480" w:firstLineChars="200"/>
              <w:rPr>
                <w:rFonts w:cs="宋体"/>
              </w:rPr>
            </w:pPr>
          </w:p>
        </w:tc>
      </w:tr>
      <w:tr>
        <w:tblPrEx>
          <w:tblW w:w="0" w:type="auto"/>
          <w:jc w:val="center"/>
          <w:tblLayout w:type="fixed"/>
          <w:tblLook w:val="0000"/>
        </w:tblPrEx>
        <w:trPr>
          <w:cantSplit/>
          <w:trHeight w:val="780"/>
          <w:jc w:val="center"/>
        </w:trPr>
        <w:tc>
          <w:tcPr>
            <w:tcW w:w="1279" w:type="dxa"/>
            <w:tcBorders>
              <w:top w:val="single" w:sz="2"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合计</w:t>
            </w:r>
          </w:p>
        </w:tc>
        <w:tc>
          <w:tcPr>
            <w:tcW w:w="3324" w:type="dxa"/>
            <w:tcBorders>
              <w:top w:val="single" w:sz="2"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p>
        </w:tc>
        <w:tc>
          <w:tcPr>
            <w:tcW w:w="1440" w:type="dxa"/>
            <w:tcBorders>
              <w:top w:val="single" w:sz="2" w:space="0" w:color="auto"/>
              <w:left w:val="single" w:sz="4" w:space="0" w:color="auto"/>
              <w:bottom w:val="single" w:sz="4" w:space="0" w:color="auto"/>
              <w:right w:val="single" w:sz="4" w:space="0" w:color="auto"/>
            </w:tcBorders>
            <w:vAlign w:val="center"/>
          </w:tcPr>
          <w:p w:rsidR="00A43067">
            <w:pPr>
              <w:pStyle w:val="Normal0"/>
              <w:spacing w:line="440" w:lineRule="exact"/>
              <w:ind w:firstLine="480" w:firstLineChars="200"/>
              <w:rPr>
                <w:rFonts w:cs="宋体"/>
              </w:rPr>
            </w:pPr>
            <w:r>
              <w:rPr>
                <w:rFonts w:cs="宋体" w:hint="eastAsia"/>
              </w:rPr>
              <w:t>21</w:t>
            </w:r>
          </w:p>
        </w:tc>
        <w:tc>
          <w:tcPr>
            <w:tcW w:w="1" w:type="dxa"/>
            <w:vMerge/>
            <w:tcBorders>
              <w:left w:val="single" w:sz="4" w:space="0" w:color="auto"/>
              <w:bottom w:val="single" w:sz="4" w:space="0" w:color="auto"/>
            </w:tcBorders>
            <w:vAlign w:val="center"/>
          </w:tcPr>
          <w:p w:rsidR="00A43067">
            <w:pPr>
              <w:pStyle w:val="Normal0"/>
              <w:spacing w:line="440" w:lineRule="exact"/>
              <w:ind w:firstLine="480" w:firstLineChars="200"/>
              <w:rPr>
                <w:rFonts w:cs="宋体"/>
              </w:rPr>
            </w:pPr>
          </w:p>
        </w:tc>
      </w:tr>
    </w:tbl>
    <w:p w:rsidR="00A43067">
      <w:pPr>
        <w:pStyle w:val="Normal0"/>
        <w:spacing w:line="440" w:lineRule="exact"/>
        <w:ind w:firstLine="480" w:firstLineChars="200"/>
        <w:rPr>
          <w:rFonts w:cs="宋体"/>
          <w:b/>
        </w:rPr>
      </w:pPr>
      <w:r>
        <w:rPr>
          <w:rFonts w:cs="宋体" w:hint="eastAsia"/>
          <w:b/>
        </w:rPr>
        <w:t>4</w:t>
      </w:r>
      <w:r>
        <w:rPr>
          <w:rFonts w:cs="宋体" w:hint="eastAsia"/>
          <w:b/>
        </w:rPr>
        <w:t>．</w:t>
      </w:r>
      <w:r>
        <w:rPr>
          <w:rFonts w:cs="宋体" w:hint="eastAsia"/>
          <w:b/>
        </w:rPr>
        <w:t>1.3</w:t>
      </w:r>
      <w:r>
        <w:rPr>
          <w:rFonts w:cs="宋体" w:hint="eastAsia"/>
          <w:b/>
        </w:rPr>
        <w:t>项目组织机构</w:t>
      </w:r>
    </w:p>
    <w:p w:rsidR="00A43067">
      <w:pPr>
        <w:pStyle w:val="Normal0"/>
        <w:spacing w:line="440" w:lineRule="exact"/>
        <w:ind w:firstLine="480" w:firstLineChars="200"/>
        <w:rPr>
          <w:rFonts w:cs="宋体"/>
        </w:rPr>
      </w:pPr>
      <w:r>
        <w:rPr>
          <w:rFonts w:cs="宋体" w:hint="eastAsia"/>
        </w:rPr>
        <w:t>项目组织机构框架图：</w:t>
      </w:r>
    </w:p>
    <w:p w:rsidR="00A43067">
      <w:pPr>
        <w:pStyle w:val="Normal0"/>
        <w:spacing w:line="360" w:lineRule="auto"/>
        <w:ind w:firstLine="480" w:firstLineChars="200"/>
        <w:rPr>
          <w:rFonts w:cs="宋体"/>
        </w:rPr>
      </w:pPr>
      <w:r>
        <w:rPr>
          <w:rFonts w:cs="宋体" w:hint="eastAsia"/>
        </w:rPr>
        <w:t xml:space="preserve">         </w:t>
      </w:r>
    </w:p>
    <w:p w:rsidR="00A43067">
      <w:pPr>
        <w:pStyle w:val="Heading2"/>
        <w:keepNext w:val="0"/>
        <w:keepLines w:val="0"/>
        <w:numPr>
          <w:ilvl w:val="1"/>
          <w:numId w:val="0"/>
        </w:numPr>
        <w:spacing w:before="156" w:beforeLines="50" w:after="156" w:afterLines="50" w:line="240" w:lineRule="auto"/>
        <w:rPr>
          <w:rFonts w:ascii="Times New Roman" w:eastAsia="黑体" w:hAnsi="Times New Roman" w:cs="Times New Roman"/>
          <w:b w:val="0"/>
          <w:bCs w:val="0"/>
          <w:sz w:val="28"/>
          <w:szCs w:val="28"/>
        </w:rPr>
      </w:pPr>
      <w:bookmarkStart w:id="5" w:name="_Toc406613805"/>
      <w:r>
        <w:rPr>
          <w:rFonts w:ascii="Times New Roman" w:eastAsia="黑体" w:hAnsi="Times New Roman" w:cs="黑体" w:hint="eastAsia"/>
          <w:b w:val="0"/>
          <w:bCs w:val="0"/>
          <w:sz w:val="28"/>
          <w:szCs w:val="28"/>
        </w:rPr>
        <w:t>4.1.4</w:t>
      </w:r>
      <w:r>
        <w:rPr>
          <w:rFonts w:ascii="Times New Roman" w:eastAsia="黑体" w:hAnsi="Times New Roman" w:cs="黑体" w:hint="eastAsia"/>
          <w:b w:val="0"/>
          <w:bCs w:val="0"/>
          <w:sz w:val="28"/>
          <w:szCs w:val="28"/>
        </w:rPr>
        <w:t>材料、机具准备</w:t>
      </w:r>
      <w:bookmarkEnd w:id="5"/>
    </w:p>
    <w:p w:rsidR="00A43067">
      <w:pPr>
        <w:pStyle w:val="Normal0"/>
        <w:spacing w:line="440" w:lineRule="exact"/>
        <w:ind w:firstLine="120" w:firstLineChars="50"/>
        <w:rPr>
          <w:rFonts w:cs="宋体"/>
        </w:rPr>
      </w:pPr>
      <w:r>
        <w:rPr>
          <w:rFonts w:ascii="宋体" w:cs="宋体" w:hint="eastAsia"/>
        </w:rPr>
        <w:t>1</w:t>
      </w:r>
      <w:r>
        <w:rPr>
          <w:rFonts w:ascii="宋体" w:cs="宋体" w:hint="eastAsia"/>
        </w:rPr>
        <w:t>）、</w:t>
      </w:r>
      <w:r>
        <w:rPr>
          <w:rFonts w:cs="宋体" w:hint="eastAsia"/>
        </w:rPr>
        <w:t>编制材料、机具供应计划并及时上报公司，由物资部门负责配备。准备进场，进场后技术组进行检验，并报监理验收。</w:t>
      </w:r>
    </w:p>
    <w:p w:rsidR="00A43067">
      <w:pPr>
        <w:pStyle w:val="Normal0"/>
        <w:spacing w:line="440" w:lineRule="exact"/>
        <w:rPr>
          <w:rFonts w:cs="宋体"/>
        </w:rPr>
      </w:pPr>
      <w:r>
        <w:rPr>
          <w:rFonts w:ascii="宋体" w:cs="宋体" w:hint="eastAsia"/>
        </w:rPr>
        <w:t>2</w:t>
      </w:r>
      <w:r>
        <w:rPr>
          <w:rFonts w:ascii="宋体" w:cs="宋体" w:hint="eastAsia"/>
        </w:rPr>
        <w:t>）、</w:t>
      </w:r>
      <w:r>
        <w:rPr>
          <w:rFonts w:cs="宋体" w:hint="eastAsia"/>
        </w:rPr>
        <w:t>对常用机具应做到全面检修，易损零件做到配件齐全，进场后材料要有专人看管，设备要有专人维护。</w:t>
      </w:r>
    </w:p>
    <w:p w:rsidR="00A43067">
      <w:pPr>
        <w:pStyle w:val="Normal0"/>
        <w:spacing w:line="440" w:lineRule="exact"/>
        <w:rPr>
          <w:rFonts w:cs="宋体"/>
        </w:rPr>
      </w:pPr>
      <w:r>
        <w:rPr>
          <w:rFonts w:cs="宋体" w:hint="eastAsia"/>
        </w:rPr>
        <w:t xml:space="preserve">                   </w:t>
      </w:r>
      <w:r>
        <w:rPr>
          <w:rFonts w:cs="宋体" w:hint="eastAsia"/>
          <w:b/>
          <w:bCs/>
        </w:rPr>
        <w:t>施工机具设备需用量计划表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2"/>
        <w:gridCol w:w="2520"/>
        <w:gridCol w:w="2160"/>
        <w:gridCol w:w="20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序号</w:t>
            </w:r>
          </w:p>
        </w:tc>
        <w:tc>
          <w:tcPr>
            <w:tcW w:w="2520" w:type="dxa"/>
            <w:vAlign w:val="center"/>
          </w:tcPr>
          <w:p w:rsidR="00A43067">
            <w:pPr>
              <w:pStyle w:val="Normal0"/>
              <w:spacing w:line="440" w:lineRule="exact"/>
              <w:rPr>
                <w:rFonts w:cs="宋体"/>
              </w:rPr>
            </w:pPr>
            <w:r>
              <w:rPr>
                <w:rFonts w:cs="宋体" w:hint="eastAsia"/>
              </w:rPr>
              <w:t>设备名称</w:t>
            </w:r>
          </w:p>
        </w:tc>
        <w:tc>
          <w:tcPr>
            <w:tcW w:w="2160" w:type="dxa"/>
            <w:vAlign w:val="center"/>
          </w:tcPr>
          <w:p w:rsidR="00A43067">
            <w:pPr>
              <w:pStyle w:val="Normal0"/>
              <w:spacing w:line="440" w:lineRule="exact"/>
              <w:rPr>
                <w:rFonts w:cs="宋体"/>
              </w:rPr>
            </w:pPr>
            <w:r>
              <w:rPr>
                <w:rFonts w:cs="宋体" w:hint="eastAsia"/>
              </w:rPr>
              <w:t>单位</w:t>
            </w:r>
          </w:p>
        </w:tc>
        <w:tc>
          <w:tcPr>
            <w:tcW w:w="2099" w:type="dxa"/>
            <w:vAlign w:val="center"/>
          </w:tcPr>
          <w:p w:rsidR="00A43067">
            <w:pPr>
              <w:pStyle w:val="Normal0"/>
              <w:spacing w:line="440" w:lineRule="exact"/>
              <w:rPr>
                <w:rFonts w:cs="宋体"/>
              </w:rPr>
            </w:pPr>
            <w:r>
              <w:rPr>
                <w:rFonts w:cs="宋体" w:hint="eastAsia"/>
              </w:rPr>
              <w:t>数量</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1</w:t>
            </w:r>
          </w:p>
        </w:tc>
        <w:tc>
          <w:tcPr>
            <w:tcW w:w="2520" w:type="dxa"/>
            <w:vAlign w:val="center"/>
          </w:tcPr>
          <w:p w:rsidR="00A43067">
            <w:pPr>
              <w:pStyle w:val="Normal0"/>
              <w:spacing w:line="440" w:lineRule="exact"/>
              <w:rPr>
                <w:rFonts w:cs="宋体"/>
              </w:rPr>
            </w:pPr>
            <w:r>
              <w:rPr>
                <w:rFonts w:cs="宋体" w:hint="eastAsia"/>
              </w:rPr>
              <w:t>电焊机</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3</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2</w:t>
            </w:r>
          </w:p>
        </w:tc>
        <w:tc>
          <w:tcPr>
            <w:tcW w:w="2520" w:type="dxa"/>
            <w:vAlign w:val="center"/>
          </w:tcPr>
          <w:p w:rsidR="00A43067">
            <w:pPr>
              <w:pStyle w:val="Normal0"/>
              <w:spacing w:line="440" w:lineRule="exact"/>
              <w:rPr>
                <w:rFonts w:cs="宋体"/>
              </w:rPr>
            </w:pPr>
            <w:r>
              <w:rPr>
                <w:rFonts w:cs="宋体" w:hint="eastAsia"/>
              </w:rPr>
              <w:t>氧气乙炔</w:t>
            </w:r>
          </w:p>
        </w:tc>
        <w:tc>
          <w:tcPr>
            <w:tcW w:w="2160" w:type="dxa"/>
            <w:vAlign w:val="center"/>
          </w:tcPr>
          <w:p w:rsidR="00A43067">
            <w:pPr>
              <w:pStyle w:val="Normal0"/>
              <w:spacing w:line="440" w:lineRule="exact"/>
              <w:rPr>
                <w:rFonts w:cs="宋体"/>
              </w:rPr>
            </w:pPr>
            <w:r>
              <w:rPr>
                <w:rFonts w:cs="宋体" w:hint="eastAsia"/>
              </w:rPr>
              <w:t>套</w:t>
            </w:r>
          </w:p>
        </w:tc>
        <w:tc>
          <w:tcPr>
            <w:tcW w:w="2099" w:type="dxa"/>
            <w:vAlign w:val="center"/>
          </w:tcPr>
          <w:p w:rsidR="00A43067">
            <w:pPr>
              <w:pStyle w:val="Normal0"/>
              <w:spacing w:line="440" w:lineRule="exact"/>
              <w:rPr>
                <w:rFonts w:cs="宋体"/>
              </w:rPr>
            </w:pPr>
            <w:r>
              <w:rPr>
                <w:rFonts w:cs="宋体" w:hint="eastAsia"/>
              </w:rPr>
              <w:t>2</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3</w:t>
            </w:r>
          </w:p>
        </w:tc>
        <w:tc>
          <w:tcPr>
            <w:tcW w:w="2520" w:type="dxa"/>
            <w:vAlign w:val="center"/>
          </w:tcPr>
          <w:p w:rsidR="00A43067">
            <w:pPr>
              <w:pStyle w:val="Normal0"/>
              <w:spacing w:line="440" w:lineRule="exact"/>
              <w:rPr>
                <w:rFonts w:cs="宋体"/>
              </w:rPr>
            </w:pPr>
            <w:r>
              <w:rPr>
                <w:rFonts w:cs="宋体" w:hint="eastAsia"/>
              </w:rPr>
              <w:t>小车</w:t>
            </w:r>
          </w:p>
        </w:tc>
        <w:tc>
          <w:tcPr>
            <w:tcW w:w="2160" w:type="dxa"/>
            <w:vAlign w:val="center"/>
          </w:tcPr>
          <w:p w:rsidR="00A43067">
            <w:pPr>
              <w:pStyle w:val="Normal0"/>
              <w:spacing w:line="440" w:lineRule="exact"/>
              <w:rPr>
                <w:rFonts w:cs="宋体"/>
              </w:rPr>
            </w:pPr>
            <w:r>
              <w:rPr>
                <w:rFonts w:cs="宋体" w:hint="eastAsia"/>
              </w:rPr>
              <w:t>辆</w:t>
            </w:r>
          </w:p>
        </w:tc>
        <w:tc>
          <w:tcPr>
            <w:tcW w:w="2099" w:type="dxa"/>
            <w:vAlign w:val="center"/>
          </w:tcPr>
          <w:p w:rsidR="00A43067">
            <w:pPr>
              <w:pStyle w:val="Normal0"/>
              <w:spacing w:line="440" w:lineRule="exact"/>
              <w:rPr>
                <w:rFonts w:cs="宋体"/>
              </w:rPr>
            </w:pPr>
            <w:r>
              <w:rPr>
                <w:rFonts w:cs="宋体" w:hint="eastAsia"/>
              </w:rPr>
              <w:t>1</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4</w:t>
            </w:r>
          </w:p>
        </w:tc>
        <w:tc>
          <w:tcPr>
            <w:tcW w:w="2520" w:type="dxa"/>
            <w:vAlign w:val="center"/>
          </w:tcPr>
          <w:p w:rsidR="00A43067">
            <w:pPr>
              <w:pStyle w:val="Normal0"/>
              <w:spacing w:line="440" w:lineRule="exact"/>
              <w:rPr>
                <w:rFonts w:cs="宋体"/>
              </w:rPr>
            </w:pPr>
            <w:r>
              <w:rPr>
                <w:rFonts w:cs="宋体" w:hint="eastAsia"/>
              </w:rPr>
              <w:t>铁锹</w:t>
            </w:r>
          </w:p>
        </w:tc>
        <w:tc>
          <w:tcPr>
            <w:tcW w:w="2160" w:type="dxa"/>
            <w:vAlign w:val="center"/>
          </w:tcPr>
          <w:p w:rsidR="00A43067">
            <w:pPr>
              <w:pStyle w:val="Normal0"/>
              <w:spacing w:line="440" w:lineRule="exact"/>
              <w:rPr>
                <w:rFonts w:cs="宋体"/>
              </w:rPr>
            </w:pPr>
            <w:r>
              <w:rPr>
                <w:rFonts w:cs="宋体" w:hint="eastAsia"/>
              </w:rPr>
              <w:t>把</w:t>
            </w:r>
          </w:p>
        </w:tc>
        <w:tc>
          <w:tcPr>
            <w:tcW w:w="2099" w:type="dxa"/>
            <w:vAlign w:val="center"/>
          </w:tcPr>
          <w:p w:rsidR="00A43067">
            <w:pPr>
              <w:pStyle w:val="Normal0"/>
              <w:spacing w:line="440" w:lineRule="exact"/>
              <w:rPr>
                <w:rFonts w:cs="宋体"/>
              </w:rPr>
            </w:pPr>
            <w:r>
              <w:rPr>
                <w:rFonts w:cs="宋体" w:hint="eastAsia"/>
              </w:rPr>
              <w:t>1</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5</w:t>
            </w:r>
          </w:p>
        </w:tc>
        <w:tc>
          <w:tcPr>
            <w:tcW w:w="2520" w:type="dxa"/>
            <w:vAlign w:val="center"/>
          </w:tcPr>
          <w:p w:rsidR="00A43067">
            <w:pPr>
              <w:pStyle w:val="Normal0"/>
              <w:spacing w:line="440" w:lineRule="exact"/>
              <w:rPr>
                <w:rFonts w:cs="宋体"/>
              </w:rPr>
            </w:pPr>
            <w:r>
              <w:rPr>
                <w:rFonts w:cs="宋体" w:hint="eastAsia"/>
              </w:rPr>
              <w:t>钢筋切断机</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1</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6</w:t>
            </w:r>
          </w:p>
        </w:tc>
        <w:tc>
          <w:tcPr>
            <w:tcW w:w="2520" w:type="dxa"/>
            <w:vAlign w:val="center"/>
          </w:tcPr>
          <w:p w:rsidR="00A43067">
            <w:pPr>
              <w:pStyle w:val="Normal0"/>
              <w:spacing w:line="440" w:lineRule="exact"/>
              <w:rPr>
                <w:rFonts w:cs="宋体"/>
              </w:rPr>
            </w:pPr>
            <w:r>
              <w:rPr>
                <w:rFonts w:cs="宋体" w:hint="eastAsia"/>
              </w:rPr>
              <w:t>钢筋弯曲机</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1</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7</w:t>
            </w:r>
          </w:p>
        </w:tc>
        <w:tc>
          <w:tcPr>
            <w:tcW w:w="2520" w:type="dxa"/>
            <w:vAlign w:val="center"/>
          </w:tcPr>
          <w:p w:rsidR="00A43067">
            <w:pPr>
              <w:pStyle w:val="Normal0"/>
              <w:spacing w:line="440" w:lineRule="exact"/>
              <w:rPr>
                <w:rFonts w:cs="宋体"/>
              </w:rPr>
            </w:pPr>
            <w:r>
              <w:rPr>
                <w:rFonts w:cs="宋体" w:hint="eastAsia"/>
              </w:rPr>
              <w:t>插入式振捣棒</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1</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8</w:t>
            </w:r>
          </w:p>
        </w:tc>
        <w:tc>
          <w:tcPr>
            <w:tcW w:w="2520" w:type="dxa"/>
            <w:vAlign w:val="center"/>
          </w:tcPr>
          <w:p w:rsidR="00A43067">
            <w:pPr>
              <w:pStyle w:val="Normal0"/>
              <w:spacing w:line="440" w:lineRule="exact"/>
              <w:rPr>
                <w:rFonts w:cs="宋体"/>
              </w:rPr>
            </w:pPr>
            <w:r>
              <w:rPr>
                <w:rFonts w:cs="宋体" w:hint="eastAsia"/>
              </w:rPr>
              <w:t>螺旋注浆器</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1</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9</w:t>
            </w:r>
          </w:p>
        </w:tc>
        <w:tc>
          <w:tcPr>
            <w:tcW w:w="2520" w:type="dxa"/>
            <w:vAlign w:val="center"/>
          </w:tcPr>
          <w:p w:rsidR="00A43067">
            <w:pPr>
              <w:pStyle w:val="Normal0"/>
              <w:spacing w:line="440" w:lineRule="exact"/>
              <w:rPr>
                <w:rFonts w:cs="宋体"/>
              </w:rPr>
            </w:pPr>
            <w:r>
              <w:rPr>
                <w:rFonts w:cs="宋体" w:hint="eastAsia"/>
              </w:rPr>
              <w:t>直线切割锯</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2</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10</w:t>
            </w:r>
          </w:p>
        </w:tc>
        <w:tc>
          <w:tcPr>
            <w:tcW w:w="2520" w:type="dxa"/>
            <w:vAlign w:val="center"/>
          </w:tcPr>
          <w:p w:rsidR="00A43067">
            <w:pPr>
              <w:pStyle w:val="Normal0"/>
              <w:spacing w:line="440" w:lineRule="exact"/>
              <w:rPr>
                <w:rFonts w:cs="宋体"/>
              </w:rPr>
            </w:pPr>
            <w:r>
              <w:rPr>
                <w:rFonts w:cs="宋体" w:hint="eastAsia"/>
              </w:rPr>
              <w:t>等离子切割机</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2</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11</w:t>
            </w:r>
          </w:p>
        </w:tc>
        <w:tc>
          <w:tcPr>
            <w:tcW w:w="2520" w:type="dxa"/>
            <w:vAlign w:val="center"/>
          </w:tcPr>
          <w:p w:rsidR="00A43067">
            <w:pPr>
              <w:pStyle w:val="Normal0"/>
              <w:spacing w:line="440" w:lineRule="exact"/>
              <w:rPr>
                <w:rFonts w:cs="宋体"/>
              </w:rPr>
            </w:pPr>
            <w:r>
              <w:rPr>
                <w:rFonts w:cs="宋体" w:hint="eastAsia"/>
              </w:rPr>
              <w:t>低速搅拌机</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2</w:t>
            </w:r>
          </w:p>
        </w:tc>
      </w:tr>
      <w:tr>
        <w:tblPrEx>
          <w:tblW w:w="0" w:type="auto"/>
          <w:jc w:val="center"/>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12</w:t>
            </w:r>
          </w:p>
        </w:tc>
        <w:tc>
          <w:tcPr>
            <w:tcW w:w="2520" w:type="dxa"/>
            <w:vAlign w:val="center"/>
          </w:tcPr>
          <w:p w:rsidR="00A43067">
            <w:pPr>
              <w:pStyle w:val="Normal0"/>
              <w:spacing w:line="440" w:lineRule="exact"/>
              <w:rPr>
                <w:rFonts w:cs="宋体"/>
              </w:rPr>
            </w:pPr>
            <w:r>
              <w:rPr>
                <w:rFonts w:cs="宋体" w:hint="eastAsia"/>
              </w:rPr>
              <w:t>角磨机</w:t>
            </w:r>
          </w:p>
        </w:tc>
        <w:tc>
          <w:tcPr>
            <w:tcW w:w="2160" w:type="dxa"/>
            <w:vAlign w:val="center"/>
          </w:tcPr>
          <w:p w:rsidR="00A43067">
            <w:pPr>
              <w:pStyle w:val="Normal0"/>
              <w:spacing w:line="440" w:lineRule="exact"/>
              <w:rPr>
                <w:rFonts w:cs="宋体"/>
              </w:rPr>
            </w:pPr>
            <w:r>
              <w:rPr>
                <w:rFonts w:cs="宋体" w:hint="eastAsia"/>
              </w:rPr>
              <w:t>台</w:t>
            </w:r>
          </w:p>
        </w:tc>
        <w:tc>
          <w:tcPr>
            <w:tcW w:w="2099" w:type="dxa"/>
            <w:vAlign w:val="center"/>
          </w:tcPr>
          <w:p w:rsidR="00A43067">
            <w:pPr>
              <w:pStyle w:val="Normal0"/>
              <w:spacing w:line="440" w:lineRule="exact"/>
              <w:rPr>
                <w:rFonts w:cs="宋体"/>
              </w:rPr>
            </w:pPr>
            <w:r>
              <w:rPr>
                <w:rFonts w:cs="宋体" w:hint="eastAsia"/>
              </w:rPr>
              <w:t>10</w:t>
            </w:r>
          </w:p>
        </w:tc>
      </w:tr>
    </w:tbl>
    <w:p>
      <w:pPr>
        <w:sectPr>
          <w:type w:val="nextPage"/>
          <w:pgSz w:w="11907" w:h="16840"/>
          <w:pgMar w:top="1440" w:right="1797" w:bottom="1440" w:left="1797" w:header="851" w:footer="992" w:gutter="0"/>
          <w:pgNumType w:start="4"/>
          <w:cols w:space="708"/>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2"/>
        <w:gridCol w:w="2520"/>
        <w:gridCol w:w="2160"/>
        <w:gridCol w:w="20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352" w:type="dxa"/>
            <w:vAlign w:val="center"/>
          </w:tcPr>
          <w:p w:rsidR="00A43067">
            <w:pPr>
              <w:pStyle w:val="Normal0"/>
              <w:spacing w:line="440" w:lineRule="exact"/>
              <w:rPr>
                <w:rFonts w:cs="宋体"/>
              </w:rPr>
            </w:pPr>
            <w:r>
              <w:rPr>
                <w:rFonts w:cs="宋体" w:hint="eastAsia"/>
              </w:rPr>
              <w:t>13</w:t>
            </w:r>
          </w:p>
        </w:tc>
        <w:tc>
          <w:tcPr>
            <w:tcW w:w="2520" w:type="dxa"/>
            <w:vAlign w:val="center"/>
          </w:tcPr>
          <w:p w:rsidR="00A43067">
            <w:pPr>
              <w:pStyle w:val="Normal0"/>
              <w:spacing w:line="440" w:lineRule="exact"/>
              <w:rPr>
                <w:rFonts w:cs="宋体"/>
              </w:rPr>
            </w:pPr>
            <w:r>
              <w:rPr>
                <w:rFonts w:cs="宋体" w:hint="eastAsia"/>
              </w:rPr>
              <w:t>移动</w:t>
            </w:r>
            <w:r>
              <w:rPr>
                <w:rFonts w:cs="宋体" w:hint="eastAsia"/>
              </w:rPr>
              <w:t>钢管</w:t>
            </w:r>
            <w:r>
              <w:rPr>
                <w:rFonts w:cs="宋体" w:hint="eastAsia"/>
              </w:rPr>
              <w:t>脚手架</w:t>
            </w:r>
          </w:p>
        </w:tc>
        <w:tc>
          <w:tcPr>
            <w:tcW w:w="2160" w:type="dxa"/>
            <w:vAlign w:val="center"/>
          </w:tcPr>
          <w:p w:rsidR="00A43067">
            <w:pPr>
              <w:pStyle w:val="Normal0"/>
              <w:tabs>
                <w:tab w:val="left" w:pos="392"/>
              </w:tabs>
              <w:spacing w:line="440" w:lineRule="exact"/>
              <w:rPr>
                <w:rFonts w:cs="宋体"/>
              </w:rPr>
            </w:pPr>
            <w:r>
              <w:rPr>
                <w:rFonts w:cs="宋体" w:hint="eastAsia"/>
              </w:rPr>
              <w:t>套</w:t>
            </w:r>
          </w:p>
        </w:tc>
        <w:tc>
          <w:tcPr>
            <w:tcW w:w="2099" w:type="dxa"/>
            <w:vAlign w:val="center"/>
          </w:tcPr>
          <w:p w:rsidR="00A43067">
            <w:pPr>
              <w:pStyle w:val="Normal0"/>
              <w:spacing w:line="440" w:lineRule="exact"/>
              <w:rPr>
                <w:rFonts w:cs="宋体"/>
              </w:rPr>
            </w:pPr>
            <w:r>
              <w:rPr>
                <w:rFonts w:cs="宋体" w:hint="eastAsia"/>
              </w:rPr>
              <w:t>8</w:t>
            </w:r>
          </w:p>
        </w:tc>
      </w:tr>
      <w:tr>
        <w:tblPrEx>
          <w:tblW w:w="0" w:type="auto"/>
          <w:jc w:val="center"/>
          <w:tblLayout w:type="fixed"/>
          <w:tblLook w:val="0000"/>
        </w:tblPrEx>
        <w:trPr>
          <w:jc w:val="center"/>
        </w:trPr>
        <w:tc>
          <w:tcPr>
            <w:tcW w:w="1352" w:type="dxa"/>
            <w:vAlign w:val="center"/>
          </w:tcPr>
          <w:p w:rsidR="00A43067">
            <w:pPr>
              <w:pStyle w:val="Normal0"/>
              <w:tabs>
                <w:tab w:val="left" w:pos="577"/>
              </w:tabs>
              <w:spacing w:line="440" w:lineRule="exact"/>
              <w:rPr>
                <w:rFonts w:cs="宋体"/>
              </w:rPr>
            </w:pPr>
          </w:p>
        </w:tc>
        <w:tc>
          <w:tcPr>
            <w:tcW w:w="2520" w:type="dxa"/>
            <w:vAlign w:val="center"/>
          </w:tcPr>
          <w:p w:rsidR="00A43067">
            <w:pPr>
              <w:pStyle w:val="Normal0"/>
              <w:spacing w:line="440" w:lineRule="exact"/>
              <w:rPr>
                <w:rFonts w:cs="宋体"/>
              </w:rPr>
            </w:pPr>
          </w:p>
        </w:tc>
        <w:tc>
          <w:tcPr>
            <w:tcW w:w="2160" w:type="dxa"/>
            <w:vAlign w:val="center"/>
          </w:tcPr>
          <w:p w:rsidR="00A43067">
            <w:pPr>
              <w:pStyle w:val="Normal0"/>
              <w:spacing w:line="440" w:lineRule="exact"/>
              <w:rPr>
                <w:rFonts w:cs="宋体"/>
              </w:rPr>
            </w:pPr>
          </w:p>
        </w:tc>
        <w:tc>
          <w:tcPr>
            <w:tcW w:w="2099" w:type="dxa"/>
            <w:vAlign w:val="center"/>
          </w:tcPr>
          <w:p w:rsidR="00A43067">
            <w:pPr>
              <w:pStyle w:val="Normal0"/>
              <w:spacing w:line="440" w:lineRule="exact"/>
              <w:rPr>
                <w:rFonts w:cs="宋体"/>
              </w:rPr>
            </w:pPr>
          </w:p>
        </w:tc>
      </w:tr>
    </w:tbl>
    <w:p w:rsidR="00A43067">
      <w:pPr>
        <w:pStyle w:val="Normal0"/>
        <w:spacing w:line="440" w:lineRule="exact"/>
        <w:rPr>
          <w:rFonts w:cs="宋体"/>
          <w:b/>
          <w:sz w:val="28"/>
          <w:szCs w:val="28"/>
        </w:rPr>
      </w:pPr>
      <w:r>
        <w:rPr>
          <w:rFonts w:cs="宋体" w:hint="eastAsia"/>
          <w:b/>
          <w:sz w:val="28"/>
          <w:szCs w:val="28"/>
        </w:rPr>
        <w:t xml:space="preserve"> 5.</w:t>
      </w:r>
      <w:r>
        <w:rPr>
          <w:rFonts w:eastAsia="黑体" w:cs="黑体" w:hint="eastAsia"/>
          <w:b/>
          <w:bCs/>
          <w:sz w:val="28"/>
          <w:szCs w:val="28"/>
        </w:rPr>
        <w:t xml:space="preserve"> </w:t>
      </w:r>
      <w:r>
        <w:rPr>
          <w:rFonts w:cs="宋体" w:hint="eastAsia"/>
          <w:b/>
          <w:sz w:val="28"/>
          <w:szCs w:val="28"/>
        </w:rPr>
        <w:t>工程目标</w:t>
      </w:r>
    </w:p>
    <w:p w:rsidR="00A43067">
      <w:pPr>
        <w:pStyle w:val="Normal0"/>
        <w:spacing w:line="440" w:lineRule="exact"/>
        <w:rPr>
          <w:rFonts w:cs="宋体"/>
        </w:rPr>
      </w:pPr>
      <w:r>
        <w:rPr>
          <w:rFonts w:cs="宋体"/>
        </w:rPr>
        <w:t xml:space="preserve">(1) </w:t>
      </w:r>
      <w:r>
        <w:rPr>
          <w:rFonts w:cs="宋体" w:hint="eastAsia"/>
        </w:rPr>
        <w:t>工期目标：</w:t>
      </w:r>
      <w:r>
        <w:rPr>
          <w:rFonts w:cs="宋体" w:hint="eastAsia"/>
        </w:rPr>
        <w:t>20</w:t>
      </w:r>
      <w:r>
        <w:rPr>
          <w:rFonts w:cs="宋体" w:hint="eastAsia"/>
        </w:rPr>
        <w:t>天。</w:t>
      </w:r>
    </w:p>
    <w:p w:rsidR="00A43067">
      <w:pPr>
        <w:pStyle w:val="Normal0"/>
        <w:spacing w:line="440" w:lineRule="exact"/>
        <w:rPr>
          <w:rFonts w:cs="宋体"/>
        </w:rPr>
      </w:pPr>
      <w:r>
        <w:rPr>
          <w:rFonts w:cs="宋体"/>
        </w:rPr>
        <w:t xml:space="preserve">(2) </w:t>
      </w:r>
      <w:r>
        <w:rPr>
          <w:rFonts w:cs="宋体" w:hint="eastAsia"/>
        </w:rPr>
        <w:t>质量管理目标：分项工程合格率</w:t>
      </w:r>
      <w:r>
        <w:rPr>
          <w:rFonts w:cs="宋体"/>
        </w:rPr>
        <w:t>100%</w:t>
      </w:r>
      <w:r>
        <w:rPr>
          <w:rFonts w:cs="宋体" w:hint="eastAsia"/>
        </w:rPr>
        <w:t>。</w:t>
      </w:r>
    </w:p>
    <w:p w:rsidR="00A43067">
      <w:pPr>
        <w:pStyle w:val="Normal0"/>
        <w:spacing w:line="440" w:lineRule="exact"/>
        <w:rPr>
          <w:rFonts w:cs="宋体"/>
        </w:rPr>
      </w:pPr>
      <w:r>
        <w:rPr>
          <w:rFonts w:cs="宋体"/>
        </w:rPr>
        <w:t xml:space="preserve">(3) </w:t>
      </w:r>
      <w:r>
        <w:rPr>
          <w:rFonts w:cs="宋体" w:hint="eastAsia"/>
        </w:rPr>
        <w:t>安全管理目标：杜绝重大伤亡事故，轻伤事故及治安事故为零。</w:t>
      </w:r>
    </w:p>
    <w:p w:rsidR="00A43067">
      <w:pPr>
        <w:pStyle w:val="Normal0"/>
        <w:spacing w:line="440" w:lineRule="exact"/>
        <w:rPr>
          <w:rFonts w:cs="宋体"/>
        </w:rPr>
      </w:pPr>
      <w:r>
        <w:rPr>
          <w:rFonts w:cs="宋体"/>
        </w:rPr>
        <w:t xml:space="preserve">(4) </w:t>
      </w:r>
      <w:r>
        <w:rPr>
          <w:rFonts w:cs="宋体" w:hint="eastAsia"/>
        </w:rPr>
        <w:t>成本目标：确保公司确定的工程成本。</w:t>
      </w:r>
    </w:p>
    <w:p w:rsidR="00A43067">
      <w:pPr>
        <w:pStyle w:val="Heading1"/>
        <w:keepNext w:val="0"/>
        <w:keepLines w:val="0"/>
        <w:numPr>
          <w:ilvl w:val="0"/>
          <w:numId w:val="0"/>
        </w:numPr>
        <w:spacing w:before="156" w:after="156" w:line="240" w:lineRule="auto"/>
        <w:rPr>
          <w:sz w:val="28"/>
          <w:szCs w:val="28"/>
        </w:rPr>
      </w:pPr>
      <w:bookmarkStart w:id="6" w:name="_Toc406613806"/>
      <w:r>
        <w:rPr>
          <w:rFonts w:hint="eastAsia"/>
          <w:sz w:val="28"/>
          <w:szCs w:val="28"/>
        </w:rPr>
        <w:t xml:space="preserve">6. </w:t>
      </w:r>
      <w:r>
        <w:rPr>
          <w:rFonts w:hint="eastAsia"/>
          <w:sz w:val="28"/>
          <w:szCs w:val="28"/>
        </w:rPr>
        <w:t>工程重点、难点</w:t>
      </w:r>
      <w:bookmarkEnd w:id="6"/>
    </w:p>
    <w:p w:rsidR="00A43067">
      <w:pPr>
        <w:pStyle w:val="Normal0"/>
        <w:spacing w:line="360" w:lineRule="auto"/>
        <w:rPr>
          <w:rFonts w:cs="宋体"/>
        </w:rPr>
      </w:pPr>
      <w:r>
        <w:rPr>
          <w:rFonts w:cs="宋体" w:hint="eastAsia"/>
          <w:b/>
          <w:sz w:val="28"/>
          <w:szCs w:val="28"/>
        </w:rPr>
        <w:t>6.1</w:t>
      </w:r>
      <w:r>
        <w:rPr>
          <w:rFonts w:cs="宋体" w:hint="eastAsia"/>
          <w:b/>
          <w:sz w:val="28"/>
          <w:szCs w:val="28"/>
        </w:rPr>
        <w:t>工程难点</w:t>
      </w:r>
      <w:r>
        <w:rPr>
          <w:rFonts w:cs="宋体" w:hint="eastAsia"/>
        </w:rPr>
        <w:t>：本工程</w:t>
      </w:r>
      <w:r>
        <w:rPr>
          <w:rFonts w:cs="宋体" w:hint="eastAsia"/>
        </w:rPr>
        <w:t>位于市中心</w:t>
      </w:r>
      <w:r>
        <w:rPr>
          <w:rFonts w:cs="宋体" w:hint="eastAsia"/>
        </w:rPr>
        <w:t>，</w:t>
      </w:r>
      <w:r>
        <w:rPr>
          <w:rFonts w:cs="宋体" w:hint="eastAsia"/>
        </w:rPr>
        <w:t>楼层较高，</w:t>
      </w:r>
      <w:r>
        <w:rPr>
          <w:rFonts w:cs="宋体" w:hint="eastAsia"/>
        </w:rPr>
        <w:t>改造部位分散，且均为框架剪力墙结构，</w:t>
      </w:r>
      <w:r>
        <w:rPr>
          <w:rFonts w:cs="宋体" w:hint="eastAsia"/>
        </w:rPr>
        <w:t>现场焊接气割量大</w:t>
      </w:r>
      <w:r>
        <w:rPr>
          <w:rFonts w:cs="宋体" w:hint="eastAsia"/>
        </w:rPr>
        <w:t>，</w:t>
      </w:r>
      <w:r>
        <w:rPr>
          <w:rFonts w:cs="宋体" w:hint="eastAsia"/>
        </w:rPr>
        <w:t>又不能影响楼内正常的工作生活，</w:t>
      </w:r>
      <w:r>
        <w:rPr>
          <w:rFonts w:cs="宋体" w:hint="eastAsia"/>
        </w:rPr>
        <w:t>如何保证钢结构焊接质量和施工</w:t>
      </w:r>
      <w:r>
        <w:rPr>
          <w:rFonts w:cs="宋体" w:hint="eastAsia"/>
        </w:rPr>
        <w:t>周边</w:t>
      </w:r>
      <w:r>
        <w:rPr>
          <w:rFonts w:cs="宋体" w:hint="eastAsia"/>
        </w:rPr>
        <w:t>环境</w:t>
      </w:r>
      <w:r>
        <w:rPr>
          <w:rFonts w:cs="宋体" w:hint="eastAsia"/>
        </w:rPr>
        <w:t>、噪音</w:t>
      </w:r>
      <w:r>
        <w:rPr>
          <w:rFonts w:cs="宋体" w:hint="eastAsia"/>
        </w:rPr>
        <w:t>和现场水平距离的施工材料需要人工周转运输是本工程的难点。</w:t>
      </w:r>
    </w:p>
    <w:p w:rsidR="00A43067">
      <w:pPr>
        <w:pStyle w:val="Normal0"/>
        <w:spacing w:line="360" w:lineRule="auto"/>
        <w:rPr>
          <w:rFonts w:cs="宋体"/>
          <w:b/>
          <w:sz w:val="28"/>
          <w:szCs w:val="28"/>
        </w:rPr>
      </w:pPr>
      <w:r>
        <w:rPr>
          <w:rFonts w:cs="宋体" w:hint="eastAsia"/>
          <w:b/>
          <w:sz w:val="28"/>
          <w:szCs w:val="28"/>
        </w:rPr>
        <w:t xml:space="preserve">6.2 </w:t>
      </w:r>
      <w:r>
        <w:rPr>
          <w:rFonts w:cs="宋体" w:hint="eastAsia"/>
          <w:b/>
          <w:sz w:val="28"/>
          <w:szCs w:val="28"/>
        </w:rPr>
        <w:t>工程重点：</w:t>
      </w:r>
    </w:p>
    <w:p w:rsidR="00A43067">
      <w:pPr>
        <w:pStyle w:val="Normal0"/>
        <w:spacing w:line="360" w:lineRule="auto"/>
        <w:ind w:left="426"/>
        <w:rPr>
          <w:rFonts w:cs="宋体"/>
        </w:rPr>
      </w:pPr>
      <w:r>
        <w:rPr>
          <w:rFonts w:cs="宋体" w:hint="eastAsia"/>
          <w:b/>
        </w:rPr>
        <w:t>1</w:t>
      </w:r>
      <w:r>
        <w:rPr>
          <w:rFonts w:cs="宋体" w:hint="eastAsia"/>
          <w:b/>
        </w:rPr>
        <w:t>）、</w:t>
      </w:r>
      <w:r>
        <w:rPr>
          <w:rFonts w:cs="宋体" w:hint="eastAsia"/>
        </w:rPr>
        <w:t>植筋及钢材焊接时的环境温度不宜低于</w:t>
      </w:r>
      <w:r>
        <w:rPr>
          <w:rFonts w:cs="宋体" w:hint="eastAsia"/>
        </w:rPr>
        <w:t>5</w:t>
      </w:r>
      <w:r>
        <w:rPr>
          <w:rFonts w:hint="eastAsia"/>
        </w:rPr>
        <w:t xml:space="preserve"> </w:t>
      </w:r>
      <w:r>
        <w:rPr>
          <w:rFonts w:cs="宋体" w:hint="eastAsia"/>
        </w:rPr>
        <w:t>º</w:t>
      </w:r>
      <w:r>
        <w:rPr>
          <w:rFonts w:cs="宋体" w:hint="eastAsia"/>
        </w:rPr>
        <w:t>C</w:t>
      </w:r>
      <w:r>
        <w:rPr>
          <w:rFonts w:cs="宋体" w:hint="eastAsia"/>
        </w:rPr>
        <w:t>，现场四面均无维护，如何保证施工环境温度是施工应控制的重点；</w:t>
      </w:r>
    </w:p>
    <w:p w:rsidR="00A43067">
      <w:pPr>
        <w:pStyle w:val="Normal0"/>
        <w:spacing w:line="360" w:lineRule="auto"/>
        <w:ind w:left="426"/>
        <w:rPr>
          <w:rFonts w:cs="宋体"/>
        </w:rPr>
      </w:pPr>
      <w:r>
        <w:rPr>
          <w:rFonts w:cs="宋体" w:hint="eastAsia"/>
        </w:rPr>
        <w:t>2</w:t>
      </w:r>
      <w:r>
        <w:rPr>
          <w:rFonts w:cs="宋体" w:hint="eastAsia"/>
        </w:rPr>
        <w:t>）、新增钢构件的安装质量是工程控制的重点。</w:t>
      </w:r>
    </w:p>
    <w:p w:rsidR="00A43067">
      <w:pPr>
        <w:pStyle w:val="Heading1"/>
        <w:keepNext w:val="0"/>
        <w:keepLines w:val="0"/>
        <w:numPr>
          <w:ilvl w:val="0"/>
          <w:numId w:val="0"/>
        </w:numPr>
        <w:tabs>
          <w:tab w:val="left" w:pos="4888"/>
        </w:tabs>
        <w:spacing w:before="156" w:after="156" w:line="240" w:lineRule="auto"/>
        <w:ind w:firstLine="140" w:firstLineChars="50"/>
      </w:pPr>
      <w:bookmarkStart w:id="7" w:name="_Toc406613807"/>
      <w:r>
        <w:rPr>
          <w:rFonts w:cs="黑体" w:hint="eastAsia"/>
          <w:sz w:val="28"/>
          <w:szCs w:val="28"/>
        </w:rPr>
        <w:t xml:space="preserve">7. </w:t>
      </w:r>
      <w:r>
        <w:rPr>
          <w:rFonts w:cs="黑体" w:hint="eastAsia"/>
          <w:sz w:val="28"/>
          <w:szCs w:val="28"/>
        </w:rPr>
        <w:t>主要施工方法</w:t>
      </w:r>
      <w:bookmarkEnd w:id="7"/>
      <w:r>
        <w:rPr>
          <w:rFonts w:cs="黑体" w:hint="eastAsia"/>
          <w:sz w:val="28"/>
          <w:szCs w:val="28"/>
        </w:rPr>
        <w:t>及措施</w:t>
      </w:r>
      <w:r>
        <w:rPr>
          <w:rFonts w:cs="黑体" w:hint="eastAsia"/>
          <w:sz w:val="28"/>
          <w:szCs w:val="28"/>
        </w:rPr>
        <w:tab/>
      </w:r>
    </w:p>
    <w:p w:rsidR="00A43067">
      <w:pPr>
        <w:pStyle w:val="Heading2"/>
        <w:keepNext w:val="0"/>
        <w:keepLines w:val="0"/>
        <w:numPr>
          <w:ilvl w:val="1"/>
          <w:numId w:val="0"/>
        </w:numPr>
        <w:spacing w:before="156" w:beforeLines="50" w:after="156" w:afterLines="50" w:line="240" w:lineRule="auto"/>
        <w:ind w:left="425"/>
        <w:rPr>
          <w:rFonts w:ascii="Times New Roman" w:eastAsia="黑体" w:hAnsi="Times New Roman" w:cs="Times New Roman"/>
          <w:b w:val="0"/>
          <w:bCs w:val="0"/>
        </w:rPr>
      </w:pPr>
      <w:bookmarkStart w:id="8" w:name="_Toc406613808"/>
      <w:r>
        <w:rPr>
          <w:rFonts w:hint="eastAsia"/>
          <w:sz w:val="28"/>
          <w:szCs w:val="28"/>
        </w:rPr>
        <w:t>7.1</w:t>
      </w:r>
      <w:r>
        <w:rPr>
          <w:rFonts w:hint="eastAsia"/>
          <w:sz w:val="28"/>
          <w:szCs w:val="28"/>
        </w:rPr>
        <w:t>总体施工顺序</w:t>
      </w:r>
      <w:bookmarkEnd w:id="8"/>
      <w:r>
        <w:rPr>
          <w:rFonts w:hint="eastAsia"/>
        </w:rPr>
        <w:t xml:space="preserve"> </w:t>
      </w:r>
    </w:p>
    <w:p w:rsidR="00A43067">
      <w:pPr>
        <w:pStyle w:val="Normal0"/>
        <w:autoSpaceDE w:val="0"/>
        <w:autoSpaceDN w:val="0"/>
        <w:adjustRightInd w:val="0"/>
        <w:spacing w:line="440" w:lineRule="exact"/>
        <w:ind w:firstLine="480" w:firstLineChars="200"/>
        <w:jc w:val="left"/>
        <w:rPr>
          <w:rFonts w:cs="宋体"/>
        </w:rPr>
      </w:pPr>
      <w:r>
        <w:rPr>
          <w:rFonts w:cs="宋体" w:hint="eastAsia"/>
        </w:rPr>
        <w:t>根据本工程特点及甲方和总包要求的工期。现我司将本工程划分为两大施工段：</w:t>
      </w:r>
      <w:r>
        <w:rPr>
          <w:rFonts w:cs="宋体" w:hint="eastAsia"/>
        </w:rPr>
        <w:t>三十层</w:t>
      </w:r>
      <w:r>
        <w:rPr>
          <w:rFonts w:cs="宋体" w:hint="eastAsia"/>
        </w:rPr>
        <w:t>为一段，</w:t>
      </w:r>
      <w:r>
        <w:rPr>
          <w:rFonts w:cs="宋体" w:hint="eastAsia"/>
        </w:rPr>
        <w:t>三十一层</w:t>
      </w:r>
      <w:r>
        <w:rPr>
          <w:rFonts w:cs="宋体" w:hint="eastAsia"/>
        </w:rPr>
        <w:t>为第二流水段，由项目经理统一管理。</w:t>
      </w:r>
    </w:p>
    <w:p w:rsidR="00A43067">
      <w:pPr>
        <w:pStyle w:val="Normal0"/>
        <w:autoSpaceDE w:val="0"/>
        <w:autoSpaceDN w:val="0"/>
        <w:adjustRightInd w:val="0"/>
        <w:spacing w:line="440" w:lineRule="exact"/>
        <w:ind w:firstLine="480" w:firstLineChars="200"/>
        <w:jc w:val="left"/>
        <w:rPr>
          <w:rFonts w:cs="宋体"/>
          <w:shd w:val="clear" w:color="FFFFFF" w:fill="D9D9D9"/>
        </w:rPr>
      </w:pPr>
      <w:r>
        <w:rPr>
          <w:rFonts w:cs="宋体" w:hint="eastAsia"/>
          <w:shd w:val="clear" w:color="FFFFFF" w:fill="D9D9D9"/>
        </w:rPr>
        <w:t>每段组织各</w:t>
      </w:r>
      <w:r>
        <w:rPr>
          <w:rFonts w:cs="宋体" w:hint="eastAsia"/>
          <w:shd w:val="clear" w:color="FFFFFF" w:fill="D9D9D9"/>
        </w:rPr>
        <w:t>1</w:t>
      </w:r>
      <w:r>
        <w:rPr>
          <w:rFonts w:cs="宋体" w:hint="eastAsia"/>
          <w:shd w:val="clear" w:color="FFFFFF" w:fill="D9D9D9"/>
        </w:rPr>
        <w:t>个作业班组进行流水施工，即</w:t>
      </w:r>
      <w:r>
        <w:rPr>
          <w:rFonts w:cs="宋体" w:hint="eastAsia"/>
          <w:shd w:val="clear" w:color="FFFFFF" w:fill="D9D9D9"/>
        </w:rPr>
        <w:t>楼板</w:t>
      </w:r>
      <w:r>
        <w:rPr>
          <w:rFonts w:cs="宋体" w:hint="eastAsia"/>
          <w:shd w:val="clear" w:color="FFFFFF" w:fill="D9D9D9"/>
        </w:rPr>
        <w:t>开洞</w:t>
      </w:r>
      <w:r>
        <w:rPr>
          <w:rFonts w:cs="宋体" w:hint="eastAsia"/>
          <w:shd w:val="clear" w:color="FFFFFF" w:fill="D9D9D9"/>
        </w:rPr>
        <w:t>+</w:t>
      </w:r>
      <w:r>
        <w:rPr>
          <w:rFonts w:cs="宋体" w:hint="eastAsia"/>
          <w:shd w:val="clear" w:color="FFFFFF" w:fill="D9D9D9"/>
        </w:rPr>
        <w:t>增设</w:t>
      </w:r>
      <w:r>
        <w:rPr>
          <w:rFonts w:cs="宋体" w:hint="eastAsia"/>
          <w:shd w:val="clear" w:color="FFFFFF" w:fill="D9D9D9"/>
        </w:rPr>
        <w:t>钢板</w:t>
      </w:r>
      <w:r>
        <w:rPr>
          <w:rFonts w:cs="宋体" w:hint="eastAsia"/>
          <w:shd w:val="clear" w:color="FFFFFF" w:fill="D9D9D9"/>
        </w:rPr>
        <w:t>作业班组、</w:t>
      </w:r>
      <w:r>
        <w:rPr>
          <w:rFonts w:cs="宋体" w:hint="eastAsia"/>
          <w:shd w:val="clear" w:color="FFFFFF" w:fill="D9D9D9"/>
        </w:rPr>
        <w:t>钢梁腹</w:t>
      </w:r>
      <w:r>
        <w:rPr>
          <w:rFonts w:cs="宋体" w:hint="eastAsia"/>
          <w:shd w:val="clear" w:color="FFFFFF" w:fill="D9D9D9"/>
        </w:rPr>
        <w:t>板</w:t>
      </w:r>
      <w:r>
        <w:rPr>
          <w:rFonts w:cs="宋体" w:hint="eastAsia"/>
          <w:shd w:val="clear" w:color="FFFFFF" w:fill="D9D9D9"/>
        </w:rPr>
        <w:t>开洞</w:t>
      </w:r>
      <w:r>
        <w:rPr>
          <w:rFonts w:cs="宋体" w:hint="eastAsia"/>
          <w:shd w:val="clear" w:color="FFFFFF" w:fill="D9D9D9"/>
        </w:rPr>
        <w:t>+</w:t>
      </w:r>
      <w:r>
        <w:rPr>
          <w:rFonts w:cs="宋体" w:hint="eastAsia"/>
          <w:shd w:val="clear" w:color="FFFFFF" w:fill="D9D9D9"/>
        </w:rPr>
        <w:t>新增结构作业班组、梁板粘钢加固作业班组。</w:t>
      </w:r>
    </w:p>
    <w:p w:rsidR="00A43067">
      <w:pPr>
        <w:pStyle w:val="Normal0"/>
        <w:autoSpaceDE w:val="0"/>
        <w:autoSpaceDN w:val="0"/>
        <w:adjustRightInd w:val="0"/>
        <w:spacing w:line="440" w:lineRule="exact"/>
        <w:ind w:left="420" w:leftChars="200"/>
        <w:jc w:val="left"/>
        <w:rPr>
          <w:rFonts w:cs="宋体"/>
        </w:rPr>
      </w:pPr>
      <w:r>
        <w:rPr>
          <w:rFonts w:cs="宋体" w:hint="eastAsia"/>
          <w:b/>
        </w:rPr>
        <w:t xml:space="preserve">7.1.1 </w:t>
      </w:r>
      <w:r>
        <w:rPr>
          <w:rFonts w:cs="宋体" w:hint="eastAsia"/>
          <w:b/>
        </w:rPr>
        <w:t>加固原则</w:t>
      </w:r>
      <w:r>
        <w:rPr>
          <w:rFonts w:cs="宋体" w:hint="eastAsia"/>
        </w:rPr>
        <w:t>：为自下层向上层逐层加工，各层加固顺序为柱</w:t>
      </w:r>
      <w:r>
        <w:rPr>
          <w:rFonts w:cs="宋体"/>
        </w:rPr>
        <w:t>—</w:t>
      </w:r>
      <w:r>
        <w:rPr>
          <w:rFonts w:cs="宋体" w:hint="eastAsia"/>
        </w:rPr>
        <w:t>梁</w:t>
      </w:r>
      <w:r>
        <w:rPr>
          <w:rFonts w:cs="宋体"/>
        </w:rPr>
        <w:t>—</w:t>
      </w:r>
      <w:r>
        <w:rPr>
          <w:rFonts w:cs="宋体" w:hint="eastAsia"/>
        </w:rPr>
        <w:t>板加固顺序；</w:t>
      </w:r>
    </w:p>
    <w:p w:rsidR="00A43067">
      <w:pPr>
        <w:pStyle w:val="Normal0"/>
        <w:autoSpaceDE w:val="0"/>
        <w:autoSpaceDN w:val="0"/>
        <w:adjustRightInd w:val="0"/>
        <w:spacing w:line="440" w:lineRule="exact"/>
        <w:ind w:left="420" w:leftChars="200"/>
        <w:jc w:val="left"/>
        <w:rPr>
          <w:rFonts w:cs="宋体"/>
        </w:rPr>
        <w:sectPr>
          <w:type w:val="nextPage"/>
          <w:pgSz w:w="11907" w:h="16840"/>
          <w:pgMar w:top="1440" w:right="1797" w:bottom="1440" w:left="1797" w:header="851" w:footer="992" w:gutter="0"/>
          <w:pgNumType w:start="5"/>
          <w:cols w:space="708"/>
          <w:titlePg w:val="0"/>
          <w:docGrid w:type="lines" w:linePitch="312"/>
        </w:sectPr>
      </w:pPr>
      <w:r>
        <w:rPr>
          <w:rFonts w:cs="宋体" w:hint="eastAsia"/>
          <w:b/>
        </w:rPr>
        <w:t>7</w:t>
      </w:r>
      <w:r>
        <w:rPr>
          <w:rFonts w:cs="宋体" w:hint="eastAsia"/>
          <w:b/>
        </w:rPr>
        <w:t>．</w:t>
      </w:r>
      <w:r>
        <w:rPr>
          <w:rFonts w:cs="宋体" w:hint="eastAsia"/>
          <w:b/>
        </w:rPr>
        <w:t xml:space="preserve">1.2 </w:t>
      </w:r>
      <w:r>
        <w:rPr>
          <w:rFonts w:cs="宋体" w:hint="eastAsia"/>
          <w:b/>
        </w:rPr>
        <w:t>拆除原则</w:t>
      </w:r>
      <w:r>
        <w:rPr>
          <w:rFonts w:cs="宋体" w:hint="eastAsia"/>
        </w:rPr>
        <w:t>：自上向下逐层拆除。本工程共分为</w:t>
      </w:r>
      <w:r>
        <w:rPr>
          <w:rFonts w:cs="宋体" w:hint="eastAsia"/>
        </w:rPr>
        <w:t>2</w:t>
      </w:r>
      <w:r>
        <w:rPr>
          <w:rFonts w:cs="宋体" w:hint="eastAsia"/>
        </w:rPr>
        <w:t>个作业班组：即</w:t>
      </w:r>
      <w:r>
        <w:rPr>
          <w:rFonts w:cs="宋体" w:hint="eastAsia"/>
        </w:rPr>
        <w:t>楼板</w:t>
      </w:r>
      <w:r>
        <w:rPr>
          <w:rFonts w:cs="宋体" w:hint="eastAsia"/>
        </w:rPr>
        <w:t>开洞及增设钢梁作业班组、</w:t>
      </w:r>
      <w:r>
        <w:rPr>
          <w:rFonts w:cs="宋体" w:hint="eastAsia"/>
        </w:rPr>
        <w:t>钢梁腹</w:t>
      </w:r>
      <w:r>
        <w:rPr>
          <w:rFonts w:cs="宋体" w:hint="eastAsia"/>
        </w:rPr>
        <w:t>板</w:t>
      </w:r>
      <w:r>
        <w:rPr>
          <w:rFonts w:cs="宋体" w:hint="eastAsia"/>
        </w:rPr>
        <w:t>开洞</w:t>
      </w:r>
      <w:r>
        <w:rPr>
          <w:rFonts w:cs="宋体" w:hint="eastAsia"/>
        </w:rPr>
        <w:t>及</w:t>
      </w:r>
      <w:r>
        <w:rPr>
          <w:rFonts w:cs="宋体" w:hint="eastAsia"/>
        </w:rPr>
        <w:t>加固</w:t>
      </w:r>
      <w:r>
        <w:rPr>
          <w:rFonts w:cs="宋体" w:hint="eastAsia"/>
        </w:rPr>
        <w:t>作业班组、梁板粘钢加固作业班组。每个班组各司其职，协调工作。</w:t>
      </w:r>
    </w:p>
    <w:p w:rsidR="00A43067">
      <w:pPr>
        <w:pStyle w:val="Normal0"/>
        <w:autoSpaceDE w:val="0"/>
        <w:autoSpaceDN w:val="0"/>
        <w:adjustRightInd w:val="0"/>
        <w:spacing w:line="440" w:lineRule="exact"/>
        <w:ind w:left="420" w:leftChars="200"/>
        <w:jc w:val="left"/>
        <w:rPr>
          <w:rFonts w:cs="宋体"/>
        </w:rPr>
      </w:pPr>
      <w:r>
        <w:rPr>
          <w:rFonts w:cs="宋体" w:hint="eastAsia"/>
          <w:b/>
        </w:rPr>
        <w:t xml:space="preserve">7.1.3 </w:t>
      </w:r>
      <w:r>
        <w:rPr>
          <w:rFonts w:cs="宋体" w:hint="eastAsia"/>
          <w:b/>
        </w:rPr>
        <w:t>施工顺序原则：</w:t>
      </w:r>
      <w:r>
        <w:rPr>
          <w:rFonts w:cs="宋体" w:hint="eastAsia"/>
        </w:rPr>
        <w:t>先加固，后拆除。首先利用钢管架对拆除部位的结构周围梁板进行加固支撑，充分卸载后，再进行拆除作业。</w:t>
      </w:r>
    </w:p>
    <w:p w:rsidR="00A43067">
      <w:pPr>
        <w:pStyle w:val="Heading2"/>
        <w:keepNext w:val="0"/>
        <w:keepLines w:val="0"/>
        <w:numPr>
          <w:ilvl w:val="1"/>
          <w:numId w:val="0"/>
        </w:numPr>
        <w:spacing w:before="156" w:beforeLines="50" w:after="156" w:afterLines="50" w:line="240" w:lineRule="auto"/>
        <w:ind w:left="425"/>
        <w:rPr>
          <w:sz w:val="28"/>
          <w:szCs w:val="28"/>
        </w:rPr>
      </w:pPr>
      <w:bookmarkStart w:id="9" w:name="_Toc406613809"/>
      <w:r>
        <w:rPr>
          <w:rFonts w:hint="eastAsia"/>
          <w:sz w:val="28"/>
          <w:szCs w:val="28"/>
        </w:rPr>
        <w:t>7.2</w:t>
      </w:r>
      <w:r>
        <w:rPr>
          <w:rFonts w:hint="eastAsia"/>
          <w:sz w:val="28"/>
          <w:szCs w:val="28"/>
        </w:rPr>
        <w:t>支撑及拆除工程</w:t>
      </w:r>
      <w:bookmarkEnd w:id="9"/>
    </w:p>
    <w:p w:rsidR="00A43067">
      <w:pPr>
        <w:pStyle w:val="Normal0"/>
        <w:spacing w:line="360" w:lineRule="auto"/>
        <w:ind w:firstLine="435"/>
        <w:rPr>
          <w:b/>
        </w:rPr>
      </w:pPr>
      <w:r>
        <w:rPr>
          <w:rFonts w:hint="eastAsia"/>
          <w:b/>
        </w:rPr>
        <w:t>7.2.1</w:t>
      </w:r>
      <w:r>
        <w:rPr>
          <w:rFonts w:hint="eastAsia"/>
          <w:b/>
        </w:rPr>
        <w:t>拆除结构周边梁板支撑加固</w:t>
      </w:r>
    </w:p>
    <w:p w:rsidR="00A43067">
      <w:pPr>
        <w:pStyle w:val="Normal0"/>
        <w:spacing w:line="360" w:lineRule="auto"/>
        <w:ind w:firstLine="435"/>
      </w:pPr>
      <w:r>
        <w:rPr>
          <w:rFonts w:hint="eastAsia"/>
        </w:rPr>
        <w:t>在变更要求拆除的梁板时，需对拆除部位范围周边梁板进行加固处理，主要是对梁进行加固，支撑方法：</w:t>
      </w:r>
      <w:r>
        <w:rPr>
          <w:rFonts w:hint="eastAsia"/>
        </w:rPr>
        <w:t>采用</w:t>
      </w:r>
      <w:r>
        <w:rPr>
          <w:rFonts w:ascii="Cambria Math" w:hAnsi="Cambria Math" w:cs="Cambria Math"/>
        </w:rPr>
        <w:t>∅</w:t>
      </w:r>
      <w:r>
        <w:rPr>
          <w:rFonts w:ascii="Cambria Math" w:hAnsi="Cambria Math" w:cs="Cambria Math" w:hint="eastAsia"/>
        </w:rPr>
        <w:t>48*3.5mm</w:t>
      </w:r>
      <w:r>
        <w:rPr>
          <w:rFonts w:hint="eastAsia"/>
        </w:rPr>
        <w:t>双排钢管支顶，支撑钢管及连接件要保证质量。立杆纵距</w:t>
      </w:r>
      <w:r>
        <w:rPr>
          <w:rFonts w:hint="eastAsia"/>
        </w:rPr>
        <w:t>1500mm</w:t>
      </w:r>
      <w:r>
        <w:rPr>
          <w:rFonts w:hint="eastAsia"/>
        </w:rPr>
        <w:t>（框梁</w:t>
      </w:r>
      <w:r>
        <w:t>&lt;</w:t>
      </w:r>
      <w:r>
        <w:rPr>
          <w:rFonts w:hint="eastAsia"/>
        </w:rPr>
        <w:t>截面</w:t>
      </w:r>
      <w:r>
        <w:rPr>
          <w:rFonts w:hint="eastAsia"/>
        </w:rPr>
        <w:t>400*600</w:t>
      </w:r>
      <w:r>
        <w:t>&gt;</w:t>
      </w:r>
      <w:r>
        <w:rPr>
          <w:rFonts w:hint="eastAsia"/>
        </w:rPr>
        <w:t>底</w:t>
      </w:r>
      <w:r>
        <w:rPr>
          <w:rFonts w:hint="eastAsia"/>
        </w:rPr>
        <w:t>900mm</w:t>
      </w:r>
      <w:r>
        <w:rPr>
          <w:rFonts w:hint="eastAsia"/>
        </w:rPr>
        <w:t>，梁下设立杆），排距</w:t>
      </w:r>
      <w:r>
        <w:rPr>
          <w:rFonts w:hint="eastAsia"/>
        </w:rPr>
        <w:t>900mm</w:t>
      </w:r>
      <w:r>
        <w:rPr>
          <w:rFonts w:hint="eastAsia"/>
        </w:rPr>
        <w:t>，横杆步距</w:t>
      </w:r>
      <w:r>
        <w:rPr>
          <w:rFonts w:hint="eastAsia"/>
        </w:rPr>
        <w:t>1500mm</w:t>
      </w:r>
      <w:r>
        <w:rPr>
          <w:rFonts w:hint="eastAsia"/>
        </w:rPr>
        <w:t>；拆除洞口四周形成封闭环形支撑体系；支撑架顶部自由端高度不超过</w:t>
      </w:r>
      <w:r>
        <w:rPr>
          <w:rFonts w:hint="eastAsia"/>
        </w:rPr>
        <w:t>500mm</w:t>
      </w:r>
      <w:r>
        <w:rPr>
          <w:rFonts w:hint="eastAsia"/>
        </w:rPr>
        <w:t>。支撑架</w:t>
      </w:r>
      <w:r>
        <w:rPr>
          <w:rFonts w:hint="eastAsia"/>
        </w:rPr>
        <w:t>U</w:t>
      </w:r>
      <w:r>
        <w:rPr>
          <w:rFonts w:hint="eastAsia"/>
        </w:rPr>
        <w:t>托</w:t>
      </w:r>
      <w:r>
        <w:rPr>
          <w:rFonts w:hint="eastAsia"/>
        </w:rPr>
        <w:t>(</w:t>
      </w:r>
      <w:r>
        <w:rPr>
          <w:rFonts w:hint="eastAsia"/>
        </w:rPr>
        <w:t>外伸长度不超过</w:t>
      </w:r>
      <w:r>
        <w:rPr>
          <w:rFonts w:hint="eastAsia"/>
        </w:rPr>
        <w:t>250mm)</w:t>
      </w:r>
      <w:r>
        <w:rPr>
          <w:rFonts w:hint="eastAsia"/>
        </w:rPr>
        <w:t>必须严格顶紧确保每根钢管都充分发挥支撑作用。支撑钢管底部顺钢管架搭设长度方向通长铺垫脚手板</w:t>
      </w:r>
      <w:r>
        <w:rPr>
          <w:rFonts w:hint="eastAsia"/>
        </w:rPr>
        <w:t>(</w:t>
      </w:r>
      <w:r>
        <w:rPr>
          <w:rFonts w:hint="eastAsia"/>
        </w:rPr>
        <w:t>详下图</w:t>
      </w:r>
      <w:r>
        <w:rPr>
          <w:rFonts w:hint="eastAsia"/>
        </w:rPr>
        <w:t>)</w:t>
      </w:r>
      <w:r>
        <w:rPr>
          <w:rFonts w:hint="eastAsia"/>
        </w:rPr>
        <w:t>；补板洞执行项目原有支撑（碗口）架及模板等专项施工方案。（拆除的边口处理使用现有的防护及支撑脚手架，作业面满铺脚手板）。</w:t>
      </w:r>
    </w:p>
    <w:p w:rsidR="00A43067">
      <w:pPr>
        <w:pStyle w:val="Normal0"/>
        <w:spacing w:line="360" w:lineRule="auto"/>
        <w:ind w:firstLine="435"/>
      </w:pPr>
    </w:p>
    <w:p w:rsidR="00A43067">
      <w:pPr>
        <w:pStyle w:val="Normal0"/>
        <w:spacing w:line="360" w:lineRule="auto"/>
        <w:ind w:firstLine="435"/>
        <w:jc w:val="center"/>
      </w:pPr>
      <w:r>
        <w:pict>
          <v:shape id="Picture 1" o:spid="_x0000_i1026" type="#_x0000_t75" style="width:225pt;height:186.75pt;mso-position-horizontal-relative:page;mso-position-vertical-relative:page;mso-wrap-style:square">
            <v:imagedata r:id="rId6" o:title="板洞" croptop="19426f" cropbottom="20280f" cropleft="23935f" cropright="30208f"/>
          </v:shape>
        </w:pict>
      </w:r>
    </w:p>
    <w:p w:rsidR="00A43067">
      <w:pPr>
        <w:pStyle w:val="Normal0"/>
        <w:spacing w:line="360" w:lineRule="auto"/>
        <w:ind w:left="225" w:hanging="120" w:leftChars="50" w:hangingChars="50"/>
        <w:sectPr>
          <w:type w:val="nextPage"/>
          <w:pgSz w:w="11907" w:h="16840"/>
          <w:pgMar w:top="1440" w:right="1797" w:bottom="1440" w:left="1797" w:header="851" w:footer="992" w:gutter="0"/>
          <w:pgNumType w:start="6"/>
          <w:cols w:space="708"/>
          <w:titlePg w:val="0"/>
          <w:docGrid w:type="lines" w:linePitch="312"/>
        </w:sectPr>
      </w:pPr>
      <w:r>
        <w:rPr>
          <w:rFonts w:hint="eastAsia"/>
        </w:rPr>
        <w:t xml:space="preserve"> </w:t>
      </w:r>
    </w:p>
    <w:p w:rsidR="00A43067">
      <w:pPr>
        <w:pStyle w:val="Normal0"/>
        <w:spacing w:line="360" w:lineRule="auto"/>
        <w:ind w:left="225" w:hanging="120" w:leftChars="50" w:hangingChars="50"/>
      </w:pPr>
      <w:r>
        <w:object>
          <v:shape id="Picture 2" o:spid="_x0000_i1027" type="#_x0000_t75" style="width:436.3pt;height:311.25pt;mso-position-horizontal-relative:page;mso-position-vertical-relative:page;mso-wrap-style:square" o:oleicon="f" o:ole="">
            <v:imagedata r:id="rId7" o:title="" croptop="4269f" cropbottom="5764f" cropleft="8438f" cropright="28510f"/>
          </v:shape>
          <o:OLEObject Type="Embed" ProgID="AutoCAD.Drawing.18" ShapeID="Picture 2" DrawAspect="Content" ObjectID="_1758705740" r:id="rId8"/>
        </w:object>
      </w:r>
    </w:p>
    <w:p w:rsidR="00A43067">
      <w:pPr>
        <w:pStyle w:val="Normal0"/>
        <w:spacing w:line="360" w:lineRule="auto"/>
        <w:ind w:firstLine="435"/>
        <w:rPr>
          <w:b/>
        </w:rPr>
      </w:pPr>
      <w:r>
        <w:rPr>
          <w:rFonts w:hint="eastAsia"/>
          <w:b/>
        </w:rPr>
        <w:t>7.2.2</w:t>
      </w:r>
      <w:r>
        <w:rPr>
          <w:rFonts w:hint="eastAsia"/>
          <w:b/>
        </w:rPr>
        <w:t>结构</w:t>
      </w:r>
      <w:r>
        <w:rPr>
          <w:rFonts w:hint="eastAsia"/>
          <w:b/>
        </w:rPr>
        <w:t>楼</w:t>
      </w:r>
      <w:r>
        <w:rPr>
          <w:rFonts w:hint="eastAsia"/>
          <w:b/>
        </w:rPr>
        <w:t>板拆除</w:t>
      </w:r>
    </w:p>
    <w:p w:rsidR="00A43067">
      <w:pPr>
        <w:pStyle w:val="Normal0"/>
        <w:spacing w:line="360" w:lineRule="auto"/>
        <w:ind w:firstLine="435"/>
      </w:pPr>
      <w:r>
        <w:rPr>
          <w:rFonts w:hint="eastAsia"/>
        </w:rPr>
        <w:t>根据设计要求，对于需拆除部位的梁板结构应采用无振动无损伤直线切割、水钻排孔等切割方法，以减少对原结构的影响。因此在本工程的梁板拆除施工中采用金刚石圆盘锯（用于梁的切割）和金刚石手持锯（用于楼板的拆除）进行切割拆除施工。梁的拆除仅为次梁，框架间主梁不拆除。</w:t>
      </w:r>
    </w:p>
    <w:p w:rsidR="00A43067">
      <w:pPr>
        <w:pStyle w:val="Normal0"/>
        <w:spacing w:line="360" w:lineRule="auto"/>
        <w:ind w:firstLine="435"/>
        <w:sectPr>
          <w:type w:val="nextPage"/>
          <w:pgSz w:w="11907" w:h="16840"/>
          <w:pgMar w:top="1440" w:right="1797" w:bottom="1440" w:left="1797" w:header="851" w:footer="992" w:gutter="0"/>
          <w:pgNumType w:start="7"/>
          <w:cols w:space="708"/>
          <w:titlePg w:val="0"/>
          <w:docGrid w:type="lines" w:linePitch="312"/>
        </w:sectPr>
      </w:pPr>
      <w:r>
        <w:rPr>
          <w:rFonts w:hint="eastAsia"/>
        </w:rPr>
        <w:t>梁板拆除施工：需拆除部位楼板厚度为</w:t>
      </w:r>
      <w:r>
        <w:rPr>
          <w:rFonts w:hint="eastAsia"/>
        </w:rPr>
        <w:t>1</w:t>
      </w:r>
      <w:r>
        <w:rPr>
          <w:rFonts w:hint="eastAsia"/>
        </w:rPr>
        <w:t>3</w:t>
      </w:r>
      <w:r>
        <w:rPr>
          <w:rFonts w:hint="eastAsia"/>
        </w:rPr>
        <w:t>0mm</w:t>
      </w:r>
      <w:r>
        <w:rPr>
          <w:rFonts w:hint="eastAsia"/>
        </w:rPr>
        <w:t>，根据设计结构形式，楼板跨度为</w:t>
      </w:r>
      <w:r>
        <w:rPr>
          <w:rFonts w:hint="eastAsia"/>
        </w:rPr>
        <w:t>8000mm</w:t>
      </w:r>
      <w:r>
        <w:rPr>
          <w:rFonts w:hint="eastAsia"/>
        </w:rPr>
        <w:t>（主梁范围），楼板宽度为</w:t>
      </w:r>
      <w:r>
        <w:rPr>
          <w:rFonts w:hint="eastAsia"/>
        </w:rPr>
        <w:t>4000mm</w:t>
      </w:r>
      <w:r>
        <w:rPr>
          <w:rFonts w:hint="eastAsia"/>
        </w:rPr>
        <w:t>（次梁范围）。楼板拆除沿次梁方向进行分块切割，分块大小为</w:t>
      </w:r>
      <w:r>
        <w:rPr>
          <w:rFonts w:hint="eastAsia"/>
        </w:rPr>
        <w:t>500</w:t>
      </w:r>
      <w:r>
        <w:rPr>
          <w:rFonts w:hint="eastAsia"/>
        </w:rPr>
        <w:t>×</w:t>
      </w:r>
      <w:r>
        <w:rPr>
          <w:rFonts w:hint="eastAsia"/>
        </w:rPr>
        <w:t>500mm</w:t>
      </w:r>
      <w:r>
        <w:rPr>
          <w:rFonts w:hint="eastAsia"/>
        </w:rPr>
        <w:t>，先将次梁（</w:t>
      </w:r>
      <w:r>
        <w:rPr>
          <w:rFonts w:hint="eastAsia"/>
        </w:rPr>
        <w:t>250*550</w:t>
      </w:r>
      <w:r>
        <w:rPr>
          <w:rFonts w:hint="eastAsia"/>
        </w:rPr>
        <w:t>）范围内的楼板切割拆除完成后，最后</w:t>
      </w:r>
      <w:r>
        <w:rPr>
          <w:rFonts w:hint="eastAsia"/>
        </w:rPr>
        <w:t>切割拆除范围的连梁。楼板切割块每块的重量约</w:t>
      </w:r>
      <w:r>
        <w:rPr>
          <w:rFonts w:hint="eastAsia"/>
        </w:rPr>
        <w:t>70kg</w:t>
      </w:r>
      <w:r>
        <w:rPr>
          <w:rFonts w:hint="eastAsia"/>
        </w:rPr>
        <w:t>，每块切割后落放在板下支撑架的平台上，然后采用人工吊运至楼板上并转运至建筑物外指定堆放地点。拆除范围下部应搭设防护脚手架，并在最上一步架上铺木脚手板，作为拆除楼板时的分块切除时，作为吊、转运平台。详下图：</w:t>
      </w:r>
    </w:p>
    <w:p w:rsidR="00A43067">
      <w:pPr>
        <w:pStyle w:val="Normal0"/>
        <w:autoSpaceDE w:val="0"/>
        <w:autoSpaceDN w:val="0"/>
        <w:adjustRightInd w:val="0"/>
        <w:spacing w:line="360" w:lineRule="auto"/>
        <w:ind w:firstLine="480" w:firstLineChars="200"/>
        <w:rPr>
          <w:rFonts w:cs="宋体"/>
        </w:rPr>
      </w:pPr>
      <w:r>
        <w:object>
          <v:shape id="Picture 3" o:spid="_x0000_i1028" type="#_x0000_t75" style="width:190.5pt;height:283.5pt;mso-position-horizontal-relative:page;mso-position-vertical-relative:page;mso-wrap-style:square" o:oleicon="f" o:ole="">
            <v:imagedata r:id="rId9" o:title="" croptop="2458f" cropbottom="16657f" cropleft="28231f" cropright="25780f"/>
          </v:shape>
          <o:OLEObject Type="Embed" ProgID="AutoCAD.Drawing.18" ShapeID="Picture 3" DrawAspect="Content" ObjectID="_1758705741" r:id="rId10"/>
        </w:object>
      </w:r>
    </w:p>
    <w:p w:rsidR="00A43067">
      <w:pPr>
        <w:pStyle w:val="Normal0"/>
        <w:autoSpaceDE w:val="0"/>
        <w:autoSpaceDN w:val="0"/>
        <w:adjustRightInd w:val="0"/>
        <w:spacing w:line="360" w:lineRule="auto"/>
        <w:jc w:val="left"/>
      </w:pPr>
      <w:r>
        <w:rPr>
          <w:rFonts w:cs="宋体" w:hint="eastAsia"/>
        </w:rPr>
        <w:t xml:space="preserve"> </w:t>
      </w:r>
      <w:r>
        <w:rPr>
          <w:rFonts w:cs="宋体"/>
        </w:rPr>
        <w:object>
          <v:shape id="Picture 4" o:spid="_x0000_i1029" type="#_x0000_t75" style="width:258.75pt;height:342pt;mso-position-horizontal-relative:page;mso-position-vertical-relative:page;mso-wrap-style:square" o:oleicon="f" o:ole="">
            <v:imagedata r:id="rId11" o:title="" croptop="5196f" cropbottom="36865f" cropleft="25759f" cropright="33180f"/>
          </v:shape>
          <o:OLEObject Type="Embed" ProgID="AutoCAD.Drawing.18" ShapeID="Picture 4" DrawAspect="Content" ObjectID="_1758705742" r:id="rId12"/>
        </w:object>
      </w:r>
    </w:p>
    <w:p w:rsidR="00A43067">
      <w:pPr>
        <w:pStyle w:val="Normal0"/>
        <w:spacing w:line="360" w:lineRule="auto"/>
        <w:ind w:firstLine="567"/>
      </w:pPr>
    </w:p>
    <w:p w:rsidR="00A43067">
      <w:pPr>
        <w:pStyle w:val="Normal0"/>
        <w:spacing w:line="360" w:lineRule="auto"/>
        <w:rPr>
          <w:rFonts w:ascii="宋体" w:hAnsi="宋体" w:cs="宋体"/>
        </w:rPr>
        <w:sectPr>
          <w:type w:val="nextPage"/>
          <w:pgSz w:w="11907" w:h="16840"/>
          <w:pgMar w:top="1440" w:right="1797" w:bottom="1440" w:left="1797" w:header="851" w:footer="992" w:gutter="0"/>
          <w:pgNumType w:start="8"/>
          <w:cols w:space="708"/>
          <w:titlePg w:val="0"/>
          <w:docGrid w:type="lines" w:linePitch="312"/>
        </w:sectPr>
      </w:pPr>
      <w:r>
        <w:rPr>
          <w:rFonts w:cs="宋体" w:hint="eastAsia"/>
          <w:b/>
        </w:rPr>
        <w:t xml:space="preserve">                                                                </w:t>
      </w:r>
      <w:r>
        <w:rPr>
          <w:rFonts w:cs="宋体" w:hint="eastAsia"/>
          <w:b/>
        </w:rPr>
        <w:t xml:space="preserve">                                                                                                                                                                                                                                                                </w:t>
      </w:r>
      <w:r>
        <w:rPr>
          <w:rFonts w:cs="宋体" w:hint="eastAsia"/>
          <w:b/>
        </w:rPr>
        <w:t xml:space="preserve">                                                                                                                                                                                  </w:t>
      </w:r>
    </w:p>
    <w:p w:rsidR="00A43067">
      <w:pPr>
        <w:pStyle w:val="Normal0"/>
        <w:autoSpaceDE w:val="0"/>
        <w:autoSpaceDN w:val="0"/>
        <w:adjustRightInd w:val="0"/>
        <w:spacing w:line="440" w:lineRule="exact"/>
        <w:ind w:firstLine="480" w:firstLineChars="200"/>
        <w:jc w:val="left"/>
        <w:rPr>
          <w:rFonts w:ascii="宋体" w:hAnsi="宋体" w:cs="宋体"/>
        </w:rPr>
      </w:pPr>
    </w:p>
    <w:p w:rsidR="00A43067">
      <w:pPr>
        <w:pStyle w:val="Normal0"/>
        <w:autoSpaceDE w:val="0"/>
        <w:autoSpaceDN w:val="0"/>
        <w:adjustRightInd w:val="0"/>
        <w:spacing w:line="440" w:lineRule="exact"/>
        <w:jc w:val="left"/>
        <w:rPr>
          <w:rFonts w:ascii="宋体" w:hAnsi="宋体" w:cs="宋体"/>
          <w:b/>
          <w:sz w:val="28"/>
          <w:szCs w:val="28"/>
        </w:rPr>
      </w:pPr>
      <w:r>
        <w:rPr>
          <w:rFonts w:ascii="宋体" w:hAnsi="宋体" w:cs="宋体" w:hint="eastAsia"/>
          <w:b/>
          <w:sz w:val="28"/>
          <w:szCs w:val="28"/>
        </w:rPr>
        <w:t xml:space="preserve">7.2.3.4  </w:t>
      </w:r>
      <w:r>
        <w:rPr>
          <w:rFonts w:ascii="宋体" w:hAnsi="宋体" w:cs="宋体" w:hint="eastAsia"/>
          <w:b/>
          <w:sz w:val="28"/>
          <w:szCs w:val="28"/>
        </w:rPr>
        <w:t>钢</w:t>
      </w:r>
      <w:r>
        <w:rPr>
          <w:rFonts w:ascii="宋体" w:hAnsi="宋体" w:cs="宋体" w:hint="eastAsia"/>
          <w:b/>
          <w:sz w:val="28"/>
          <w:szCs w:val="28"/>
        </w:rPr>
        <w:t>板</w:t>
      </w:r>
      <w:r>
        <w:rPr>
          <w:rFonts w:ascii="宋体" w:hAnsi="宋体" w:cs="宋体" w:hint="eastAsia"/>
          <w:b/>
          <w:sz w:val="28"/>
          <w:szCs w:val="28"/>
        </w:rPr>
        <w:t>加固</w:t>
      </w:r>
    </w:p>
    <w:p w:rsidR="00A43067">
      <w:pPr>
        <w:pStyle w:val="Normal0"/>
        <w:autoSpaceDE w:val="0"/>
        <w:autoSpaceDN w:val="0"/>
        <w:adjustRightInd w:val="0"/>
        <w:spacing w:line="440" w:lineRule="exact"/>
        <w:jc w:val="left"/>
        <w:rPr>
          <w:rFonts w:ascii="宋体" w:hAnsi="宋体" w:cs="宋体"/>
        </w:rPr>
      </w:pPr>
      <w:r>
        <w:rPr>
          <w:rFonts w:ascii="宋体" w:hAnsi="宋体" w:cs="宋体" w:hint="eastAsia"/>
          <w:b/>
          <w:sz w:val="28"/>
          <w:szCs w:val="28"/>
        </w:rPr>
        <w:t xml:space="preserve">  </w:t>
      </w:r>
      <w:r>
        <w:rPr>
          <w:rFonts w:ascii="宋体" w:hAnsi="宋体" w:cs="宋体" w:hint="eastAsia"/>
        </w:rPr>
        <w:t>1</w:t>
      </w:r>
      <w:r>
        <w:rPr>
          <w:rFonts w:ascii="宋体" w:hAnsi="宋体" w:cs="宋体" w:hint="eastAsia"/>
        </w:rPr>
        <w:t>）、工艺流程：</w:t>
      </w:r>
    </w:p>
    <w:p w:rsidR="00A43067">
      <w:pPr>
        <w:pStyle w:val="Normal0"/>
        <w:autoSpaceDE w:val="0"/>
        <w:autoSpaceDN w:val="0"/>
        <w:adjustRightInd w:val="0"/>
        <w:spacing w:line="440" w:lineRule="exact"/>
        <w:jc w:val="left"/>
        <w:rPr>
          <w:rFonts w:ascii="宋体" w:hAnsi="宋体" w:cs="宋体"/>
        </w:rPr>
      </w:pPr>
      <w:r>
        <w:rPr>
          <w:rFonts w:ascii="宋体" w:hAnsi="宋体" w:cs="宋体" w:hint="eastAsia"/>
        </w:rPr>
        <w:t>基层清理→弹线→修补基层→钢材表面处理→组装焊接→检查验收→埋管注胶→检查；</w:t>
      </w:r>
    </w:p>
    <w:p w:rsidR="00A43067">
      <w:pPr>
        <w:pStyle w:val="Normal0"/>
        <w:autoSpaceDE w:val="0"/>
        <w:autoSpaceDN w:val="0"/>
        <w:adjustRightInd w:val="0"/>
        <w:spacing w:line="440" w:lineRule="exact"/>
        <w:jc w:val="left"/>
        <w:rPr>
          <w:rFonts w:ascii="宋体" w:hAnsi="宋体" w:cs="宋体"/>
        </w:rPr>
      </w:pPr>
      <w:r>
        <w:rPr>
          <w:rFonts w:ascii="宋体" w:hAnsi="宋体" w:cs="宋体" w:hint="eastAsia"/>
        </w:rPr>
        <w:t>2</w:t>
      </w:r>
      <w:r>
        <w:rPr>
          <w:rFonts w:ascii="宋体" w:hAnsi="宋体" w:cs="宋体" w:hint="eastAsia"/>
        </w:rPr>
        <w:t>）、施工方法</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①</w:t>
      </w:r>
      <w:r>
        <w:rPr>
          <w:rFonts w:ascii="宋体" w:hAnsi="宋体" w:cs="宋体" w:hint="eastAsia"/>
        </w:rPr>
        <w:t>、基层清理：</w:t>
      </w:r>
      <w:r>
        <w:rPr>
          <w:rFonts w:ascii="宋体" w:hAnsi="宋体" w:cs="宋体"/>
        </w:rPr>
        <w:t>施工准备施工前应认真阅读设计施工图，必须要将结构面清理干净</w:t>
      </w:r>
      <w:r>
        <w:rPr>
          <w:rFonts w:ascii="宋体" w:hAnsi="宋体" w:cs="宋体" w:hint="eastAsia"/>
        </w:rPr>
        <w:t>；</w:t>
      </w:r>
    </w:p>
    <w:p w:rsidR="00A43067">
      <w:pPr>
        <w:pStyle w:val="Normal0"/>
        <w:autoSpaceDE w:val="0"/>
        <w:autoSpaceDN w:val="0"/>
        <w:adjustRightInd w:val="0"/>
        <w:spacing w:line="440" w:lineRule="exact"/>
        <w:jc w:val="left"/>
        <w:rPr>
          <w:rFonts w:ascii="宋体" w:hAnsi="宋体" w:cs="宋体"/>
        </w:rPr>
      </w:pPr>
      <w:r>
        <w:rPr>
          <w:rFonts w:ascii="宋体" w:hAnsi="宋体" w:cs="宋体"/>
        </w:rPr>
        <w:t>　　</w:t>
      </w:r>
      <w:r>
        <w:rPr>
          <w:rFonts w:ascii="宋体" w:hAnsi="宋体" w:cs="宋体" w:hint="eastAsia"/>
        </w:rPr>
        <w:t>②、弹线：</w:t>
      </w:r>
      <w:r>
        <w:rPr>
          <w:rFonts w:ascii="宋体" w:hAnsi="宋体" w:cs="宋体"/>
        </w:rPr>
        <w:t>按设计图纸，在混凝土粘钢位置测</w:t>
      </w:r>
      <w:r>
        <w:rPr>
          <w:rFonts w:ascii="宋体" w:hAnsi="宋体" w:cs="宋体" w:hint="eastAsia"/>
        </w:rPr>
        <w:t>弹</w:t>
      </w:r>
      <w:r>
        <w:rPr>
          <w:rFonts w:ascii="宋体" w:hAnsi="宋体" w:cs="宋体"/>
        </w:rPr>
        <w:t>打磨控制线，待打磨工作完成后补加粘钢位置线</w:t>
      </w:r>
      <w:r>
        <w:rPr>
          <w:rFonts w:ascii="宋体" w:hAnsi="宋体" w:cs="宋体" w:hint="eastAsia"/>
        </w:rPr>
        <w:t>；</w:t>
      </w:r>
    </w:p>
    <w:p w:rsidR="00A43067">
      <w:pPr>
        <w:pStyle w:val="Normal0"/>
        <w:numPr>
          <w:ilvl w:val="0"/>
          <w:numId w:val="19"/>
        </w:numPr>
        <w:autoSpaceDE w:val="0"/>
        <w:autoSpaceDN w:val="0"/>
        <w:adjustRightInd w:val="0"/>
        <w:spacing w:line="440" w:lineRule="exact"/>
        <w:jc w:val="left"/>
        <w:rPr>
          <w:rFonts w:ascii="宋体" w:hAnsi="宋体" w:cs="宋体"/>
        </w:rPr>
      </w:pPr>
      <w:r>
        <w:rPr>
          <w:rFonts w:ascii="宋体" w:hAnsi="宋体" w:cs="宋体" w:hint="eastAsia"/>
        </w:rPr>
        <w:t>、修补基层：</w:t>
      </w:r>
      <w:r>
        <w:rPr>
          <w:rFonts w:ascii="宋体" w:hAnsi="宋体" w:cs="宋体"/>
        </w:rPr>
        <w:t>砼表面打磨打磨掉混凝土浮层，直至完全露出坚实新结构面，混凝土表层出现剥落、空鼓、蜂窝、腐蚀等劣化现象的部位应予以剔除，用指定材料修补，裂缝部位应首先进行封闭处理。</w:t>
      </w:r>
      <w:r>
        <w:rPr>
          <w:rFonts w:ascii="宋体" w:hAnsi="宋体" w:cs="宋体"/>
        </w:rPr>
        <w:t> </w:t>
      </w:r>
    </w:p>
    <w:p w:rsidR="00A43067">
      <w:pPr>
        <w:pStyle w:val="Normal0"/>
        <w:autoSpaceDE w:val="0"/>
        <w:autoSpaceDN w:val="0"/>
        <w:adjustRightInd w:val="0"/>
        <w:spacing w:line="440" w:lineRule="exact"/>
        <w:ind w:left="426"/>
        <w:jc w:val="left"/>
        <w:rPr>
          <w:rFonts w:ascii="宋体" w:hAnsi="宋体" w:cs="宋体"/>
        </w:rPr>
        <w:sectPr>
          <w:type w:val="nextPage"/>
          <w:pgSz w:w="11907" w:h="16840"/>
          <w:pgMar w:top="1440" w:right="1797" w:bottom="1440" w:left="1797" w:header="851" w:footer="992" w:gutter="0"/>
          <w:pgNumType w:start="9"/>
          <w:cols w:space="708"/>
          <w:titlePg w:val="0"/>
          <w:docGrid w:type="lines" w:linePitch="312"/>
        </w:sectPr>
      </w:pPr>
      <w:r>
        <w:rPr>
          <w:rFonts w:ascii="宋体" w:hAnsi="宋体" w:cs="宋体" w:hint="eastAsia"/>
        </w:rPr>
        <w:t>④、钢材表面处理：</w:t>
      </w:r>
      <w:r>
        <w:rPr>
          <w:rFonts w:ascii="宋体" w:hAnsi="宋体" w:cs="宋体"/>
        </w:rPr>
        <w:t>钢材表面打磨钢材粘接面，须进行除锈和粗糙处理。用砂轮磨光机打磨出金属光泽。打磨粗糙度越大越好，打磨纹路应与钢材受力方向垂直，其后用棉丝沾丙酮擦拭干净。</w:t>
      </w:r>
      <w:r>
        <w:rPr>
          <w:rFonts w:ascii="宋体" w:hAnsi="宋体" w:cs="宋体"/>
        </w:rPr>
        <w:t xml:space="preserve">  </w:t>
      </w:r>
      <w:r>
        <w:rPr>
          <w:rFonts w:ascii="宋体" w:hAnsi="宋体" w:cs="宋体"/>
        </w:rPr>
        <w:br/>
      </w:r>
      <w:r>
        <w:rPr>
          <w:rFonts w:ascii="宋体" w:hAnsi="宋体" w:cs="宋体"/>
        </w:rPr>
        <w:t>　</w:t>
      </w:r>
      <w:r>
        <w:rPr>
          <w:rFonts w:ascii="宋体" w:hAnsi="宋体" w:cs="宋体" w:hint="eastAsia"/>
        </w:rPr>
        <w:t>⑤、</w:t>
      </w:r>
      <w:r>
        <w:rPr>
          <w:rFonts w:ascii="宋体" w:hAnsi="宋体" w:cs="宋体"/>
        </w:rPr>
        <w:t>组装焊接</w:t>
      </w:r>
      <w:r>
        <w:rPr>
          <w:rFonts w:ascii="宋体" w:hAnsi="宋体" w:cs="宋体" w:hint="eastAsia"/>
        </w:rPr>
        <w:t>：</w:t>
      </w:r>
      <w:r>
        <w:rPr>
          <w:rFonts w:ascii="宋体" w:hAnsi="宋体" w:cs="宋体"/>
        </w:rPr>
        <w:t>根据图纸或洽商要求结合现场实际情况对钢材进行组装焊接，角钢与原结构柱尽量贴紧，竖向基本顺直，如原结构柱出现较大偏差，应进行顺直处理，缀板与角钢搭接部位须三面围焊，焊缝应符合设计及《建筑</w:t>
      </w:r>
      <w:hyperlink r:id="rId13" w:tgtFrame="_blank" w:history="1">
        <w:r>
          <w:t>钢结构</w:t>
        </w:r>
      </w:hyperlink>
      <w:r>
        <w:rPr>
          <w:rFonts w:ascii="宋体" w:hAnsi="宋体" w:cs="宋体"/>
        </w:rPr>
        <w:t>焊接规程》要求。</w:t>
      </w:r>
      <w:r>
        <w:rPr>
          <w:rFonts w:ascii="宋体" w:hAnsi="宋体" w:cs="宋体"/>
        </w:rPr>
        <w:t xml:space="preserve">  </w:t>
      </w:r>
      <w:r>
        <w:rPr>
          <w:rFonts w:ascii="宋体" w:hAnsi="宋体" w:cs="宋体"/>
        </w:rPr>
        <w:br/>
      </w:r>
      <w:r>
        <w:rPr>
          <w:rFonts w:ascii="宋体" w:hAnsi="宋体" w:cs="宋体"/>
        </w:rPr>
        <w:t>　</w:t>
      </w:r>
      <w:r>
        <w:rPr>
          <w:rFonts w:ascii="宋体" w:hAnsi="宋体" w:cs="宋体" w:hint="eastAsia"/>
        </w:rPr>
        <w:t>⑥、检查、验收：</w:t>
      </w:r>
      <w:r>
        <w:rPr>
          <w:rFonts w:ascii="宋体" w:hAnsi="宋体" w:cs="宋体"/>
        </w:rPr>
        <w:t>验收焊缝现场负责人检查焊接工作，请总包及监理验收，填写《隐检记录单》。</w:t>
      </w:r>
      <w:r>
        <w:rPr>
          <w:rFonts w:ascii="宋体" w:hAnsi="宋体" w:cs="宋体"/>
        </w:rPr>
        <w:t xml:space="preserve">  </w:t>
      </w:r>
      <w:r>
        <w:rPr>
          <w:rFonts w:ascii="宋体" w:hAnsi="宋体" w:cs="宋体"/>
        </w:rPr>
        <w:br/>
      </w:r>
      <w:r>
        <w:rPr>
          <w:rFonts w:ascii="宋体" w:hAnsi="宋体" w:cs="宋体" w:hint="eastAsia"/>
        </w:rPr>
        <w:t xml:space="preserve">   </w:t>
      </w:r>
      <w:r>
        <w:rPr>
          <w:rFonts w:ascii="宋体" w:hAnsi="宋体" w:cs="宋体" w:hint="eastAsia"/>
        </w:rPr>
        <w:t>⑦、</w:t>
      </w:r>
      <w:r>
        <w:rPr>
          <w:rFonts w:ascii="宋体" w:hAnsi="宋体" w:cs="宋体"/>
        </w:rPr>
        <w:t>埋管注胶</w:t>
      </w:r>
      <w:r>
        <w:rPr>
          <w:rFonts w:ascii="宋体" w:hAnsi="宋体" w:cs="宋体" w:hint="eastAsia"/>
        </w:rPr>
        <w:t>：</w:t>
      </w:r>
      <w:r>
        <w:rPr>
          <w:rFonts w:ascii="宋体" w:hAnsi="宋体" w:cs="宋体"/>
        </w:rPr>
        <w:t>焊缝检验合格后，用环氧砂浆沿钢材边缘封严，结合现场实际情况确定埋管位置及间距。如不埋管，可在角钢和缀板上钻</w:t>
      </w:r>
      <w:r>
        <w:rPr>
          <w:rFonts w:ascii="宋体" w:hAnsi="宋体" w:cs="宋体"/>
        </w:rPr>
        <w:t>φ6</w:t>
      </w:r>
      <w:r>
        <w:rPr>
          <w:rFonts w:ascii="宋体" w:hAnsi="宋体" w:cs="宋体"/>
        </w:rPr>
        <w:t>注胶孔，孔间距不大于</w:t>
      </w:r>
      <w:r>
        <w:rPr>
          <w:rFonts w:ascii="宋体" w:hAnsi="宋体" w:cs="宋体"/>
        </w:rPr>
        <w:t>500mm</w:t>
      </w:r>
      <w:r>
        <w:rPr>
          <w:rFonts w:ascii="宋体" w:hAnsi="宋体" w:cs="宋体"/>
        </w:rPr>
        <w:t>。</w:t>
      </w:r>
      <w:r>
        <w:rPr>
          <w:rFonts w:ascii="宋体" w:hAnsi="宋体" w:cs="宋体"/>
        </w:rPr>
        <w:t xml:space="preserve">  </w:t>
      </w:r>
      <w:r>
        <w:rPr>
          <w:rFonts w:ascii="宋体" w:hAnsi="宋体" w:cs="宋体"/>
        </w:rPr>
        <w:br/>
      </w:r>
      <w:r>
        <w:rPr>
          <w:rFonts w:ascii="宋体" w:hAnsi="宋体" w:cs="宋体"/>
        </w:rPr>
        <w:t>　</w:t>
      </w:r>
      <w:r>
        <w:rPr>
          <w:rFonts w:ascii="宋体" w:hAnsi="宋体" w:cs="宋体" w:hint="eastAsia"/>
        </w:rPr>
        <w:t xml:space="preserve">  </w:t>
      </w:r>
      <w:r>
        <w:rPr>
          <w:rFonts w:ascii="宋体" w:hAnsi="宋体" w:cs="宋体"/>
        </w:rPr>
        <w:t>严格按结构胶说明书提供的配比配制，搅拌均匀后方可使用。一次配胶量不宜过多，以</w:t>
      </w:r>
      <w:r>
        <w:rPr>
          <w:rFonts w:ascii="宋体" w:hAnsi="宋体" w:cs="宋体"/>
        </w:rPr>
        <w:t>40</w:t>
      </w:r>
      <w:r>
        <w:rPr>
          <w:rFonts w:ascii="宋体" w:hAnsi="宋体" w:cs="宋体"/>
        </w:rPr>
        <w:t>～</w:t>
      </w:r>
      <w:r>
        <w:rPr>
          <w:rFonts w:ascii="宋体" w:hAnsi="宋体" w:cs="宋体"/>
        </w:rPr>
        <w:t>50</w:t>
      </w:r>
      <w:r>
        <w:rPr>
          <w:rFonts w:ascii="宋体" w:hAnsi="宋体" w:cs="宋体"/>
        </w:rPr>
        <w:t>分钟用完为宜。</w:t>
      </w:r>
      <w:r>
        <w:rPr>
          <w:rFonts w:ascii="宋体" w:hAnsi="宋体" w:cs="宋体"/>
        </w:rPr>
        <w:t xml:space="preserve">  </w:t>
      </w:r>
      <w:r>
        <w:rPr>
          <w:rFonts w:ascii="宋体" w:hAnsi="宋体" w:cs="宋体"/>
        </w:rPr>
        <w:br/>
      </w:r>
      <w:r>
        <w:rPr>
          <w:rFonts w:ascii="宋体" w:hAnsi="宋体" w:cs="宋体"/>
        </w:rPr>
        <w:t>　　用气泵和注胶罐进行注胶，注胶时竖向按从下向上的顺序，水</w:t>
      </w:r>
      <w:r>
        <w:rPr>
          <w:rFonts w:ascii="宋体" w:hAnsi="宋体" w:cs="宋体"/>
        </w:rPr>
        <w:t>平方向按同一方向的顺序，注胶时待下一注胶管（孔）溢出胶为止，依次注胶，直至所有注胶管（孔）均注完。最后一个注胶管（孔）用于出气孔，可不注胶，注胶结束后清理残留结构胶。</w:t>
      </w:r>
      <w:r>
        <w:rPr>
          <w:rFonts w:ascii="宋体" w:hAnsi="宋体" w:cs="宋体"/>
        </w:rPr>
        <w:t xml:space="preserve">  </w:t>
      </w:r>
      <w:r>
        <w:rPr>
          <w:rFonts w:ascii="宋体" w:hAnsi="宋体" w:cs="宋体"/>
        </w:rPr>
        <w:br/>
      </w:r>
    </w:p>
    <w:p w:rsidR="00A43067">
      <w:pPr>
        <w:pStyle w:val="Normal0"/>
        <w:autoSpaceDE w:val="0"/>
        <w:autoSpaceDN w:val="0"/>
        <w:adjustRightInd w:val="0"/>
        <w:spacing w:line="440" w:lineRule="exact"/>
        <w:ind w:left="426"/>
        <w:jc w:val="left"/>
        <w:rPr>
          <w:rFonts w:ascii="宋体" w:hAnsi="宋体" w:cs="宋体"/>
        </w:rPr>
      </w:pPr>
      <w:r>
        <w:rPr>
          <w:rFonts w:ascii="宋体" w:hAnsi="宋体" w:cs="宋体"/>
        </w:rPr>
        <w:t>　</w:t>
      </w:r>
      <w:r>
        <w:rPr>
          <w:rFonts w:ascii="宋体" w:hAnsi="宋体" w:cs="宋体" w:hint="eastAsia"/>
        </w:rPr>
        <w:t>⑧、检查：</w:t>
      </w:r>
      <w:r>
        <w:rPr>
          <w:rFonts w:ascii="宋体" w:hAnsi="宋体" w:cs="宋体"/>
        </w:rPr>
        <w:t>结构胶固化后用小锤轻轻敲击钢材表面，从音响判断粘接效果，如有个别空洞声，</w:t>
      </w:r>
      <w:r>
        <w:rPr>
          <w:rFonts w:ascii="宋体" w:hAnsi="宋体" w:cs="宋体"/>
        </w:rPr>
        <w:t xml:space="preserve"> </w:t>
      </w:r>
      <w:r>
        <w:rPr>
          <w:rFonts w:ascii="宋体" w:hAnsi="宋体" w:cs="宋体"/>
        </w:rPr>
        <w:t>表明局部不密实，须再次高压注胶方法补实。</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3</w:t>
      </w:r>
      <w:r>
        <w:rPr>
          <w:rFonts w:ascii="宋体" w:hAnsi="宋体" w:cs="宋体" w:hint="eastAsia"/>
        </w:rPr>
        <w:t>）、</w:t>
      </w:r>
      <w:r>
        <w:rPr>
          <w:rFonts w:ascii="宋体" w:hAnsi="宋体" w:cs="宋体"/>
        </w:rPr>
        <w:t>注意事项</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a.</w:t>
      </w:r>
      <w:r>
        <w:rPr>
          <w:rFonts w:ascii="宋体" w:hAnsi="宋体" w:cs="宋体" w:hint="eastAsia"/>
        </w:rPr>
        <w:t>下大雨过程中</w:t>
      </w:r>
      <w:r>
        <w:rPr>
          <w:rFonts w:ascii="宋体" w:hAnsi="宋体" w:cs="宋体"/>
        </w:rPr>
        <w:t>，应暂停施工，作好遮蔽，较多的雨量对露天防锈施工</w:t>
      </w:r>
      <w:r>
        <w:rPr>
          <w:rFonts w:ascii="宋体" w:hAnsi="宋体" w:cs="宋体"/>
        </w:rPr>
        <w:t xml:space="preserve"> </w:t>
      </w:r>
      <w:r>
        <w:rPr>
          <w:rFonts w:ascii="宋体" w:hAnsi="宋体" w:cs="宋体"/>
        </w:rPr>
        <w:t>质量有严重影响</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b.</w:t>
      </w:r>
      <w:r>
        <w:rPr>
          <w:rFonts w:ascii="宋体" w:hAnsi="宋体" w:cs="宋体" w:hint="eastAsia"/>
        </w:rPr>
        <w:t>湿</w:t>
      </w:r>
      <w:r>
        <w:rPr>
          <w:rFonts w:ascii="宋体" w:hAnsi="宋体" w:cs="宋体"/>
        </w:rPr>
        <w:t>度过高时，</w:t>
      </w:r>
      <w:r>
        <w:rPr>
          <w:rFonts w:ascii="宋体" w:hAnsi="宋体" w:cs="宋体" w:hint="eastAsia"/>
        </w:rPr>
        <w:t>应暂停施工，</w:t>
      </w:r>
      <w:r>
        <w:rPr>
          <w:rFonts w:ascii="宋体" w:hAnsi="宋体" w:cs="宋体"/>
        </w:rPr>
        <w:t>改做准备工作，当空气湿度超过</w:t>
      </w:r>
      <w:r>
        <w:rPr>
          <w:rFonts w:ascii="宋体" w:hAnsi="宋体" w:cs="宋体"/>
        </w:rPr>
        <w:t xml:space="preserve">90% </w:t>
      </w:r>
      <w:r>
        <w:rPr>
          <w:rFonts w:ascii="宋体" w:hAnsi="宋体" w:cs="宋体"/>
        </w:rPr>
        <w:t>时，对新刷涂料和施工中涂层均有影响</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c.</w:t>
      </w:r>
      <w:r>
        <w:rPr>
          <w:rFonts w:ascii="宋体" w:hAnsi="宋体" w:cs="宋体" w:hint="eastAsia"/>
        </w:rPr>
        <w:t>工作面</w:t>
      </w:r>
      <w:r>
        <w:rPr>
          <w:rFonts w:ascii="宋体" w:hAnsi="宋体" w:cs="宋体"/>
        </w:rPr>
        <w:t>结露时，需暂停施工，必须待干燥后方可施工</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d.</w:t>
      </w:r>
      <w:r>
        <w:rPr>
          <w:rFonts w:ascii="宋体" w:hAnsi="宋体" w:cs="宋体" w:hint="eastAsia"/>
        </w:rPr>
        <w:t>风</w:t>
      </w:r>
      <w:r>
        <w:rPr>
          <w:rFonts w:ascii="宋体" w:hAnsi="宋体" w:cs="宋体"/>
        </w:rPr>
        <w:t>速过大时，需暂停施工，用彩条布将施工区域封闭起来再进行施工</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e.</w:t>
      </w:r>
      <w:r>
        <w:rPr>
          <w:rFonts w:ascii="宋体" w:hAnsi="宋体" w:cs="宋体" w:hint="eastAsia"/>
        </w:rPr>
        <w:t>因其他</w:t>
      </w:r>
      <w:r>
        <w:rPr>
          <w:rFonts w:ascii="宋体" w:hAnsi="宋体" w:cs="宋体"/>
        </w:rPr>
        <w:t>因素影响施工时，应及时向施工现场管理人员反应</w:t>
      </w:r>
      <w:r>
        <w:rPr>
          <w:rFonts w:ascii="宋体" w:hAnsi="宋体" w:cs="宋体" w:hint="eastAsia"/>
        </w:rPr>
        <w:t>；</w:t>
      </w:r>
    </w:p>
    <w:p w:rsidR="00A43067">
      <w:pPr>
        <w:pStyle w:val="Normal0"/>
        <w:autoSpaceDE w:val="0"/>
        <w:autoSpaceDN w:val="0"/>
        <w:adjustRightInd w:val="0"/>
        <w:spacing w:line="440" w:lineRule="exact"/>
        <w:ind w:firstLine="480" w:firstLineChars="200"/>
        <w:jc w:val="left"/>
        <w:rPr>
          <w:rFonts w:ascii="宋体" w:hAnsi="宋体" w:cs="宋体"/>
        </w:rPr>
      </w:pPr>
      <w:r>
        <w:rPr>
          <w:rFonts w:ascii="宋体" w:hAnsi="宋体" w:cs="宋体" w:hint="eastAsia"/>
        </w:rPr>
        <w:t>f.</w:t>
      </w:r>
      <w:r>
        <w:rPr>
          <w:rFonts w:ascii="宋体" w:hAnsi="宋体" w:cs="宋体" w:hint="eastAsia"/>
        </w:rPr>
        <w:t>保证气温在</w:t>
      </w:r>
      <w:r>
        <w:rPr>
          <w:rFonts w:ascii="宋体" w:hAnsi="宋体" w:cs="宋体"/>
        </w:rPr>
        <w:t>5</w:t>
      </w:r>
      <w:r>
        <w:rPr>
          <w:rFonts w:ascii="宋体" w:hAnsi="宋体" w:cs="宋体" w:hint="eastAsia"/>
        </w:rPr>
        <w:t>℃</w:t>
      </w:r>
      <w:r>
        <w:rPr>
          <w:rFonts w:ascii="宋体" w:hAnsi="宋体" w:cs="宋体"/>
        </w:rPr>
        <w:t>~35</w:t>
      </w:r>
      <w:r>
        <w:rPr>
          <w:rFonts w:ascii="宋体" w:hAnsi="宋体" w:cs="宋体" w:hint="eastAsia"/>
        </w:rPr>
        <w:t>℃之间，相对湿度不大于</w:t>
      </w:r>
      <w:r>
        <w:rPr>
          <w:rFonts w:ascii="宋体" w:hAnsi="宋体" w:cs="宋体"/>
        </w:rPr>
        <w:t>85 %</w:t>
      </w:r>
      <w:r>
        <w:rPr>
          <w:rFonts w:ascii="宋体" w:hAnsi="宋体" w:cs="宋体" w:hint="eastAsia"/>
        </w:rPr>
        <w:t>的环境下施工。</w:t>
      </w:r>
    </w:p>
    <w:p w:rsidR="00A43067">
      <w:pPr>
        <w:pStyle w:val="Heading2"/>
        <w:keepNext w:val="0"/>
        <w:keepLines w:val="0"/>
        <w:numPr>
          <w:ilvl w:val="1"/>
          <w:numId w:val="0"/>
        </w:numPr>
        <w:spacing w:before="156" w:beforeLines="50" w:after="156" w:afterLines="50" w:line="240" w:lineRule="auto"/>
        <w:ind w:left="284"/>
        <w:rPr>
          <w:rFonts w:ascii="Times New Roman" w:eastAsia="黑体" w:hAnsi="Times New Roman" w:cs="黑体"/>
          <w:b w:val="0"/>
          <w:bCs w:val="0"/>
        </w:rPr>
      </w:pPr>
      <w:bookmarkStart w:id="10" w:name="_Toc406613811"/>
      <w:r>
        <w:rPr>
          <w:rFonts w:ascii="Times New Roman" w:eastAsia="黑体" w:hAnsi="Times New Roman" w:cs="黑体" w:hint="eastAsia"/>
          <w:b w:val="0"/>
          <w:bCs w:val="0"/>
        </w:rPr>
        <w:t xml:space="preserve">7.2.3.5 </w:t>
      </w:r>
      <w:r>
        <w:rPr>
          <w:rFonts w:ascii="Times New Roman" w:eastAsia="黑体" w:hAnsi="Times New Roman" w:cs="黑体" w:hint="eastAsia"/>
          <w:b w:val="0"/>
          <w:bCs w:val="0"/>
        </w:rPr>
        <w:t>植筋</w:t>
      </w:r>
      <w:bookmarkEnd w:id="10"/>
    </w:p>
    <w:p w:rsidR="00A43067">
      <w:pPr>
        <w:pStyle w:val="Normal0"/>
        <w:spacing w:line="440" w:lineRule="exact"/>
        <w:ind w:firstLine="480" w:firstLineChars="200"/>
        <w:rPr>
          <w:rFonts w:ascii="宋体" w:cs="宋体"/>
        </w:rPr>
      </w:pPr>
      <w:r>
        <w:rPr>
          <w:rFonts w:ascii="宋体" w:cs="宋体" w:hint="eastAsia"/>
        </w:rPr>
        <w:t>根据设计及施工图要求，新增混凝土构件及梁增大截面加固中钢筋需化学生根于原结构混凝土中。梁柱植筋用结构胶选用进口产品，楼板植筋胶及粘钢胶可选用符合设计要求的国产优质品牌。</w:t>
      </w:r>
    </w:p>
    <w:p w:rsidR="00A43067">
      <w:pPr>
        <w:pStyle w:val="Normal0"/>
        <w:spacing w:line="440" w:lineRule="exact"/>
        <w:rPr>
          <w:rFonts w:ascii="宋体" w:cs="宋体"/>
        </w:rPr>
      </w:pPr>
      <w:r>
        <w:rPr>
          <w:rFonts w:ascii="宋体" w:cs="宋体" w:hint="eastAsia"/>
        </w:rPr>
        <w:t>1</w:t>
      </w:r>
      <w:r>
        <w:rPr>
          <w:rFonts w:ascii="宋体" w:cs="宋体" w:hint="eastAsia"/>
        </w:rPr>
        <w:t>）、施工工艺：</w:t>
      </w:r>
    </w:p>
    <w:p w:rsidR="00A43067">
      <w:pPr>
        <w:pStyle w:val="Normal0"/>
        <w:spacing w:line="440" w:lineRule="exact"/>
        <w:ind w:firstLine="480" w:firstLineChars="200"/>
        <w:rPr>
          <w:rFonts w:ascii="宋体" w:cs="宋体"/>
        </w:rPr>
      </w:pPr>
      <w:r>
        <w:rPr>
          <w:rFonts w:cs="宋体" w:hint="eastAsia"/>
        </w:rPr>
        <w:t>定位放线——</w:t>
      </w:r>
      <w:r>
        <w:rPr>
          <w:rFonts w:ascii="宋体" w:cs="宋体" w:hint="eastAsia"/>
        </w:rPr>
        <w:t>钻孔</w:t>
      </w:r>
      <w:r>
        <w:rPr>
          <w:rFonts w:cs="宋体" w:hint="eastAsia"/>
        </w:rPr>
        <w:t>——</w:t>
      </w:r>
      <w:r>
        <w:rPr>
          <w:rFonts w:ascii="宋体" w:cs="宋体" w:hint="eastAsia"/>
        </w:rPr>
        <w:t>清孔</w:t>
      </w:r>
      <w:r>
        <w:rPr>
          <w:rFonts w:cs="宋体" w:hint="eastAsia"/>
        </w:rPr>
        <w:t>——</w:t>
      </w:r>
      <w:r>
        <w:rPr>
          <w:rFonts w:ascii="宋体" w:cs="宋体" w:hint="eastAsia"/>
        </w:rPr>
        <w:t>钢筋处理</w:t>
      </w:r>
      <w:r>
        <w:rPr>
          <w:rFonts w:cs="宋体" w:hint="eastAsia"/>
        </w:rPr>
        <w:t>——</w:t>
      </w:r>
      <w:r>
        <w:rPr>
          <w:rFonts w:ascii="宋体" w:cs="宋体" w:hint="eastAsia"/>
        </w:rPr>
        <w:t>植筋</w:t>
      </w:r>
      <w:r>
        <w:rPr>
          <w:rFonts w:cs="宋体" w:hint="eastAsia"/>
        </w:rPr>
        <w:t>——</w:t>
      </w:r>
      <w:r>
        <w:rPr>
          <w:rFonts w:ascii="宋体" w:cs="宋体" w:hint="eastAsia"/>
        </w:rPr>
        <w:t>锚固</w:t>
      </w:r>
      <w:r>
        <w:rPr>
          <w:rFonts w:cs="宋体" w:hint="eastAsia"/>
        </w:rPr>
        <w:t>——</w:t>
      </w:r>
      <w:r>
        <w:rPr>
          <w:rFonts w:cs="宋体" w:hint="eastAsia"/>
        </w:rPr>
        <w:t>固化养护</w:t>
      </w:r>
      <w:r>
        <w:rPr>
          <w:rFonts w:ascii="宋体" w:cs="宋体" w:hint="eastAsia"/>
        </w:rPr>
        <w:t>——验收</w:t>
      </w:r>
    </w:p>
    <w:p w:rsidR="00A43067">
      <w:pPr>
        <w:pStyle w:val="Normal0"/>
        <w:spacing w:line="440" w:lineRule="exact"/>
        <w:rPr>
          <w:rFonts w:ascii="宋体" w:cs="宋体"/>
        </w:rPr>
      </w:pPr>
      <w:r>
        <w:rPr>
          <w:rFonts w:ascii="宋体" w:cs="宋体" w:hint="eastAsia"/>
        </w:rPr>
        <w:t>2</w:t>
      </w:r>
      <w:r>
        <w:rPr>
          <w:rFonts w:ascii="宋体" w:cs="宋体" w:hint="eastAsia"/>
        </w:rPr>
        <w:t>）、</w:t>
      </w:r>
      <w:r>
        <w:rPr>
          <w:rFonts w:ascii="宋体" w:cs="宋体" w:hint="eastAsia"/>
        </w:rPr>
        <w:t xml:space="preserve"> </w:t>
      </w:r>
      <w:r>
        <w:rPr>
          <w:rFonts w:ascii="宋体" w:cs="宋体" w:hint="eastAsia"/>
        </w:rPr>
        <w:t>施工方法</w:t>
      </w:r>
    </w:p>
    <w:p w:rsidR="00A43067">
      <w:pPr>
        <w:pStyle w:val="Normal0"/>
        <w:spacing w:line="440" w:lineRule="exact"/>
        <w:rPr>
          <w:rFonts w:ascii="宋体" w:cs="宋体"/>
        </w:rPr>
      </w:pPr>
      <w:r>
        <w:rPr>
          <w:rFonts w:ascii="宋体" w:cs="宋体" w:hint="eastAsia"/>
        </w:rPr>
        <w:t>①</w:t>
      </w:r>
      <w:r>
        <w:rPr>
          <w:rFonts w:ascii="宋体" w:cs="宋体" w:hint="eastAsia"/>
        </w:rPr>
        <w:t xml:space="preserve"> </w:t>
      </w:r>
      <w:r>
        <w:rPr>
          <w:rFonts w:ascii="宋体" w:cs="宋体" w:hint="eastAsia"/>
        </w:rPr>
        <w:t>放线：</w:t>
      </w:r>
    </w:p>
    <w:p w:rsidR="00A43067">
      <w:pPr>
        <w:pStyle w:val="Normal0"/>
        <w:spacing w:line="440" w:lineRule="exact"/>
        <w:ind w:firstLine="480" w:firstLineChars="200"/>
        <w:rPr>
          <w:rFonts w:ascii="宋体" w:cs="宋体"/>
        </w:rPr>
      </w:pPr>
      <w:r>
        <w:rPr>
          <w:rFonts w:ascii="宋体" w:cs="宋体" w:hint="eastAsia"/>
        </w:rPr>
        <w:t>开始钻孔施工前，必须要将结构面清理干净，放线标明钢筋锚固点的钻孔位置、钻孔规格，钻孔位置标明后由现场负责人验线。若基材上存在受力钢筋，钻孔位置，经项目技术负责人许可后，可适当调整，剪力墙部位均宜植在墙体分布筋内侧。开凿防滑孔，在植筋标记点用凿子打出小孔，以免钻孔时钻头滑动错位。</w:t>
      </w:r>
    </w:p>
    <w:p w:rsidR="00A43067">
      <w:pPr>
        <w:pStyle w:val="Normal0"/>
        <w:spacing w:line="440" w:lineRule="exact"/>
        <w:rPr>
          <w:rFonts w:ascii="宋体" w:cs="宋体"/>
        </w:rPr>
      </w:pPr>
      <w:r>
        <w:rPr>
          <w:rFonts w:ascii="宋体" w:cs="宋体" w:hint="eastAsia"/>
        </w:rPr>
        <w:t>②</w:t>
      </w:r>
      <w:r>
        <w:rPr>
          <w:rFonts w:ascii="宋体" w:cs="宋体" w:hint="eastAsia"/>
        </w:rPr>
        <w:t xml:space="preserve"> </w:t>
      </w:r>
      <w:r>
        <w:rPr>
          <w:rFonts w:ascii="宋体" w:cs="宋体" w:hint="eastAsia"/>
        </w:rPr>
        <w:t>钻孔：</w:t>
      </w:r>
    </w:p>
    <w:p w:rsidR="00A43067">
      <w:pPr>
        <w:pStyle w:val="Normal0"/>
        <w:spacing w:line="440" w:lineRule="exact"/>
        <w:ind w:firstLine="240" w:firstLineChars="100"/>
        <w:rPr>
          <w:rFonts w:ascii="宋体" w:cs="宋体"/>
        </w:rPr>
      </w:pPr>
      <w:r>
        <w:rPr>
          <w:rFonts w:ascii="宋体" w:cs="宋体" w:hint="eastAsia"/>
        </w:rPr>
        <w:t>钻孔一般要垂直混凝土构件平面，斜度不大于</w:t>
      </w:r>
      <w:r>
        <w:rPr>
          <w:rFonts w:ascii="宋体" w:cs="宋体"/>
        </w:rPr>
        <w:t>8</w:t>
      </w:r>
      <w:r>
        <w:rPr>
          <w:rFonts w:ascii="宋体" w:cs="宋体" w:hint="eastAsia"/>
        </w:rPr>
        <w:t>度（距离楼板过近无操作空间或特殊要求除外），钻孔深度为</w:t>
      </w:r>
      <w:r>
        <w:rPr>
          <w:rFonts w:ascii="宋体" w:cs="宋体"/>
        </w:rPr>
        <w:t>15d(d</w:t>
      </w:r>
      <w:r>
        <w:rPr>
          <w:rFonts w:ascii="宋体" w:cs="宋体" w:hint="eastAsia"/>
        </w:rPr>
        <w:t>为钢筋直径</w:t>
      </w:r>
      <w:r>
        <w:rPr>
          <w:rFonts w:ascii="宋体" w:cs="宋体"/>
        </w:rPr>
        <w:t>)</w:t>
      </w:r>
      <w:r>
        <w:rPr>
          <w:rFonts w:ascii="宋体" w:cs="宋体" w:hint="eastAsia"/>
        </w:rPr>
        <w:t>。钻孔时进度不宜太快，以免钻头发热影响钻孔周围混凝土强</w:t>
      </w:r>
      <w:r>
        <w:rPr>
          <w:rFonts w:ascii="宋体" w:cs="宋体" w:hint="eastAsia"/>
        </w:rPr>
        <w:t>度。钻孔时如遇到原有结构内主筋或箍筋需移位避让时，需经项目技术负责人核定后方可移位。</w:t>
      </w:r>
    </w:p>
    <w:p w:rsidR="00A43067">
      <w:pPr>
        <w:pStyle w:val="Normal0"/>
        <w:spacing w:line="440" w:lineRule="exact"/>
        <w:ind w:firstLine="240" w:firstLineChars="100"/>
        <w:rPr>
          <w:rFonts w:ascii="宋体" w:cs="宋体"/>
        </w:rPr>
        <w:sectPr>
          <w:type w:val="nextPage"/>
          <w:pgSz w:w="11907" w:h="16840"/>
          <w:pgMar w:top="1440" w:right="1797" w:bottom="1440" w:left="1797" w:header="851" w:footer="992" w:gutter="0"/>
          <w:pgNumType w:start="10"/>
          <w:cols w:space="708"/>
          <w:titlePg w:val="0"/>
          <w:docGrid w:type="lines" w:linePitch="312"/>
        </w:sectPr>
      </w:pPr>
      <w:r>
        <w:rPr>
          <w:rFonts w:ascii="宋体" w:cs="宋体" w:hint="eastAsia"/>
        </w:rPr>
        <w:t>项目所需钢筋的植筋规格及成孔规格表：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76"/>
        <w:gridCol w:w="1416"/>
        <w:gridCol w:w="1176"/>
        <w:gridCol w:w="1176"/>
        <w:gridCol w:w="1416"/>
        <w:gridCol w:w="141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176" w:type="dxa"/>
            <w:vMerge w:val="restart"/>
          </w:tcPr>
          <w:p w:rsidR="00A43067">
            <w:pPr>
              <w:pStyle w:val="Normal0"/>
              <w:spacing w:line="440" w:lineRule="exact"/>
              <w:jc w:val="center"/>
              <w:rPr>
                <w:rFonts w:ascii="宋体" w:cs="宋体"/>
              </w:rPr>
            </w:pPr>
            <w:r>
              <w:rPr>
                <w:rFonts w:ascii="宋体" w:cs="宋体" w:hint="eastAsia"/>
              </w:rPr>
              <w:t>钢筋规格</w:t>
            </w:r>
          </w:p>
          <w:p w:rsidR="00A43067">
            <w:pPr>
              <w:pStyle w:val="Normal0"/>
              <w:spacing w:line="440" w:lineRule="exact"/>
              <w:jc w:val="center"/>
              <w:rPr>
                <w:rFonts w:ascii="宋体" w:cs="宋体"/>
              </w:rPr>
            </w:pPr>
            <w:r>
              <w:rPr>
                <w:rFonts w:ascii="宋体" w:cs="宋体" w:hint="eastAsia"/>
              </w:rPr>
              <w:t>（</w:t>
            </w:r>
            <w:r>
              <w:rPr>
                <w:rFonts w:ascii="宋体" w:cs="宋体" w:hint="eastAsia"/>
              </w:rPr>
              <w:t>mm</w:t>
            </w:r>
            <w:r>
              <w:rPr>
                <w:rFonts w:ascii="宋体" w:cs="宋体" w:hint="eastAsia"/>
              </w:rPr>
              <w:t>）</w:t>
            </w:r>
          </w:p>
        </w:tc>
        <w:tc>
          <w:tcPr>
            <w:tcW w:w="2592" w:type="dxa"/>
            <w:gridSpan w:val="2"/>
          </w:tcPr>
          <w:p w:rsidR="00A43067">
            <w:pPr>
              <w:pStyle w:val="Normal0"/>
              <w:spacing w:line="440" w:lineRule="exact"/>
              <w:jc w:val="center"/>
              <w:rPr>
                <w:rFonts w:ascii="宋体" w:cs="宋体"/>
              </w:rPr>
            </w:pPr>
            <w:r>
              <w:rPr>
                <w:rFonts w:ascii="宋体" w:cs="宋体" w:hint="eastAsia"/>
              </w:rPr>
              <w:t>植筋孔规格</w:t>
            </w:r>
          </w:p>
          <w:p w:rsidR="00A43067">
            <w:pPr>
              <w:pStyle w:val="Normal0"/>
              <w:spacing w:line="440" w:lineRule="exact"/>
              <w:jc w:val="center"/>
              <w:rPr>
                <w:rFonts w:ascii="宋体" w:cs="宋体"/>
              </w:rPr>
            </w:pPr>
            <w:r>
              <w:rPr>
                <w:rFonts w:ascii="宋体" w:cs="宋体" w:hint="eastAsia"/>
              </w:rPr>
              <w:t>(mm)</w:t>
            </w:r>
          </w:p>
        </w:tc>
        <w:tc>
          <w:tcPr>
            <w:tcW w:w="1176" w:type="dxa"/>
            <w:vMerge w:val="restart"/>
          </w:tcPr>
          <w:p w:rsidR="00A43067">
            <w:pPr>
              <w:pStyle w:val="Normal0"/>
              <w:spacing w:line="440" w:lineRule="exact"/>
              <w:jc w:val="center"/>
              <w:rPr>
                <w:rFonts w:ascii="宋体" w:cs="宋体"/>
              </w:rPr>
            </w:pPr>
            <w:r>
              <w:rPr>
                <w:rFonts w:ascii="宋体" w:cs="宋体" w:hint="eastAsia"/>
              </w:rPr>
              <w:t>钢筋规格</w:t>
            </w:r>
          </w:p>
          <w:p w:rsidR="00A43067">
            <w:pPr>
              <w:pStyle w:val="Normal0"/>
              <w:spacing w:line="440" w:lineRule="exact"/>
              <w:jc w:val="center"/>
              <w:rPr>
                <w:rFonts w:ascii="宋体" w:cs="宋体"/>
              </w:rPr>
            </w:pPr>
            <w:r>
              <w:rPr>
                <w:rFonts w:ascii="宋体" w:cs="宋体" w:hint="eastAsia"/>
              </w:rPr>
              <w:t>(mm)</w:t>
            </w:r>
          </w:p>
        </w:tc>
        <w:tc>
          <w:tcPr>
            <w:tcW w:w="2832" w:type="dxa"/>
            <w:gridSpan w:val="2"/>
          </w:tcPr>
          <w:p w:rsidR="00A43067">
            <w:pPr>
              <w:pStyle w:val="Normal0"/>
              <w:spacing w:line="440" w:lineRule="exact"/>
              <w:jc w:val="center"/>
              <w:rPr>
                <w:rFonts w:ascii="宋体" w:cs="宋体"/>
              </w:rPr>
            </w:pPr>
            <w:r>
              <w:rPr>
                <w:rFonts w:ascii="宋体" w:cs="宋体" w:hint="eastAsia"/>
              </w:rPr>
              <w:t>筋孔规格</w:t>
            </w:r>
          </w:p>
          <w:p w:rsidR="00A43067">
            <w:pPr>
              <w:pStyle w:val="Normal0"/>
              <w:spacing w:line="440" w:lineRule="exact"/>
              <w:jc w:val="center"/>
              <w:rPr>
                <w:rFonts w:ascii="宋体" w:cs="宋体"/>
              </w:rPr>
            </w:pPr>
            <w:r>
              <w:rPr>
                <w:rFonts w:ascii="宋体" w:cs="宋体" w:hint="eastAsia"/>
              </w:rPr>
              <w:t>(mm)</w:t>
            </w:r>
          </w:p>
        </w:tc>
      </w:tr>
      <w:tr>
        <w:tblPrEx>
          <w:tblW w:w="0" w:type="auto"/>
          <w:tblLayout w:type="fixed"/>
          <w:tblLook w:val="0000"/>
        </w:tblPrEx>
        <w:tc>
          <w:tcPr>
            <w:tcW w:w="1" w:type="dxa"/>
            <w:vMerge/>
          </w:tcPr>
          <w:p w:rsidR="00A43067">
            <w:pPr>
              <w:pStyle w:val="Normal0"/>
              <w:spacing w:line="440" w:lineRule="exact"/>
              <w:jc w:val="center"/>
              <w:rPr>
                <w:rFonts w:ascii="宋体" w:cs="宋体"/>
              </w:rPr>
            </w:pPr>
          </w:p>
        </w:tc>
        <w:tc>
          <w:tcPr>
            <w:tcW w:w="1416" w:type="dxa"/>
          </w:tcPr>
          <w:p w:rsidR="00A43067">
            <w:pPr>
              <w:pStyle w:val="Normal0"/>
              <w:spacing w:line="440" w:lineRule="exact"/>
              <w:jc w:val="center"/>
              <w:rPr>
                <w:rFonts w:ascii="宋体" w:cs="宋体"/>
              </w:rPr>
            </w:pPr>
            <w:r>
              <w:rPr>
                <w:rFonts w:ascii="宋体" w:cs="宋体" w:hint="eastAsia"/>
              </w:rPr>
              <w:t>孔径（</w:t>
            </w:r>
            <w:r>
              <w:rPr>
                <w:rFonts w:ascii="宋体" w:cs="宋体" w:hint="eastAsia"/>
              </w:rPr>
              <w:t>mm</w:t>
            </w:r>
            <w:r>
              <w:rPr>
                <w:rFonts w:ascii="宋体" w:cs="宋体" w:hint="eastAsia"/>
              </w:rPr>
              <w:t>）</w:t>
            </w:r>
          </w:p>
        </w:tc>
        <w:tc>
          <w:tcPr>
            <w:tcW w:w="1176" w:type="dxa"/>
          </w:tcPr>
          <w:p w:rsidR="00A43067">
            <w:pPr>
              <w:pStyle w:val="Normal0"/>
              <w:spacing w:line="440" w:lineRule="exact"/>
              <w:jc w:val="center"/>
              <w:rPr>
                <w:rFonts w:ascii="宋体" w:cs="宋体"/>
              </w:rPr>
            </w:pPr>
            <w:r>
              <w:rPr>
                <w:rFonts w:ascii="宋体" w:cs="宋体" w:hint="eastAsia"/>
              </w:rPr>
              <w:t>深度</w:t>
            </w:r>
            <w:r>
              <w:rPr>
                <w:rFonts w:ascii="宋体" w:cs="宋体" w:hint="eastAsia"/>
              </w:rPr>
              <w:t>(mm)</w:t>
            </w:r>
          </w:p>
        </w:tc>
        <w:tc>
          <w:tcPr>
            <w:tcW w:w="1" w:type="dxa"/>
            <w:vMerge/>
          </w:tcPr>
          <w:p w:rsidR="00A43067">
            <w:pPr>
              <w:pStyle w:val="Normal0"/>
              <w:spacing w:line="440" w:lineRule="exact"/>
              <w:jc w:val="center"/>
              <w:rPr>
                <w:rFonts w:ascii="宋体" w:cs="宋体"/>
              </w:rPr>
            </w:pPr>
          </w:p>
        </w:tc>
        <w:tc>
          <w:tcPr>
            <w:tcW w:w="1416" w:type="dxa"/>
          </w:tcPr>
          <w:p w:rsidR="00A43067">
            <w:pPr>
              <w:pStyle w:val="Normal0"/>
              <w:spacing w:line="440" w:lineRule="exact"/>
              <w:jc w:val="center"/>
              <w:rPr>
                <w:rFonts w:ascii="宋体" w:cs="宋体"/>
              </w:rPr>
            </w:pPr>
            <w:r>
              <w:rPr>
                <w:rFonts w:ascii="宋体" w:cs="宋体" w:hint="eastAsia"/>
              </w:rPr>
              <w:t>孔径（</w:t>
            </w:r>
            <w:r>
              <w:rPr>
                <w:rFonts w:ascii="宋体" w:cs="宋体" w:hint="eastAsia"/>
              </w:rPr>
              <w:t>mm</w:t>
            </w:r>
            <w:r>
              <w:rPr>
                <w:rFonts w:ascii="宋体" w:cs="宋体" w:hint="eastAsia"/>
              </w:rPr>
              <w:t>）</w:t>
            </w:r>
          </w:p>
        </w:tc>
        <w:tc>
          <w:tcPr>
            <w:tcW w:w="1416" w:type="dxa"/>
          </w:tcPr>
          <w:p w:rsidR="00A43067">
            <w:pPr>
              <w:pStyle w:val="Normal0"/>
              <w:spacing w:line="440" w:lineRule="exact"/>
              <w:jc w:val="center"/>
              <w:rPr>
                <w:rFonts w:ascii="宋体" w:cs="宋体"/>
              </w:rPr>
            </w:pPr>
            <w:r>
              <w:rPr>
                <w:rFonts w:ascii="宋体" w:cs="宋体" w:hint="eastAsia"/>
              </w:rPr>
              <w:t>深度（</w:t>
            </w:r>
            <w:r>
              <w:rPr>
                <w:rFonts w:ascii="宋体" w:cs="宋体" w:hint="eastAsia"/>
              </w:rPr>
              <w:t>mm</w:t>
            </w:r>
            <w:r>
              <w:rPr>
                <w:rFonts w:ascii="宋体" w:cs="宋体" w:hint="eastAsia"/>
              </w:rPr>
              <w:t>）</w:t>
            </w:r>
          </w:p>
        </w:tc>
      </w:tr>
      <w:tr>
        <w:tblPrEx>
          <w:tblW w:w="0" w:type="auto"/>
          <w:tblLayout w:type="fixed"/>
          <w:tblLook w:val="0000"/>
        </w:tblPrEx>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rPr>
              <w:t>8</w:t>
            </w:r>
          </w:p>
        </w:tc>
        <w:tc>
          <w:tcPr>
            <w:tcW w:w="1416" w:type="dxa"/>
          </w:tcPr>
          <w:p w:rsidR="00A43067">
            <w:pPr>
              <w:pStyle w:val="Normal0"/>
              <w:spacing w:line="440" w:lineRule="exact"/>
              <w:jc w:val="center"/>
              <w:rPr>
                <w:rFonts w:ascii="宋体" w:cs="宋体"/>
              </w:rPr>
            </w:pPr>
            <w:r>
              <w:rPr>
                <w:rFonts w:ascii="宋体" w:cs="宋体" w:hint="eastAsia"/>
              </w:rPr>
              <w:t>12</w:t>
            </w:r>
          </w:p>
        </w:tc>
        <w:tc>
          <w:tcPr>
            <w:tcW w:w="1176" w:type="dxa"/>
          </w:tcPr>
          <w:p w:rsidR="00A43067">
            <w:pPr>
              <w:pStyle w:val="Normal0"/>
              <w:spacing w:line="440" w:lineRule="exact"/>
              <w:jc w:val="center"/>
              <w:rPr>
                <w:rFonts w:ascii="宋体" w:cs="宋体"/>
              </w:rPr>
            </w:pPr>
            <w:r>
              <w:rPr>
                <w:rFonts w:ascii="宋体" w:cs="宋体" w:hint="eastAsia"/>
              </w:rPr>
              <w:t>120</w:t>
            </w:r>
          </w:p>
        </w:tc>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18</w:t>
            </w:r>
          </w:p>
        </w:tc>
        <w:tc>
          <w:tcPr>
            <w:tcW w:w="1416" w:type="dxa"/>
          </w:tcPr>
          <w:p w:rsidR="00A43067">
            <w:pPr>
              <w:pStyle w:val="Normal0"/>
              <w:spacing w:line="440" w:lineRule="exact"/>
              <w:jc w:val="center"/>
              <w:rPr>
                <w:rFonts w:ascii="宋体" w:cs="宋体"/>
              </w:rPr>
            </w:pPr>
            <w:r>
              <w:rPr>
                <w:rFonts w:ascii="宋体" w:cs="宋体" w:hint="eastAsia"/>
              </w:rPr>
              <w:t>22</w:t>
            </w:r>
          </w:p>
        </w:tc>
        <w:tc>
          <w:tcPr>
            <w:tcW w:w="1416" w:type="dxa"/>
          </w:tcPr>
          <w:p w:rsidR="00A43067">
            <w:pPr>
              <w:pStyle w:val="Normal0"/>
              <w:spacing w:line="440" w:lineRule="exact"/>
              <w:jc w:val="center"/>
              <w:rPr>
                <w:rFonts w:ascii="宋体" w:cs="宋体"/>
              </w:rPr>
            </w:pPr>
            <w:r>
              <w:rPr>
                <w:rFonts w:ascii="宋体" w:cs="宋体" w:hint="eastAsia"/>
              </w:rPr>
              <w:t>270</w:t>
            </w:r>
          </w:p>
        </w:tc>
      </w:tr>
      <w:tr>
        <w:tblPrEx>
          <w:tblW w:w="0" w:type="auto"/>
          <w:tblLayout w:type="fixed"/>
          <w:tblLook w:val="0000"/>
        </w:tblPrEx>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10</w:t>
            </w:r>
          </w:p>
        </w:tc>
        <w:tc>
          <w:tcPr>
            <w:tcW w:w="1416" w:type="dxa"/>
          </w:tcPr>
          <w:p w:rsidR="00A43067">
            <w:pPr>
              <w:pStyle w:val="Normal0"/>
              <w:spacing w:line="440" w:lineRule="exact"/>
              <w:jc w:val="center"/>
              <w:rPr>
                <w:rFonts w:ascii="宋体" w:cs="宋体"/>
              </w:rPr>
            </w:pPr>
            <w:r>
              <w:rPr>
                <w:rFonts w:ascii="宋体" w:cs="宋体" w:hint="eastAsia"/>
              </w:rPr>
              <w:t>14</w:t>
            </w:r>
          </w:p>
        </w:tc>
        <w:tc>
          <w:tcPr>
            <w:tcW w:w="1176" w:type="dxa"/>
          </w:tcPr>
          <w:p w:rsidR="00A43067">
            <w:pPr>
              <w:pStyle w:val="Normal0"/>
              <w:spacing w:line="440" w:lineRule="exact"/>
              <w:jc w:val="center"/>
              <w:rPr>
                <w:rFonts w:ascii="宋体" w:cs="宋体"/>
              </w:rPr>
            </w:pPr>
            <w:r>
              <w:rPr>
                <w:rFonts w:ascii="宋体" w:cs="宋体" w:hint="eastAsia"/>
              </w:rPr>
              <w:t>150</w:t>
            </w:r>
          </w:p>
        </w:tc>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20</w:t>
            </w:r>
          </w:p>
        </w:tc>
        <w:tc>
          <w:tcPr>
            <w:tcW w:w="1416" w:type="dxa"/>
          </w:tcPr>
          <w:p w:rsidR="00A43067">
            <w:pPr>
              <w:pStyle w:val="Normal0"/>
              <w:spacing w:line="440" w:lineRule="exact"/>
              <w:jc w:val="center"/>
              <w:rPr>
                <w:rFonts w:ascii="宋体" w:cs="宋体"/>
              </w:rPr>
            </w:pPr>
            <w:r>
              <w:rPr>
                <w:rFonts w:ascii="宋体" w:cs="宋体" w:hint="eastAsia"/>
              </w:rPr>
              <w:t>25</w:t>
            </w:r>
          </w:p>
        </w:tc>
        <w:tc>
          <w:tcPr>
            <w:tcW w:w="1416" w:type="dxa"/>
          </w:tcPr>
          <w:p w:rsidR="00A43067">
            <w:pPr>
              <w:pStyle w:val="Normal0"/>
              <w:spacing w:line="440" w:lineRule="exact"/>
              <w:jc w:val="center"/>
              <w:rPr>
                <w:rFonts w:ascii="宋体" w:cs="宋体"/>
              </w:rPr>
            </w:pPr>
            <w:r>
              <w:rPr>
                <w:rFonts w:ascii="宋体" w:cs="宋体" w:hint="eastAsia"/>
              </w:rPr>
              <w:t>300</w:t>
            </w:r>
          </w:p>
        </w:tc>
      </w:tr>
      <w:tr>
        <w:tblPrEx>
          <w:tblW w:w="0" w:type="auto"/>
          <w:tblLayout w:type="fixed"/>
          <w:tblLook w:val="0000"/>
        </w:tblPrEx>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12</w:t>
            </w:r>
          </w:p>
        </w:tc>
        <w:tc>
          <w:tcPr>
            <w:tcW w:w="1416" w:type="dxa"/>
          </w:tcPr>
          <w:p w:rsidR="00A43067">
            <w:pPr>
              <w:pStyle w:val="Normal0"/>
              <w:spacing w:line="440" w:lineRule="exact"/>
              <w:jc w:val="center"/>
              <w:rPr>
                <w:rFonts w:ascii="宋体" w:cs="宋体"/>
              </w:rPr>
            </w:pPr>
            <w:r>
              <w:rPr>
                <w:rFonts w:ascii="宋体" w:cs="宋体" w:hint="eastAsia"/>
              </w:rPr>
              <w:t>15</w:t>
            </w:r>
          </w:p>
        </w:tc>
        <w:tc>
          <w:tcPr>
            <w:tcW w:w="1176" w:type="dxa"/>
          </w:tcPr>
          <w:p w:rsidR="00A43067">
            <w:pPr>
              <w:pStyle w:val="Normal0"/>
              <w:spacing w:line="440" w:lineRule="exact"/>
              <w:jc w:val="center"/>
              <w:rPr>
                <w:rFonts w:ascii="宋体" w:cs="宋体"/>
              </w:rPr>
            </w:pPr>
            <w:r>
              <w:rPr>
                <w:rFonts w:ascii="宋体" w:cs="宋体" w:hint="eastAsia"/>
              </w:rPr>
              <w:t>180</w:t>
            </w:r>
          </w:p>
        </w:tc>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22</w:t>
            </w:r>
          </w:p>
        </w:tc>
        <w:tc>
          <w:tcPr>
            <w:tcW w:w="1416" w:type="dxa"/>
          </w:tcPr>
          <w:p w:rsidR="00A43067">
            <w:pPr>
              <w:pStyle w:val="Normal0"/>
              <w:spacing w:line="440" w:lineRule="exact"/>
              <w:jc w:val="center"/>
              <w:rPr>
                <w:rFonts w:ascii="宋体" w:cs="宋体"/>
              </w:rPr>
            </w:pPr>
            <w:r>
              <w:rPr>
                <w:rFonts w:ascii="宋体" w:cs="宋体" w:hint="eastAsia"/>
              </w:rPr>
              <w:t>28</w:t>
            </w:r>
          </w:p>
        </w:tc>
        <w:tc>
          <w:tcPr>
            <w:tcW w:w="1416" w:type="dxa"/>
          </w:tcPr>
          <w:p w:rsidR="00A43067">
            <w:pPr>
              <w:pStyle w:val="Normal0"/>
              <w:spacing w:line="440" w:lineRule="exact"/>
              <w:jc w:val="center"/>
              <w:rPr>
                <w:rFonts w:ascii="宋体" w:cs="宋体"/>
              </w:rPr>
            </w:pPr>
            <w:r>
              <w:rPr>
                <w:rFonts w:ascii="宋体" w:cs="宋体" w:hint="eastAsia"/>
              </w:rPr>
              <w:t>330</w:t>
            </w:r>
          </w:p>
        </w:tc>
      </w:tr>
      <w:tr>
        <w:tblPrEx>
          <w:tblW w:w="0" w:type="auto"/>
          <w:tblLayout w:type="fixed"/>
          <w:tblLook w:val="0000"/>
        </w:tblPrEx>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14</w:t>
            </w:r>
          </w:p>
        </w:tc>
        <w:tc>
          <w:tcPr>
            <w:tcW w:w="1416" w:type="dxa"/>
          </w:tcPr>
          <w:p w:rsidR="00A43067">
            <w:pPr>
              <w:pStyle w:val="Normal0"/>
              <w:spacing w:line="440" w:lineRule="exact"/>
              <w:jc w:val="center"/>
              <w:rPr>
                <w:rFonts w:ascii="宋体" w:cs="宋体"/>
              </w:rPr>
            </w:pPr>
            <w:r>
              <w:rPr>
                <w:rFonts w:ascii="宋体" w:cs="宋体" w:hint="eastAsia"/>
              </w:rPr>
              <w:t>18</w:t>
            </w:r>
          </w:p>
        </w:tc>
        <w:tc>
          <w:tcPr>
            <w:tcW w:w="1176" w:type="dxa"/>
          </w:tcPr>
          <w:p w:rsidR="00A43067">
            <w:pPr>
              <w:pStyle w:val="Normal0"/>
              <w:spacing w:line="440" w:lineRule="exact"/>
              <w:jc w:val="center"/>
              <w:rPr>
                <w:rFonts w:ascii="宋体" w:cs="宋体"/>
              </w:rPr>
            </w:pPr>
            <w:r>
              <w:rPr>
                <w:rFonts w:ascii="宋体" w:cs="宋体" w:hint="eastAsia"/>
              </w:rPr>
              <w:t>270</w:t>
            </w:r>
          </w:p>
        </w:tc>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25</w:t>
            </w:r>
          </w:p>
        </w:tc>
        <w:tc>
          <w:tcPr>
            <w:tcW w:w="1416" w:type="dxa"/>
          </w:tcPr>
          <w:p w:rsidR="00A43067">
            <w:pPr>
              <w:pStyle w:val="Normal0"/>
              <w:spacing w:line="440" w:lineRule="exact"/>
              <w:jc w:val="center"/>
              <w:rPr>
                <w:rFonts w:ascii="宋体" w:cs="宋体"/>
              </w:rPr>
            </w:pPr>
            <w:r>
              <w:rPr>
                <w:rFonts w:ascii="宋体" w:cs="宋体" w:hint="eastAsia"/>
              </w:rPr>
              <w:t>31</w:t>
            </w:r>
          </w:p>
        </w:tc>
        <w:tc>
          <w:tcPr>
            <w:tcW w:w="1416" w:type="dxa"/>
          </w:tcPr>
          <w:p w:rsidR="00A43067">
            <w:pPr>
              <w:pStyle w:val="Normal0"/>
              <w:spacing w:line="440" w:lineRule="exact"/>
              <w:jc w:val="center"/>
              <w:rPr>
                <w:rFonts w:ascii="宋体" w:cs="宋体"/>
              </w:rPr>
            </w:pPr>
            <w:r>
              <w:rPr>
                <w:rFonts w:ascii="宋体" w:cs="宋体" w:hint="eastAsia"/>
              </w:rPr>
              <w:t>375</w:t>
            </w:r>
          </w:p>
        </w:tc>
      </w:tr>
      <w:tr>
        <w:tblPrEx>
          <w:tblW w:w="0" w:type="auto"/>
          <w:tblLayout w:type="fixed"/>
          <w:tblLook w:val="0000"/>
        </w:tblPrEx>
        <w:tc>
          <w:tcPr>
            <w:tcW w:w="1176" w:type="dxa"/>
          </w:tcPr>
          <w:p w:rsidR="00A43067">
            <w:pPr>
              <w:pStyle w:val="Normal0"/>
              <w:spacing w:line="440" w:lineRule="exact"/>
              <w:jc w:val="center"/>
              <w:rPr>
                <w:rFonts w:ascii="Cambria Math" w:hAnsi="Cambria Math" w:cs="Cambria Math"/>
              </w:rPr>
            </w:pPr>
            <w:r>
              <w:rPr>
                <w:rFonts w:ascii="Cambria Math" w:hAnsi="Cambria Math" w:cs="Cambria Math"/>
              </w:rPr>
              <w:t>∅</w:t>
            </w:r>
            <w:r>
              <w:rPr>
                <w:rFonts w:ascii="Cambria Math" w:hAnsi="Cambria Math" w:cs="Cambria Math" w:hint="eastAsia"/>
              </w:rPr>
              <w:t>16</w:t>
            </w:r>
          </w:p>
        </w:tc>
        <w:tc>
          <w:tcPr>
            <w:tcW w:w="1416" w:type="dxa"/>
          </w:tcPr>
          <w:p w:rsidR="00A43067">
            <w:pPr>
              <w:pStyle w:val="Normal0"/>
              <w:spacing w:line="440" w:lineRule="exact"/>
              <w:jc w:val="center"/>
              <w:rPr>
                <w:rFonts w:ascii="宋体" w:cs="宋体"/>
              </w:rPr>
            </w:pPr>
            <w:r>
              <w:rPr>
                <w:rFonts w:ascii="宋体" w:cs="宋体" w:hint="eastAsia"/>
              </w:rPr>
              <w:t>20</w:t>
            </w:r>
          </w:p>
        </w:tc>
        <w:tc>
          <w:tcPr>
            <w:tcW w:w="1176" w:type="dxa"/>
          </w:tcPr>
          <w:p w:rsidR="00A43067">
            <w:pPr>
              <w:pStyle w:val="Normal0"/>
              <w:spacing w:line="440" w:lineRule="exact"/>
              <w:jc w:val="center"/>
              <w:rPr>
                <w:rFonts w:ascii="宋体" w:cs="宋体"/>
              </w:rPr>
            </w:pPr>
            <w:r>
              <w:rPr>
                <w:rFonts w:ascii="宋体" w:cs="宋体" w:hint="eastAsia"/>
              </w:rPr>
              <w:t>240</w:t>
            </w:r>
          </w:p>
        </w:tc>
        <w:tc>
          <w:tcPr>
            <w:tcW w:w="1176" w:type="dxa"/>
          </w:tcPr>
          <w:p w:rsidR="00A43067">
            <w:pPr>
              <w:pStyle w:val="Normal0"/>
              <w:spacing w:line="440" w:lineRule="exact"/>
              <w:jc w:val="center"/>
              <w:rPr>
                <w:rFonts w:ascii="宋体" w:cs="宋体"/>
              </w:rPr>
            </w:pPr>
            <w:r>
              <w:rPr>
                <w:rFonts w:ascii="Cambria Math" w:hAnsi="Cambria Math" w:cs="Cambria Math"/>
              </w:rPr>
              <w:t>∅</w:t>
            </w:r>
            <w:r>
              <w:rPr>
                <w:rFonts w:ascii="宋体" w:cs="宋体" w:hint="eastAsia"/>
              </w:rPr>
              <w:t>28</w:t>
            </w:r>
          </w:p>
        </w:tc>
        <w:tc>
          <w:tcPr>
            <w:tcW w:w="1416" w:type="dxa"/>
          </w:tcPr>
          <w:p w:rsidR="00A43067">
            <w:pPr>
              <w:pStyle w:val="Normal0"/>
              <w:spacing w:line="440" w:lineRule="exact"/>
              <w:jc w:val="center"/>
              <w:rPr>
                <w:rFonts w:ascii="宋体" w:cs="宋体"/>
              </w:rPr>
            </w:pPr>
            <w:r>
              <w:rPr>
                <w:rFonts w:ascii="宋体" w:cs="宋体" w:hint="eastAsia"/>
              </w:rPr>
              <w:t>35</w:t>
            </w:r>
          </w:p>
        </w:tc>
        <w:tc>
          <w:tcPr>
            <w:tcW w:w="1416" w:type="dxa"/>
          </w:tcPr>
          <w:p w:rsidR="00A43067">
            <w:pPr>
              <w:pStyle w:val="Normal0"/>
              <w:spacing w:line="440" w:lineRule="exact"/>
              <w:jc w:val="center"/>
              <w:rPr>
                <w:rFonts w:ascii="宋体" w:cs="宋体"/>
              </w:rPr>
            </w:pPr>
            <w:r>
              <w:rPr>
                <w:rFonts w:ascii="宋体" w:cs="宋体" w:hint="eastAsia"/>
              </w:rPr>
              <w:t>420</w:t>
            </w:r>
          </w:p>
        </w:tc>
      </w:tr>
    </w:tbl>
    <w:p w:rsidR="00A43067">
      <w:pPr>
        <w:pStyle w:val="Normal0"/>
        <w:spacing w:line="440" w:lineRule="exact"/>
        <w:ind w:firstLine="240" w:firstLineChars="100"/>
        <w:jc w:val="center"/>
        <w:rPr>
          <w:rFonts w:ascii="宋体" w:cs="宋体"/>
        </w:rPr>
      </w:pPr>
    </w:p>
    <w:p w:rsidR="00A43067">
      <w:pPr>
        <w:pStyle w:val="Normal0"/>
        <w:numPr>
          <w:ilvl w:val="0"/>
          <w:numId w:val="7"/>
        </w:numPr>
        <w:spacing w:line="440" w:lineRule="exact"/>
        <w:rPr>
          <w:rFonts w:ascii="宋体" w:cs="宋体"/>
        </w:rPr>
      </w:pPr>
      <w:r>
        <w:rPr>
          <w:rFonts w:ascii="宋体" w:cs="宋体" w:hint="eastAsia"/>
        </w:rPr>
        <w:t>清孔：</w:t>
      </w:r>
    </w:p>
    <w:p w:rsidR="00A43067">
      <w:pPr>
        <w:pStyle w:val="Normal0"/>
        <w:spacing w:line="440" w:lineRule="exact"/>
        <w:ind w:firstLine="480" w:firstLineChars="200"/>
        <w:rPr>
          <w:rFonts w:ascii="宋体" w:cs="宋体"/>
        </w:rPr>
      </w:pPr>
      <w:r>
        <w:rPr>
          <w:rFonts w:ascii="宋体" w:cs="宋体" w:hint="eastAsia"/>
        </w:rPr>
        <w:t>钻孔完毕，检查孔深、孔径合格后将孔内粉尘用吹风机高压冲洗压空气吹出，然后用毛刷将孔壁刷净，再次压缩空气吹孔，应反复进行</w:t>
      </w:r>
      <w:r>
        <w:rPr>
          <w:rFonts w:ascii="宋体" w:cs="宋体"/>
        </w:rPr>
        <w:t>3</w:t>
      </w:r>
      <w:r>
        <w:rPr>
          <w:rFonts w:ascii="宋体" w:cs="宋体" w:hint="eastAsia"/>
        </w:rPr>
        <w:t>∽</w:t>
      </w:r>
      <w:r>
        <w:rPr>
          <w:rFonts w:ascii="宋体" w:cs="宋体"/>
        </w:rPr>
        <w:t>5</w:t>
      </w:r>
      <w:r>
        <w:rPr>
          <w:rFonts w:ascii="宋体" w:cs="宋体" w:hint="eastAsia"/>
        </w:rPr>
        <w:t>次，直至孔内无灰尘碎屑，在灌胶前，达到孔壁无灰尘，无油污，无有机杂质。用干净棉丝将清洁过的孔洞严密封堵</w:t>
      </w:r>
      <w:r>
        <w:rPr>
          <w:rFonts w:ascii="宋体" w:cs="宋体" w:hint="eastAsia"/>
        </w:rPr>
        <w:t>,</w:t>
      </w:r>
      <w:r>
        <w:rPr>
          <w:rFonts w:ascii="宋体" w:cs="宋体" w:hint="eastAsia"/>
        </w:rPr>
        <w:t>以防有灰尘和异物落入。如遇较潮湿的情况</w:t>
      </w:r>
      <w:r>
        <w:rPr>
          <w:rFonts w:ascii="宋体" w:cs="宋体" w:hint="eastAsia"/>
        </w:rPr>
        <w:t>,</w:t>
      </w:r>
      <w:r>
        <w:rPr>
          <w:rFonts w:ascii="宋体" w:cs="宋体" w:hint="eastAsia"/>
        </w:rPr>
        <w:t>还须用加热棒</w:t>
      </w:r>
      <w:r>
        <w:rPr>
          <w:rFonts w:ascii="宋体" w:cs="宋体" w:hint="eastAsia"/>
        </w:rPr>
        <w:t>,</w:t>
      </w:r>
      <w:r>
        <w:rPr>
          <w:rFonts w:ascii="宋体" w:cs="宋体" w:hint="eastAsia"/>
        </w:rPr>
        <w:t>用棉擦净</w:t>
      </w:r>
      <w:r>
        <w:rPr>
          <w:rFonts w:ascii="宋体" w:cs="宋体" w:hint="eastAsia"/>
        </w:rPr>
        <w:t>,</w:t>
      </w:r>
      <w:r>
        <w:rPr>
          <w:rFonts w:ascii="宋体" w:cs="宋体" w:hint="eastAsia"/>
        </w:rPr>
        <w:t>等孔晾干后进行下一道工序。</w:t>
      </w:r>
    </w:p>
    <w:p w:rsidR="00A43067">
      <w:pPr>
        <w:pStyle w:val="Normal0"/>
        <w:spacing w:line="440" w:lineRule="exact"/>
        <w:ind w:firstLine="480" w:firstLineChars="200"/>
        <w:rPr>
          <w:rFonts w:ascii="宋体" w:cs="宋体"/>
        </w:rPr>
      </w:pPr>
      <w:r>
        <w:rPr>
          <w:rFonts w:ascii="宋体" w:cs="宋体" w:hint="eastAsia"/>
        </w:rPr>
        <w:t>如遇较潮湿的情况</w:t>
      </w:r>
      <w:r>
        <w:rPr>
          <w:rFonts w:ascii="宋体" w:cs="宋体" w:hint="eastAsia"/>
        </w:rPr>
        <w:t>,</w:t>
      </w:r>
      <w:r>
        <w:rPr>
          <w:rFonts w:ascii="宋体" w:cs="宋体" w:hint="eastAsia"/>
        </w:rPr>
        <w:t>还须用加热棒</w:t>
      </w:r>
      <w:r>
        <w:rPr>
          <w:rFonts w:ascii="宋体" w:cs="宋体" w:hint="eastAsia"/>
        </w:rPr>
        <w:t>,</w:t>
      </w:r>
      <w:r>
        <w:rPr>
          <w:rFonts w:ascii="宋体" w:cs="宋体" w:hint="eastAsia"/>
        </w:rPr>
        <w:t>用棉擦净</w:t>
      </w:r>
      <w:r>
        <w:rPr>
          <w:rFonts w:ascii="宋体" w:cs="宋体" w:hint="eastAsia"/>
        </w:rPr>
        <w:t>,</w:t>
      </w:r>
      <w:r>
        <w:rPr>
          <w:rFonts w:ascii="宋体" w:cs="宋体" w:hint="eastAsia"/>
        </w:rPr>
        <w:t>等孔晾干后，经验收合格后再进行下一道工序。</w:t>
      </w:r>
    </w:p>
    <w:p w:rsidR="00A43067">
      <w:pPr>
        <w:pStyle w:val="Normal0"/>
        <w:numPr>
          <w:ilvl w:val="0"/>
          <w:numId w:val="7"/>
        </w:numPr>
        <w:spacing w:line="440" w:lineRule="exact"/>
        <w:rPr>
          <w:rFonts w:ascii="宋体" w:cs="宋体"/>
        </w:rPr>
      </w:pPr>
      <w:r>
        <w:rPr>
          <w:rFonts w:ascii="宋体" w:cs="宋体" w:hint="eastAsia"/>
        </w:rPr>
        <w:t>钢筋处理：</w:t>
      </w:r>
    </w:p>
    <w:p w:rsidR="00A43067">
      <w:pPr>
        <w:pStyle w:val="Normal0"/>
        <w:spacing w:line="440" w:lineRule="exact"/>
        <w:ind w:firstLine="480" w:firstLineChars="200"/>
        <w:rPr>
          <w:rFonts w:ascii="宋体" w:cs="宋体"/>
        </w:rPr>
      </w:pPr>
      <w:r>
        <w:rPr>
          <w:rFonts w:ascii="宋体" w:cs="宋体" w:hint="eastAsia"/>
        </w:rPr>
        <w:t>锚固用钢筋必须做好除锈清理</w:t>
      </w:r>
      <w:r>
        <w:rPr>
          <w:rFonts w:ascii="宋体" w:cs="宋体" w:hint="eastAsia"/>
        </w:rPr>
        <w:t>,</w:t>
      </w:r>
      <w:r>
        <w:rPr>
          <w:rFonts w:ascii="宋体" w:cs="宋体" w:hint="eastAsia"/>
        </w:rPr>
        <w:t>除锈长度大于锚固长度</w:t>
      </w:r>
      <w:r>
        <w:rPr>
          <w:rFonts w:ascii="宋体" w:cs="宋体" w:hint="eastAsia"/>
        </w:rPr>
        <w:t>5cm</w:t>
      </w:r>
      <w:r>
        <w:rPr>
          <w:rFonts w:ascii="宋体" w:cs="宋体" w:hint="eastAsia"/>
        </w:rPr>
        <w:t>左右</w:t>
      </w:r>
      <w:r>
        <w:rPr>
          <w:rFonts w:ascii="宋体" w:cs="宋体" w:hint="eastAsia"/>
        </w:rPr>
        <w:t>,</w:t>
      </w:r>
      <w:r>
        <w:rPr>
          <w:rFonts w:ascii="宋体" w:cs="宋体" w:hint="eastAsia"/>
        </w:rPr>
        <w:t>锚固用钢筋的型号规格要严格按图纸设</w:t>
      </w:r>
      <w:r>
        <w:rPr>
          <w:rFonts w:ascii="宋体" w:cs="宋体" w:hint="eastAsia"/>
        </w:rPr>
        <w:t>计要求选用。</w:t>
      </w:r>
    </w:p>
    <w:p w:rsidR="00A43067">
      <w:pPr>
        <w:pStyle w:val="Normal0"/>
        <w:spacing w:line="440" w:lineRule="exact"/>
        <w:ind w:firstLine="480" w:firstLineChars="200"/>
        <w:rPr>
          <w:rFonts w:ascii="宋体" w:cs="宋体"/>
        </w:rPr>
      </w:pPr>
      <w:r>
        <w:rPr>
          <w:rFonts w:ascii="宋体" w:cs="宋体" w:hint="eastAsia"/>
        </w:rPr>
        <w:t>钢筋长度的确定，根据图纸设计要求下料，如外部加焊钢筋，其钢筋宜先焊后种植，若有困难而必须后焊，其焊点距基材混凝土表面应大于</w:t>
      </w:r>
      <w:r>
        <w:rPr>
          <w:rFonts w:ascii="宋体" w:cs="宋体"/>
        </w:rPr>
        <w:t>15d</w:t>
      </w:r>
      <w:r>
        <w:rPr>
          <w:rFonts w:ascii="宋体" w:cs="宋体" w:hint="eastAsia"/>
        </w:rPr>
        <w:t>（</w:t>
      </w:r>
      <w:r>
        <w:rPr>
          <w:rFonts w:ascii="宋体" w:cs="宋体"/>
        </w:rPr>
        <w:t>d</w:t>
      </w:r>
      <w:r>
        <w:rPr>
          <w:rFonts w:ascii="宋体" w:cs="宋体" w:hint="eastAsia"/>
        </w:rPr>
        <w:t>为钢筋直径），并应采用冰水浸渍的湿毛巾包裹植筋外露部分的根部，即需后焊的植筋最小长度为：孔深</w:t>
      </w:r>
      <w:r>
        <w:rPr>
          <w:rFonts w:ascii="宋体" w:cs="宋体"/>
        </w:rPr>
        <w:t>+</w:t>
      </w:r>
      <w:r>
        <w:rPr>
          <w:rFonts w:ascii="宋体" w:cs="宋体" w:hint="eastAsia"/>
        </w:rPr>
        <w:t>焊接长</w:t>
      </w:r>
      <w:r>
        <w:rPr>
          <w:rFonts w:ascii="宋体" w:cs="宋体"/>
        </w:rPr>
        <w:t>+15d</w:t>
      </w:r>
      <w:r>
        <w:rPr>
          <w:rFonts w:ascii="宋体" w:cs="宋体" w:hint="eastAsia"/>
        </w:rPr>
        <w:t>，以免焊接时高温影响胶的强度。钢筋表面处理，用电动钢丝或人工钢丝刷，清除钢筋表面的锈蚀，</w:t>
      </w:r>
    </w:p>
    <w:p w:rsidR="00A43067">
      <w:pPr>
        <w:pStyle w:val="Normal0"/>
        <w:spacing w:line="440" w:lineRule="exact"/>
        <w:rPr>
          <w:rFonts w:ascii="宋体" w:cs="宋体"/>
        </w:rPr>
      </w:pPr>
      <w:r>
        <w:rPr>
          <w:rFonts w:ascii="宋体" w:cs="宋体" w:hint="eastAsia"/>
        </w:rPr>
        <w:t>⑤</w:t>
      </w:r>
      <w:r>
        <w:rPr>
          <w:rFonts w:ascii="宋体" w:cs="宋体" w:hint="eastAsia"/>
        </w:rPr>
        <w:t xml:space="preserve"> </w:t>
      </w:r>
      <w:r>
        <w:rPr>
          <w:rFonts w:ascii="宋体" w:cs="宋体" w:hint="eastAsia"/>
        </w:rPr>
        <w:t>锚固：</w:t>
      </w:r>
    </w:p>
    <w:p w:rsidR="00A43067">
      <w:pPr>
        <w:pStyle w:val="Normal0"/>
        <w:spacing w:line="440" w:lineRule="exact"/>
        <w:ind w:firstLine="480" w:firstLineChars="200"/>
        <w:rPr>
          <w:rFonts w:ascii="宋体" w:cs="宋体"/>
        </w:rPr>
        <w:sectPr>
          <w:type w:val="nextPage"/>
          <w:pgSz w:w="11907" w:h="16840"/>
          <w:pgMar w:top="1440" w:right="1797" w:bottom="1440" w:left="1797" w:header="851" w:footer="992" w:gutter="0"/>
          <w:pgNumType w:start="11"/>
          <w:cols w:space="708"/>
          <w:titlePg w:val="0"/>
          <w:docGrid w:type="lines" w:linePitch="312"/>
        </w:sectPr>
      </w:pPr>
      <w:r>
        <w:rPr>
          <w:rFonts w:ascii="宋体" w:cs="宋体" w:hint="eastAsia"/>
        </w:rPr>
        <w:t>1</w:t>
      </w:r>
      <w:r>
        <w:rPr>
          <w:rFonts w:ascii="宋体" w:cs="宋体" w:hint="eastAsia"/>
        </w:rPr>
        <w:t>）植筋胶是</w:t>
      </w:r>
      <w:r>
        <w:rPr>
          <w:rFonts w:ascii="宋体" w:cs="宋体" w:hint="eastAsia"/>
        </w:rPr>
        <w:t>AB</w:t>
      </w:r>
      <w:r>
        <w:rPr>
          <w:rFonts w:ascii="宋体" w:cs="宋体" w:hint="eastAsia"/>
        </w:rPr>
        <w:t>组分专用成品，取一组强力植筋胶，装进套筒内，安置到专用手动注射器上，慢慢扣动板机，排出铂包口处较稀的胶液废弃不用，然后将螺旋混合嘴伸入孔底，如长度不够可用塑料管加长，然后扣动板机，板机孔动一次注射器后退一下，这样能排出孔内空气。为了使钢筋植入后孔内胶液饱满，又不能使胶液外流，孔内注胶达到</w:t>
      </w:r>
      <w:r>
        <w:rPr>
          <w:rFonts w:ascii="宋体" w:cs="宋体" w:hint="eastAsia"/>
        </w:rPr>
        <w:t>80%</w:t>
      </w:r>
      <w:r>
        <w:rPr>
          <w:rFonts w:ascii="宋体" w:cs="宋体" w:hint="eastAsia"/>
        </w:rPr>
        <w:t>即可。孔内注满胶后应立即植筋。</w:t>
      </w:r>
    </w:p>
    <w:p w:rsidR="00A43067">
      <w:pPr>
        <w:pStyle w:val="Normal0"/>
        <w:spacing w:line="440" w:lineRule="exact"/>
        <w:ind w:firstLine="360" w:firstLineChars="150"/>
        <w:rPr>
          <w:rFonts w:ascii="宋体" w:cs="宋体"/>
        </w:rPr>
      </w:pPr>
      <w:r>
        <w:rPr>
          <w:rFonts w:ascii="宋体" w:cs="宋体" w:hint="eastAsia"/>
        </w:rPr>
        <w:t>根据植入深度在处理好的钢筋除锈端做明显标记</w:t>
      </w:r>
      <w:r>
        <w:rPr>
          <w:rFonts w:ascii="宋体" w:cs="宋体" w:hint="eastAsia"/>
        </w:rPr>
        <w:t>,</w:t>
      </w:r>
      <w:r>
        <w:rPr>
          <w:rFonts w:ascii="宋体" w:cs="宋体" w:hint="eastAsia"/>
        </w:rPr>
        <w:t>然后插向孔洞</w:t>
      </w:r>
      <w:r>
        <w:rPr>
          <w:rFonts w:ascii="宋体" w:cs="宋体" w:hint="eastAsia"/>
        </w:rPr>
        <w:t>,</w:t>
      </w:r>
      <w:r>
        <w:rPr>
          <w:rFonts w:ascii="宋体" w:cs="宋体" w:hint="eastAsia"/>
        </w:rPr>
        <w:t>一边插一边向同一方向缓慢旋转</w:t>
      </w:r>
      <w:r>
        <w:rPr>
          <w:rFonts w:ascii="宋体" w:cs="宋体" w:hint="eastAsia"/>
        </w:rPr>
        <w:t>,</w:t>
      </w:r>
      <w:r>
        <w:rPr>
          <w:rFonts w:hint="eastAsia"/>
        </w:rPr>
        <w:t xml:space="preserve"> </w:t>
      </w:r>
      <w:r>
        <w:rPr>
          <w:rFonts w:ascii="宋体" w:cs="宋体" w:hint="eastAsia"/>
        </w:rPr>
        <w:t>不可中途逆向反转，直至到过孔洞底部为止</w:t>
      </w:r>
      <w:r>
        <w:rPr>
          <w:rFonts w:ascii="宋体" w:cs="宋体" w:hint="eastAsia"/>
        </w:rPr>
        <w:t>,</w:t>
      </w:r>
      <w:r>
        <w:rPr>
          <w:rFonts w:ascii="宋体" w:cs="宋体" w:hint="eastAsia"/>
        </w:rPr>
        <w:t>此时应有锚固胶从孔洞内少量溢出。植筋的质</w:t>
      </w:r>
      <w:r>
        <w:rPr>
          <w:rFonts w:ascii="宋体" w:cs="宋体" w:hint="eastAsia"/>
        </w:rPr>
        <w:t>量验收检验应包括外观质量检查和现场随机抽样加载试验两部分；</w:t>
      </w:r>
    </w:p>
    <w:p w:rsidR="00A43067">
      <w:pPr>
        <w:pStyle w:val="Normal0"/>
        <w:spacing w:line="440" w:lineRule="exact"/>
        <w:ind w:firstLine="360" w:firstLineChars="150"/>
        <w:rPr>
          <w:rFonts w:ascii="宋体" w:cs="宋体"/>
        </w:rPr>
      </w:pPr>
      <w:r>
        <w:rPr>
          <w:rFonts w:ascii="宋体" w:cs="宋体" w:hint="eastAsia"/>
        </w:rPr>
        <w:t>⑥固化养护：固结期间不得振动钢筋，待完全固结后方可进行下道工序的施工。</w:t>
      </w:r>
      <w:r>
        <w:rPr>
          <w:rFonts w:ascii="宋体" w:cs="宋体"/>
        </w:rPr>
        <w:t>对埋植好的钢筋应做好保护工作，以防在锚固用胶固化时间内，钢筋被摇摆或碰撞。</w:t>
      </w:r>
    </w:p>
    <w:p w:rsidR="00A43067">
      <w:pPr>
        <w:pStyle w:val="Normal0"/>
        <w:spacing w:line="440" w:lineRule="exact"/>
        <w:ind w:firstLine="360" w:firstLineChars="150"/>
        <w:rPr>
          <w:rFonts w:ascii="宋体" w:cs="宋体"/>
        </w:rPr>
      </w:pPr>
      <w:r>
        <w:rPr>
          <w:rFonts w:ascii="宋体" w:cs="宋体" w:hint="eastAsia"/>
        </w:rPr>
        <w:t>⑦</w:t>
      </w:r>
      <w:r>
        <w:rPr>
          <w:rFonts w:ascii="宋体" w:cs="宋体" w:hint="eastAsia"/>
        </w:rPr>
        <w:t xml:space="preserve"> </w:t>
      </w:r>
      <w:r>
        <w:rPr>
          <w:rFonts w:ascii="宋体" w:cs="宋体" w:hint="eastAsia"/>
        </w:rPr>
        <w:t>验收：植筋外观质量检查应符合下列规定：</w:t>
      </w:r>
    </w:p>
    <w:p w:rsidR="00A43067">
      <w:pPr>
        <w:pStyle w:val="Normal0"/>
        <w:spacing w:line="440" w:lineRule="exact"/>
        <w:ind w:firstLine="360" w:firstLineChars="150"/>
        <w:rPr>
          <w:rFonts w:ascii="宋体" w:cs="宋体"/>
        </w:rPr>
      </w:pPr>
      <w:r>
        <w:rPr>
          <w:rFonts w:ascii="宋体" w:cs="宋体" w:hint="eastAsia"/>
        </w:rPr>
        <w:t>植筋位置应符合设计要求，允许偏差不大于±</w:t>
      </w:r>
      <w:r>
        <w:rPr>
          <w:rFonts w:ascii="宋体" w:cs="宋体" w:hint="eastAsia"/>
        </w:rPr>
        <w:t>5mm</w:t>
      </w:r>
      <w:r>
        <w:rPr>
          <w:rFonts w:ascii="宋体" w:cs="宋体" w:hint="eastAsia"/>
        </w:rPr>
        <w:t>；</w:t>
      </w:r>
    </w:p>
    <w:p w:rsidR="00A43067">
      <w:pPr>
        <w:pStyle w:val="Normal0"/>
        <w:spacing w:line="440" w:lineRule="exact"/>
        <w:ind w:firstLine="360" w:firstLineChars="150"/>
        <w:rPr>
          <w:rFonts w:ascii="宋体" w:cs="宋体"/>
        </w:rPr>
      </w:pPr>
      <w:r>
        <w:rPr>
          <w:rFonts w:ascii="宋体" w:cs="宋体" w:hint="eastAsia"/>
        </w:rPr>
        <w:t>植筋注胶应饱满，只外筋胶以孔口表面稍有溢出为宜。</w:t>
      </w:r>
    </w:p>
    <w:p w:rsidR="00A43067">
      <w:pPr>
        <w:pStyle w:val="Normal0"/>
        <w:spacing w:line="440" w:lineRule="exact"/>
        <w:ind w:firstLine="360" w:firstLineChars="150"/>
        <w:rPr>
          <w:rFonts w:ascii="宋体" w:cs="宋体"/>
        </w:rPr>
      </w:pPr>
      <w:r>
        <w:rPr>
          <w:rFonts w:ascii="宋体" w:cs="宋体" w:hint="eastAsia"/>
        </w:rPr>
        <w:t>植筋现场随机抽样加载试验宜采用静力拉拔试验的方法进行，同一类型钢筋的抽检数量不应小于</w:t>
      </w:r>
      <w:r>
        <w:rPr>
          <w:rFonts w:ascii="宋体" w:cs="宋体" w:hint="eastAsia"/>
        </w:rPr>
        <w:t>3%</w:t>
      </w:r>
      <w:r>
        <w:rPr>
          <w:rFonts w:ascii="宋体" w:cs="宋体" w:hint="eastAsia"/>
        </w:rPr>
        <w:t>，亦不应小于</w:t>
      </w:r>
      <w:r>
        <w:rPr>
          <w:rFonts w:ascii="宋体" w:cs="宋体" w:hint="eastAsia"/>
        </w:rPr>
        <w:t>3</w:t>
      </w:r>
      <w:r>
        <w:rPr>
          <w:rFonts w:ascii="宋体" w:cs="宋体" w:hint="eastAsia"/>
        </w:rPr>
        <w:t>根，试验结构必须全部满足设计要求。</w:t>
      </w:r>
    </w:p>
    <w:p w:rsidR="00A43067">
      <w:pPr>
        <w:pStyle w:val="Normal0"/>
        <w:spacing w:line="440" w:lineRule="exact"/>
        <w:rPr>
          <w:rFonts w:ascii="宋体" w:cs="宋体"/>
        </w:rPr>
      </w:pPr>
      <w:r>
        <w:rPr>
          <w:rFonts w:ascii="宋体" w:cs="宋体" w:hint="eastAsia"/>
        </w:rPr>
        <w:t>3</w:t>
      </w:r>
      <w:r>
        <w:rPr>
          <w:rFonts w:ascii="宋体" w:cs="宋体" w:hint="eastAsia"/>
        </w:rPr>
        <w:t>）、质量标准</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1</w:t>
      </w:r>
      <w:r>
        <w:rPr>
          <w:rFonts w:ascii="宋体" w:cs="宋体" w:hint="eastAsia"/>
        </w:rPr>
        <w:t>）保证项目：植筋必需符合设计要求及加固行业施工规范。</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2</w:t>
      </w:r>
      <w:r>
        <w:rPr>
          <w:rFonts w:ascii="宋体" w:cs="宋体" w:hint="eastAsia"/>
        </w:rPr>
        <w:t>）允许偏差项目，见表</w:t>
      </w:r>
    </w:p>
    <w:tbl>
      <w:tblPr>
        <w:tblStyle w:val="TableNormal"/>
        <w:tblW w:w="0" w:type="auto"/>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1440"/>
        <w:gridCol w:w="2160"/>
        <w:gridCol w:w="2520"/>
      </w:tblGrid>
      <w:tr>
        <w:tblPrEx>
          <w:tblW w:w="0" w:type="auto"/>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008" w:type="dxa"/>
          </w:tcPr>
          <w:p w:rsidR="00A43067">
            <w:pPr>
              <w:pStyle w:val="Normal0"/>
              <w:autoSpaceDE w:val="0"/>
              <w:autoSpaceDN w:val="0"/>
              <w:adjustRightInd w:val="0"/>
              <w:spacing w:line="360" w:lineRule="auto"/>
              <w:jc w:val="left"/>
              <w:rPr>
                <w:rFonts w:ascii="宋体" w:cs="宋体"/>
              </w:rPr>
            </w:pPr>
            <w:r>
              <w:rPr>
                <w:rFonts w:ascii="宋体" w:cs="宋体" w:hint="eastAsia"/>
              </w:rPr>
              <w:t>序号</w:t>
            </w:r>
          </w:p>
        </w:tc>
        <w:tc>
          <w:tcPr>
            <w:tcW w:w="1440" w:type="dxa"/>
          </w:tcPr>
          <w:p w:rsidR="00A43067">
            <w:pPr>
              <w:pStyle w:val="Normal0"/>
              <w:autoSpaceDE w:val="0"/>
              <w:autoSpaceDN w:val="0"/>
              <w:adjustRightInd w:val="0"/>
              <w:spacing w:line="360" w:lineRule="auto"/>
              <w:jc w:val="left"/>
              <w:rPr>
                <w:rFonts w:ascii="宋体" w:cs="宋体"/>
              </w:rPr>
            </w:pPr>
            <w:r>
              <w:rPr>
                <w:rFonts w:ascii="宋体" w:cs="宋体" w:hint="eastAsia"/>
              </w:rPr>
              <w:t>项目</w:t>
            </w:r>
          </w:p>
        </w:tc>
        <w:tc>
          <w:tcPr>
            <w:tcW w:w="2160" w:type="dxa"/>
          </w:tcPr>
          <w:p w:rsidR="00A43067">
            <w:pPr>
              <w:pStyle w:val="Normal0"/>
              <w:autoSpaceDE w:val="0"/>
              <w:autoSpaceDN w:val="0"/>
              <w:adjustRightInd w:val="0"/>
              <w:spacing w:line="360" w:lineRule="auto"/>
              <w:jc w:val="left"/>
              <w:rPr>
                <w:rFonts w:ascii="宋体" w:cs="宋体"/>
              </w:rPr>
            </w:pPr>
            <w:r>
              <w:rPr>
                <w:rFonts w:ascii="宋体" w:cs="宋体" w:hint="eastAsia"/>
              </w:rPr>
              <w:t>允许偏差（</w:t>
            </w:r>
            <w:r>
              <w:rPr>
                <w:rFonts w:ascii="宋体" w:cs="宋体" w:hint="eastAsia"/>
              </w:rPr>
              <w:t>mm</w:t>
            </w:r>
            <w:r>
              <w:rPr>
                <w:rFonts w:ascii="宋体" w:cs="宋体" w:hint="eastAsia"/>
              </w:rPr>
              <w:t>）</w:t>
            </w:r>
          </w:p>
        </w:tc>
        <w:tc>
          <w:tcPr>
            <w:tcW w:w="2520" w:type="dxa"/>
          </w:tcPr>
          <w:p w:rsidR="00A43067">
            <w:pPr>
              <w:pStyle w:val="Normal0"/>
              <w:autoSpaceDE w:val="0"/>
              <w:autoSpaceDN w:val="0"/>
              <w:adjustRightInd w:val="0"/>
              <w:spacing w:line="360" w:lineRule="auto"/>
              <w:jc w:val="left"/>
              <w:rPr>
                <w:rFonts w:ascii="宋体" w:cs="宋体"/>
              </w:rPr>
            </w:pPr>
            <w:r>
              <w:rPr>
                <w:rFonts w:ascii="宋体" w:cs="宋体" w:hint="eastAsia"/>
              </w:rPr>
              <w:t>检验方法</w:t>
            </w:r>
          </w:p>
        </w:tc>
      </w:tr>
      <w:tr>
        <w:tblPrEx>
          <w:tblW w:w="0" w:type="auto"/>
          <w:tblInd w:w="703" w:type="dxa"/>
          <w:tblLayout w:type="fixed"/>
          <w:tblLook w:val="0000"/>
        </w:tblPrEx>
        <w:trPr>
          <w:trHeight w:val="421"/>
        </w:trPr>
        <w:tc>
          <w:tcPr>
            <w:tcW w:w="1008" w:type="dxa"/>
          </w:tcPr>
          <w:p w:rsidR="00A43067">
            <w:pPr>
              <w:pStyle w:val="Normal0"/>
              <w:autoSpaceDE w:val="0"/>
              <w:autoSpaceDN w:val="0"/>
              <w:adjustRightInd w:val="0"/>
              <w:spacing w:line="360" w:lineRule="auto"/>
              <w:jc w:val="left"/>
              <w:rPr>
                <w:rFonts w:ascii="宋体" w:cs="宋体"/>
              </w:rPr>
            </w:pPr>
            <w:r>
              <w:rPr>
                <w:rFonts w:ascii="宋体" w:cs="宋体" w:hint="eastAsia"/>
              </w:rPr>
              <w:t>1</w:t>
            </w:r>
          </w:p>
        </w:tc>
        <w:tc>
          <w:tcPr>
            <w:tcW w:w="1440" w:type="dxa"/>
          </w:tcPr>
          <w:p w:rsidR="00A43067">
            <w:pPr>
              <w:pStyle w:val="Normal0"/>
              <w:autoSpaceDE w:val="0"/>
              <w:autoSpaceDN w:val="0"/>
              <w:adjustRightInd w:val="0"/>
              <w:spacing w:line="360" w:lineRule="auto"/>
              <w:jc w:val="left"/>
              <w:rPr>
                <w:rFonts w:ascii="宋体" w:cs="宋体"/>
              </w:rPr>
            </w:pPr>
            <w:r>
              <w:rPr>
                <w:rFonts w:ascii="宋体" w:cs="宋体" w:hint="eastAsia"/>
              </w:rPr>
              <w:t>植筋深度</w:t>
            </w:r>
          </w:p>
        </w:tc>
        <w:tc>
          <w:tcPr>
            <w:tcW w:w="2160" w:type="dxa"/>
          </w:tcPr>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20</w:t>
            </w:r>
            <w:r>
              <w:rPr>
                <w:rFonts w:ascii="宋体" w:cs="宋体" w:hint="eastAsia"/>
              </w:rPr>
              <w:t>，－</w:t>
            </w:r>
            <w:r>
              <w:rPr>
                <w:rFonts w:ascii="宋体" w:cs="宋体" w:hint="eastAsia"/>
              </w:rPr>
              <w:t>5</w:t>
            </w:r>
          </w:p>
        </w:tc>
        <w:tc>
          <w:tcPr>
            <w:tcW w:w="2520" w:type="dxa"/>
          </w:tcPr>
          <w:p w:rsidR="00A43067">
            <w:pPr>
              <w:pStyle w:val="Normal0"/>
              <w:autoSpaceDE w:val="0"/>
              <w:autoSpaceDN w:val="0"/>
              <w:adjustRightInd w:val="0"/>
              <w:spacing w:line="360" w:lineRule="auto"/>
              <w:jc w:val="left"/>
              <w:rPr>
                <w:rFonts w:ascii="宋体" w:cs="宋体"/>
              </w:rPr>
            </w:pPr>
            <w:r>
              <w:rPr>
                <w:rFonts w:ascii="宋体" w:cs="宋体" w:hint="eastAsia"/>
              </w:rPr>
              <w:t>用盒尺检查</w:t>
            </w:r>
          </w:p>
        </w:tc>
      </w:tr>
      <w:tr>
        <w:tblPrEx>
          <w:tblW w:w="0" w:type="auto"/>
          <w:tblInd w:w="703" w:type="dxa"/>
          <w:tblLayout w:type="fixed"/>
          <w:tblLook w:val="0000"/>
        </w:tblPrEx>
        <w:trPr>
          <w:trHeight w:val="460"/>
        </w:trPr>
        <w:tc>
          <w:tcPr>
            <w:tcW w:w="1008" w:type="dxa"/>
          </w:tcPr>
          <w:p w:rsidR="00A43067">
            <w:pPr>
              <w:pStyle w:val="Normal0"/>
              <w:autoSpaceDE w:val="0"/>
              <w:autoSpaceDN w:val="0"/>
              <w:adjustRightInd w:val="0"/>
              <w:spacing w:line="360" w:lineRule="auto"/>
              <w:jc w:val="left"/>
              <w:rPr>
                <w:rFonts w:ascii="宋体" w:cs="宋体"/>
              </w:rPr>
            </w:pPr>
            <w:r>
              <w:rPr>
                <w:rFonts w:ascii="宋体" w:cs="宋体" w:hint="eastAsia"/>
              </w:rPr>
              <w:t>2</w:t>
            </w:r>
          </w:p>
        </w:tc>
        <w:tc>
          <w:tcPr>
            <w:tcW w:w="1440" w:type="dxa"/>
          </w:tcPr>
          <w:p w:rsidR="00A43067">
            <w:pPr>
              <w:pStyle w:val="Normal0"/>
              <w:autoSpaceDE w:val="0"/>
              <w:autoSpaceDN w:val="0"/>
              <w:adjustRightInd w:val="0"/>
              <w:spacing w:line="360" w:lineRule="auto"/>
              <w:jc w:val="left"/>
              <w:rPr>
                <w:rFonts w:ascii="宋体" w:cs="宋体"/>
              </w:rPr>
            </w:pPr>
            <w:r>
              <w:rPr>
                <w:rFonts w:ascii="宋体" w:cs="宋体" w:hint="eastAsia"/>
              </w:rPr>
              <w:t>植筋孔径</w:t>
            </w:r>
          </w:p>
        </w:tc>
        <w:tc>
          <w:tcPr>
            <w:tcW w:w="2160" w:type="dxa"/>
          </w:tcPr>
          <w:p w:rsidR="00A43067">
            <w:pPr>
              <w:pStyle w:val="Normal0"/>
              <w:autoSpaceDE w:val="0"/>
              <w:autoSpaceDN w:val="0"/>
              <w:adjustRightInd w:val="0"/>
              <w:spacing w:line="360" w:lineRule="auto"/>
              <w:jc w:val="left"/>
              <w:rPr>
                <w:rFonts w:ascii="宋体" w:cs="宋体"/>
              </w:rPr>
            </w:pPr>
            <w:r>
              <w:rPr>
                <w:rFonts w:ascii="宋体" w:cs="宋体" w:hint="eastAsia"/>
              </w:rPr>
              <w:t>大于</w:t>
            </w:r>
            <w:r>
              <w:rPr>
                <w:rFonts w:ascii="宋体" w:cs="宋体" w:hint="eastAsia"/>
              </w:rPr>
              <w:t>4</w:t>
            </w:r>
            <w:r>
              <w:rPr>
                <w:rFonts w:ascii="宋体" w:cs="宋体" w:hint="eastAsia"/>
              </w:rPr>
              <w:t>－</w:t>
            </w:r>
            <w:r>
              <w:rPr>
                <w:rFonts w:ascii="宋体" w:cs="宋体" w:hint="eastAsia"/>
              </w:rPr>
              <w:t>6</w:t>
            </w:r>
          </w:p>
        </w:tc>
        <w:tc>
          <w:tcPr>
            <w:tcW w:w="2520" w:type="dxa"/>
          </w:tcPr>
          <w:p w:rsidR="00A43067">
            <w:pPr>
              <w:pStyle w:val="Normal0"/>
              <w:autoSpaceDE w:val="0"/>
              <w:autoSpaceDN w:val="0"/>
              <w:adjustRightInd w:val="0"/>
              <w:spacing w:line="360" w:lineRule="auto"/>
              <w:jc w:val="left"/>
              <w:rPr>
                <w:rFonts w:ascii="宋体" w:cs="宋体"/>
              </w:rPr>
            </w:pPr>
            <w:r>
              <w:rPr>
                <w:rFonts w:ascii="宋体" w:cs="宋体" w:hint="eastAsia"/>
              </w:rPr>
              <w:t>用盒尺检查</w:t>
            </w:r>
          </w:p>
        </w:tc>
      </w:tr>
    </w:tbl>
    <w:p w:rsidR="00A43067">
      <w:pPr>
        <w:pStyle w:val="Normal0"/>
        <w:autoSpaceDE w:val="0"/>
        <w:autoSpaceDN w:val="0"/>
        <w:adjustRightInd w:val="0"/>
        <w:spacing w:line="360" w:lineRule="auto"/>
        <w:jc w:val="left"/>
        <w:rPr>
          <w:rFonts w:ascii="宋体" w:cs="宋体"/>
        </w:rPr>
      </w:pPr>
      <w:r>
        <w:rPr>
          <w:rFonts w:ascii="宋体" w:cs="宋体" w:hint="eastAsia"/>
        </w:rPr>
        <w:t>4</w:t>
      </w:r>
      <w:r>
        <w:rPr>
          <w:rFonts w:ascii="宋体" w:cs="宋体" w:hint="eastAsia"/>
        </w:rPr>
        <w:t>）、成品保护</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1</w:t>
      </w:r>
      <w:r>
        <w:rPr>
          <w:rFonts w:ascii="宋体" w:cs="宋体" w:hint="eastAsia"/>
        </w:rPr>
        <w:t>）清完孔后，将成孔用棉丝封堵，避免灰尘落入。</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2</w:t>
      </w:r>
      <w:r>
        <w:rPr>
          <w:rFonts w:ascii="宋体" w:cs="宋体" w:hint="eastAsia"/>
        </w:rPr>
        <w:t>）钢筋除完锈后，妥善保存，防止钢筋再次生锈。</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3</w:t>
      </w:r>
      <w:r>
        <w:rPr>
          <w:rFonts w:ascii="宋体" w:cs="宋体" w:hint="eastAsia"/>
        </w:rPr>
        <w:t>）植筋完成后，应做好临时固定，固化期内不得人为扰动，必要时派专人看护。</w:t>
      </w:r>
    </w:p>
    <w:p w:rsidR="00A43067">
      <w:pPr>
        <w:pStyle w:val="Normal0"/>
        <w:autoSpaceDE w:val="0"/>
        <w:autoSpaceDN w:val="0"/>
        <w:adjustRightInd w:val="0"/>
        <w:spacing w:line="360" w:lineRule="auto"/>
        <w:ind w:firstLine="120" w:firstLineChars="50"/>
        <w:jc w:val="left"/>
        <w:rPr>
          <w:rFonts w:ascii="宋体" w:cs="宋体"/>
        </w:rPr>
      </w:pPr>
      <w:r>
        <w:rPr>
          <w:rFonts w:ascii="宋体" w:cs="宋体" w:hint="eastAsia"/>
        </w:rPr>
        <w:t>5</w:t>
      </w:r>
      <w:r>
        <w:rPr>
          <w:rFonts w:ascii="宋体" w:cs="宋体" w:hint="eastAsia"/>
        </w:rPr>
        <w:t>）、应注意的质量问题</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1</w:t>
      </w:r>
      <w:r>
        <w:rPr>
          <w:rFonts w:ascii="宋体" w:cs="宋体" w:hint="eastAsia"/>
        </w:rPr>
        <w:t>）植筋钻孔前必需放线，所钻植筋孔与施工保持面垂直。</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2</w:t>
      </w:r>
      <w:r>
        <w:rPr>
          <w:rFonts w:ascii="宋体" w:cs="宋体" w:hint="eastAsia"/>
        </w:rPr>
        <w:t>）植筋规格及孔深严格按照设计要求、行业规范施工。</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3</w:t>
      </w:r>
      <w:r>
        <w:rPr>
          <w:rFonts w:ascii="宋体" w:cs="宋体" w:hint="eastAsia"/>
        </w:rPr>
        <w:t>）钢筋植筋前必须清除浮锈及氧化层。</w:t>
      </w:r>
    </w:p>
    <w:p w:rsidR="00A43067">
      <w:pPr>
        <w:pStyle w:val="Normal0"/>
        <w:autoSpaceDE w:val="0"/>
        <w:autoSpaceDN w:val="0"/>
        <w:adjustRightInd w:val="0"/>
        <w:spacing w:line="360" w:lineRule="auto"/>
        <w:jc w:val="left"/>
        <w:rPr>
          <w:rFonts w:ascii="宋体" w:cs="宋体"/>
        </w:rPr>
      </w:pPr>
      <w:r>
        <w:rPr>
          <w:rFonts w:ascii="宋体" w:cs="宋体" w:hint="eastAsia"/>
        </w:rPr>
        <w:t>（</w:t>
      </w:r>
      <w:r>
        <w:rPr>
          <w:rFonts w:ascii="宋体" w:cs="宋体" w:hint="eastAsia"/>
        </w:rPr>
        <w:t>4</w:t>
      </w:r>
      <w:r>
        <w:rPr>
          <w:rFonts w:ascii="宋体" w:cs="宋体" w:hint="eastAsia"/>
        </w:rPr>
        <w:t>）植筋后，一般不允许在所植钢筋上焊接，如确实需要焊接时，焊点距离基材混凝土表面应大于</w:t>
      </w:r>
      <w:r>
        <w:rPr>
          <w:rFonts w:ascii="宋体" w:cs="宋体" w:hint="eastAsia"/>
        </w:rPr>
        <w:t>15d</w:t>
      </w:r>
      <w:r>
        <w:rPr>
          <w:rFonts w:ascii="宋体" w:cs="宋体" w:hint="eastAsia"/>
        </w:rPr>
        <w:t>，且应采用冰水浸渍的毛巾包裹植筋外露部分的根部。</w:t>
      </w:r>
    </w:p>
    <w:p w:rsidR="00A43067">
      <w:pPr>
        <w:pStyle w:val="Normal0"/>
        <w:autoSpaceDE w:val="0"/>
        <w:autoSpaceDN w:val="0"/>
        <w:adjustRightInd w:val="0"/>
        <w:spacing w:line="360" w:lineRule="auto"/>
        <w:jc w:val="left"/>
        <w:rPr>
          <w:rFonts w:ascii="宋体" w:cs="宋体"/>
        </w:rPr>
        <w:sectPr>
          <w:type w:val="nextPage"/>
          <w:pgSz w:w="11907" w:h="16840"/>
          <w:pgMar w:top="1440" w:right="1797" w:bottom="1440" w:left="1797" w:header="851" w:footer="992" w:gutter="0"/>
          <w:pgNumType w:start="12"/>
          <w:cols w:space="708"/>
          <w:titlePg w:val="0"/>
          <w:docGrid w:type="lines" w:linePitch="312"/>
        </w:sectPr>
      </w:pPr>
      <w:r>
        <w:rPr>
          <w:rFonts w:ascii="宋体" w:cs="宋体" w:hint="eastAsia"/>
        </w:rPr>
        <w:t>（</w:t>
      </w:r>
      <w:r>
        <w:rPr>
          <w:rFonts w:ascii="宋体" w:cs="宋体" w:hint="eastAsia"/>
        </w:rPr>
        <w:t>5</w:t>
      </w:r>
      <w:r>
        <w:rPr>
          <w:rFonts w:ascii="宋体" w:cs="宋体" w:hint="eastAsia"/>
        </w:rPr>
        <w:t>）对已埋植好的钢筋要做好保护工作，如挂明显标志牌等。以防植筋胶在</w:t>
      </w:r>
      <w:r>
        <w:rPr>
          <w:rFonts w:ascii="宋体" w:cs="宋体" w:hint="eastAsia"/>
        </w:rPr>
        <w:t>固</w:t>
      </w:r>
    </w:p>
    <w:p w:rsidR="00A43067">
      <w:pPr>
        <w:pStyle w:val="Normal0"/>
        <w:autoSpaceDE w:val="0"/>
        <w:autoSpaceDN w:val="0"/>
        <w:adjustRightInd w:val="0"/>
        <w:spacing w:line="360" w:lineRule="auto"/>
        <w:jc w:val="left"/>
        <w:rPr>
          <w:rFonts w:ascii="宋体" w:cs="宋体"/>
        </w:rPr>
      </w:pPr>
      <w:r>
        <w:rPr>
          <w:rFonts w:ascii="宋体" w:cs="宋体" w:hint="eastAsia"/>
        </w:rPr>
        <w:t>化时间内，钢筋被摇摆动或碰撞，影响埋植效果。</w:t>
      </w:r>
    </w:p>
    <w:p w:rsidR="00A43067">
      <w:pPr>
        <w:pStyle w:val="Normal0"/>
        <w:autoSpaceDE w:val="0"/>
        <w:autoSpaceDN w:val="0"/>
        <w:adjustRightInd w:val="0"/>
        <w:spacing w:line="360" w:lineRule="auto"/>
        <w:ind w:firstLine="120" w:firstLineChars="50"/>
        <w:jc w:val="left"/>
        <w:rPr>
          <w:rFonts w:ascii="宋体" w:cs="宋体"/>
        </w:rPr>
      </w:pPr>
      <w:r>
        <w:rPr>
          <w:rFonts w:ascii="宋体" w:cs="宋体" w:hint="eastAsia"/>
        </w:rPr>
        <w:t>6</w:t>
      </w:r>
      <w:r>
        <w:rPr>
          <w:rFonts w:ascii="宋体" w:cs="宋体" w:hint="eastAsia"/>
        </w:rPr>
        <w:t>）、</w:t>
      </w:r>
      <w:r>
        <w:rPr>
          <w:rFonts w:ascii="宋体" w:cs="宋体" w:hint="eastAsia"/>
        </w:rPr>
        <w:t xml:space="preserve"> </w:t>
      </w:r>
      <w:r>
        <w:rPr>
          <w:rFonts w:ascii="宋体" w:cs="宋体" w:hint="eastAsia"/>
        </w:rPr>
        <w:t>植筋拉拔实验</w:t>
      </w:r>
    </w:p>
    <w:p w:rsidR="00A43067">
      <w:pPr>
        <w:pStyle w:val="Normal0"/>
        <w:autoSpaceDE w:val="0"/>
        <w:autoSpaceDN w:val="0"/>
        <w:adjustRightInd w:val="0"/>
        <w:spacing w:line="360" w:lineRule="auto"/>
        <w:jc w:val="left"/>
        <w:rPr>
          <w:rFonts w:ascii="宋体" w:cs="宋体"/>
        </w:rPr>
      </w:pPr>
      <w:r>
        <w:rPr>
          <w:rFonts w:ascii="宋体" w:cs="宋体" w:hint="eastAsia"/>
        </w:rPr>
        <w:t xml:space="preserve">    </w:t>
      </w:r>
      <w:r>
        <w:rPr>
          <w:rFonts w:ascii="宋体" w:cs="宋体" w:hint="eastAsia"/>
        </w:rPr>
        <w:t>锚固工程的验收依照《混凝土结构后锚固技术规程》</w:t>
      </w:r>
      <w:r>
        <w:rPr>
          <w:rFonts w:ascii="宋体" w:cs="宋体" w:hint="eastAsia"/>
        </w:rPr>
        <w:t>JGJ145-2013</w:t>
      </w:r>
      <w:r>
        <w:rPr>
          <w:rFonts w:ascii="宋体" w:cs="宋体" w:hint="eastAsia"/>
        </w:rPr>
        <w:t>中第九章的相关规定，当需进行现场拉拔检验时，试件的取样规定以《混凝土结构后锚固技术规程》中“附录</w:t>
      </w:r>
      <w:r>
        <w:rPr>
          <w:rFonts w:ascii="宋体" w:cs="宋体" w:hint="eastAsia"/>
        </w:rPr>
        <w:t xml:space="preserve"> A </w:t>
      </w:r>
      <w:r>
        <w:rPr>
          <w:rFonts w:ascii="宋体" w:cs="宋体" w:hint="eastAsia"/>
        </w:rPr>
        <w:t>锚固承载力现场检验方法”为准。</w:t>
      </w:r>
    </w:p>
    <w:p w:rsidR="00A43067">
      <w:pPr>
        <w:pStyle w:val="Normal0"/>
        <w:ind w:firstLine="360" w:firstLineChars="150"/>
        <w:rPr>
          <w:rFonts w:ascii="宋体" w:cs="宋体"/>
        </w:rPr>
      </w:pPr>
    </w:p>
    <w:p w:rsidR="00A43067">
      <w:pPr>
        <w:pStyle w:val="Normal0"/>
        <w:spacing w:line="440" w:lineRule="exact"/>
        <w:ind w:firstLine="480" w:firstLineChars="200"/>
        <w:rPr>
          <w:rFonts w:ascii="宋体" w:cs="宋体"/>
        </w:rPr>
      </w:pPr>
    </w:p>
    <w:p w:rsidR="00A43067">
      <w:pPr>
        <w:pStyle w:val="Normal0"/>
        <w:spacing w:line="440" w:lineRule="exact"/>
        <w:rPr>
          <w:rFonts w:cs="宋体"/>
        </w:rPr>
      </w:pPr>
      <w:r>
        <w:rPr>
          <w:rFonts w:ascii="宋体" w:cs="宋体"/>
        </w:rPr>
        <w:pict>
          <v:rect id="Rectangle 429" o:spid="_x0000_s1030" style="width:97.5pt;height:20.5pt;margin-top:238.1pt;margin-left:310.65pt;mso-wrap-style:square;position:absolute;z-index:251661312" filled="f" stroked="f">
            <o:callout v:ext="edit" lengthspecified="t"/>
          </v:rect>
        </w:pict>
      </w:r>
      <w:r>
        <w:rPr>
          <w:rFonts w:ascii="宋体" w:cs="宋体"/>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428" o:spid="_x0000_s1031" type="#_x0000_t63" style="width:265.5pt;height:227.8pt;margin-top:42pt;margin-left:233.15pt;mso-wrap-style:none;position:absolute;z-index:251660288" adj="25615,39369" filled="f" stroked="f">
            <o:callout v:ext="edit" lengthspecified="t"/>
            <v:textbox style="mso-fit-shape-to-text:t">
              <w:txbxContent>
                <w:p w:rsidR="00A43067">
                  <w:pPr>
                    <w:pStyle w:val="Normal0"/>
                  </w:pPr>
                </w:p>
              </w:txbxContent>
            </v:textbox>
          </v:shape>
        </w:pict>
      </w:r>
      <w:r>
        <w:rPr>
          <w:rFonts w:ascii="宋体" w:cs="宋体"/>
        </w:rPr>
        <w:pict>
          <v:shapetype id="_x0000_t131" coordsize="21600,21600" o:spt="131" path="ar,,21600,21600,18685,18165,10677,21597l20990,21597r,-3432xe">
            <v:stroke joinstyle="miter"/>
            <v:path o:connecttype="rect" textboxrect="3163,3163,18437,18437"/>
          </v:shapetype>
          <v:shape id="AutoShape 427" o:spid="_x0000_s1032" type="#_x0000_t131" style="width:74.5pt;height:56pt;margin-top:84pt;margin-left:10.65pt;mso-wrap-style:square;position:absolute;z-index:251659264" filled="f" stroked="f">
            <o:callout v:ext="edit" lengthspecified="t"/>
          </v:shape>
        </w:pict>
      </w:r>
      <w:r>
        <w:rPr>
          <w:rFonts w:ascii="宋体" w:cs="宋体"/>
        </w:rPr>
        <w:pict>
          <v:shapetype id="_x0000_t109" coordsize="21600,21600" o:spt="109" path="m,l,21600r21600,l21600,xe">
            <v:stroke joinstyle="miter"/>
            <v:path gradientshapeok="t" o:connecttype="rect"/>
          </v:shapetype>
          <v:shape id="AutoShape 433" o:spid="_x0000_s1033" type="#_x0000_t109" style="width:1in;height:48pt;margin-top:11.6pt;margin-left:53.15pt;mso-wrap-style:square;position:absolute;z-index:251663360" filled="f" stroked="f">
            <o:callout v:ext="edit" lengthspecified="t"/>
          </v:shape>
        </w:pict>
      </w:r>
      <w:r>
        <w:rPr>
          <w:rFonts w:ascii="宋体" w:cs="宋体"/>
          <w:sz w:val="28"/>
          <w:szCs w:val="28"/>
        </w:rPr>
        <w:pict>
          <v:rect id="Rectangle 432" o:spid="_x0000_s1034" style="width:1in;height:1in;margin-top:14.6pt;margin-left:29.15pt;mso-wrap-style:square;position:absolute;z-index:251662336" filled="f" stroked="f">
            <o:callout v:ext="edit" lengthspecified="t"/>
          </v:rect>
        </w:pict>
      </w:r>
      <w:r>
        <w:rPr>
          <w:rFonts w:cs="宋体"/>
        </w:rPr>
        <w:t>或重新污染的现象，否则应重新处理，同时除锈后要求在</w:t>
      </w:r>
      <w:r>
        <w:rPr>
          <w:rFonts w:cs="宋体"/>
        </w:rPr>
        <w:t>12</w:t>
      </w:r>
      <w:r>
        <w:rPr>
          <w:rFonts w:cs="宋体"/>
        </w:rPr>
        <w:t>小时以内即喷底漆。对于还需涂装和禁止涂漆部位，应事先用胶纸带遮盖起来以免涂上漆。涂料开桶前应验证品名、规格、颜色等，是否超过贮存期，否则应复验合格后方可使用；开桶前应进行搅拌，观察有无结块，否则不可使用；搅拌后应测定其粘度，并用配套的稀释剂调整粘度到施工要求规。</w:t>
      </w:r>
    </w:p>
    <w:p w:rsidR="00A43067">
      <w:pPr>
        <w:pStyle w:val="Normal0"/>
        <w:autoSpaceDE w:val="0"/>
        <w:autoSpaceDN w:val="0"/>
        <w:adjustRightInd w:val="0"/>
        <w:spacing w:line="440" w:lineRule="exact"/>
        <w:ind w:firstLine="120" w:firstLineChars="50"/>
        <w:jc w:val="left"/>
        <w:rPr>
          <w:rFonts w:cs="宋体"/>
        </w:rPr>
      </w:pPr>
      <w:r>
        <w:rPr>
          <w:rFonts w:cs="宋体" w:hint="eastAsia"/>
        </w:rPr>
        <w:t>（</w:t>
      </w:r>
      <w:r>
        <w:rPr>
          <w:rFonts w:cs="宋体" w:hint="eastAsia"/>
        </w:rPr>
        <w:t>2</w:t>
      </w:r>
      <w:r>
        <w:rPr>
          <w:rFonts w:cs="宋体" w:hint="eastAsia"/>
        </w:rPr>
        <w:t>）涂刷防锈漆，</w:t>
      </w:r>
      <w:r>
        <w:rPr>
          <w:rFonts w:cs="宋体"/>
        </w:rPr>
        <w:t>本</w:t>
      </w:r>
      <w:r>
        <w:rPr>
          <w:rFonts w:cs="宋体" w:hint="eastAsia"/>
        </w:rPr>
        <w:t>工程防锈漆</w:t>
      </w:r>
      <w:r>
        <w:rPr>
          <w:rFonts w:cs="宋体"/>
        </w:rPr>
        <w:t>以</w:t>
      </w:r>
      <w:r>
        <w:rPr>
          <w:rFonts w:cs="宋体" w:hint="eastAsia"/>
        </w:rPr>
        <w:t>涂刷</w:t>
      </w:r>
      <w:r>
        <w:rPr>
          <w:rFonts w:cs="宋体"/>
        </w:rPr>
        <w:t>为主，以提高工效并使涂层厚度均匀，表面平整美观。</w:t>
      </w:r>
      <w:r>
        <w:rPr>
          <w:rFonts w:cs="宋体" w:hint="eastAsia"/>
        </w:rPr>
        <w:t>涂刷防锈漆</w:t>
      </w:r>
      <w:r>
        <w:rPr>
          <w:rFonts w:cs="宋体"/>
        </w:rPr>
        <w:t>后应依据设计规定和施工规程进行检查，且应对各项工序逐项检查，哪一道不合格哪一道就应及时修补，最后检查涂层总厚度和外观至合格为止。</w:t>
      </w:r>
      <w:r>
        <w:rPr>
          <w:rFonts w:cs="宋体" w:hint="eastAsia"/>
        </w:rPr>
        <w:t>（</w:t>
      </w:r>
      <w:r>
        <w:rPr>
          <w:rFonts w:cs="宋体" w:hint="eastAsia"/>
        </w:rPr>
        <w:t>3</w:t>
      </w:r>
      <w:r>
        <w:rPr>
          <w:rFonts w:cs="宋体" w:hint="eastAsia"/>
        </w:rPr>
        <w:t>）由于个别部位为室内施工，长</w:t>
      </w:r>
      <w:r>
        <w:rPr>
          <w:rFonts w:cs="宋体" w:hint="eastAsia"/>
        </w:rPr>
        <w:t>6</w:t>
      </w:r>
      <w:r>
        <w:rPr>
          <w:rFonts w:cs="宋体" w:hint="eastAsia"/>
        </w:rPr>
        <w:t>米的钢梁不能直接运至安装地点，需切成两段</w:t>
      </w:r>
      <w:r>
        <w:rPr>
          <w:rFonts w:cs="宋体" w:hint="eastAsia"/>
        </w:rPr>
        <w:t>3</w:t>
      </w:r>
      <w:r>
        <w:rPr>
          <w:rFonts w:cs="宋体" w:hint="eastAsia"/>
        </w:rPr>
        <w:t>米的以便运送。然后再现场进行焊接。</w:t>
      </w:r>
      <w:r>
        <w:rPr>
          <w:rFonts w:cs="宋体"/>
        </w:rPr>
        <w:br/>
      </w:r>
      <w:r>
        <w:rPr>
          <w:rFonts w:cs="宋体" w:hint="eastAsia"/>
        </w:rPr>
        <w:t>2</w:t>
      </w:r>
      <w:r>
        <w:rPr>
          <w:rFonts w:cs="宋体" w:hint="eastAsia"/>
        </w:rPr>
        <w:t>）、钢梁安装</w:t>
      </w:r>
    </w:p>
    <w:p w:rsidR="00A43067">
      <w:pPr>
        <w:pStyle w:val="Normal0"/>
        <w:autoSpaceDE w:val="0"/>
        <w:autoSpaceDN w:val="0"/>
        <w:adjustRightInd w:val="0"/>
        <w:spacing w:line="440" w:lineRule="exact"/>
        <w:ind w:firstLine="480" w:firstLineChars="200"/>
        <w:jc w:val="left"/>
        <w:rPr>
          <w:rFonts w:cs="宋体"/>
        </w:rPr>
      </w:pPr>
      <w:r>
        <w:rPr>
          <w:rFonts w:cs="宋体" w:hint="eastAsia"/>
        </w:rPr>
        <w:t>（</w:t>
      </w:r>
      <w:r>
        <w:rPr>
          <w:rFonts w:cs="宋体" w:hint="eastAsia"/>
        </w:rPr>
        <w:t>1</w:t>
      </w:r>
      <w:r>
        <w:rPr>
          <w:rFonts w:cs="宋体" w:hint="eastAsia"/>
        </w:rPr>
        <w:t>）钢梁（柱）埋件制作安装：</w:t>
      </w:r>
    </w:p>
    <w:p w:rsidR="00A43067">
      <w:pPr>
        <w:pStyle w:val="Normal0"/>
        <w:autoSpaceDE w:val="0"/>
        <w:autoSpaceDN w:val="0"/>
        <w:adjustRightInd w:val="0"/>
        <w:spacing w:line="440" w:lineRule="exact"/>
        <w:ind w:firstLine="480" w:firstLineChars="200"/>
        <w:jc w:val="left"/>
        <w:rPr>
          <w:rFonts w:cs="宋体"/>
        </w:rPr>
      </w:pPr>
      <w:r>
        <w:rPr>
          <w:rFonts w:cs="宋体" w:hint="eastAsia"/>
        </w:rPr>
        <w:t>本工程钢梁埋件采用植化学植栓方法固定埋板（楼梯钢柱埋件在浇筑基础混凝土时直接预埋），埋件具体位置详见加固施工图纸。植栓具体流程及工艺如下：</w:t>
      </w:r>
    </w:p>
    <w:p w:rsidR="00A43067">
      <w:pPr>
        <w:pStyle w:val="Normal0"/>
        <w:numPr>
          <w:ilvl w:val="0"/>
          <w:numId w:val="8"/>
        </w:numPr>
        <w:autoSpaceDE w:val="0"/>
        <w:autoSpaceDN w:val="0"/>
        <w:adjustRightInd w:val="0"/>
        <w:spacing w:line="440" w:lineRule="exact"/>
        <w:jc w:val="left"/>
        <w:rPr>
          <w:rFonts w:cs="宋体"/>
        </w:rPr>
      </w:pPr>
      <w:r>
        <w:rPr>
          <w:rFonts w:cs="宋体" w:hint="eastAsia"/>
        </w:rPr>
        <w:t xml:space="preserve"> </w:t>
      </w:r>
      <w:r>
        <w:rPr>
          <w:rFonts w:cs="宋体" w:hint="eastAsia"/>
        </w:rPr>
        <w:t>工艺流程：</w:t>
      </w:r>
    </w:p>
    <w:p w:rsidR="00A43067">
      <w:pPr>
        <w:pStyle w:val="Normal0"/>
        <w:autoSpaceDE w:val="0"/>
        <w:autoSpaceDN w:val="0"/>
        <w:adjustRightInd w:val="0"/>
        <w:spacing w:line="440" w:lineRule="exact"/>
        <w:ind w:firstLine="480" w:firstLineChars="200"/>
        <w:jc w:val="left"/>
        <w:rPr>
          <w:rFonts w:cs="宋体"/>
        </w:rPr>
      </w:pPr>
      <w:r>
        <w:rPr>
          <w:rFonts w:cs="宋体" w:hint="eastAsia"/>
        </w:rPr>
        <w:t>定位放线</w:t>
      </w:r>
      <w:r>
        <w:rPr>
          <w:rFonts w:cs="宋体" w:hint="eastAsia"/>
        </w:rPr>
        <w:t>----</w:t>
      </w:r>
      <w:r>
        <w:rPr>
          <w:rFonts w:cs="宋体" w:hint="eastAsia"/>
        </w:rPr>
        <w:t>成孔</w:t>
      </w:r>
      <w:r>
        <w:rPr>
          <w:rFonts w:cs="宋体" w:hint="eastAsia"/>
        </w:rPr>
        <w:t>----</w:t>
      </w:r>
      <w:r>
        <w:rPr>
          <w:rFonts w:cs="宋体" w:hint="eastAsia"/>
        </w:rPr>
        <w:t>清孔（烘干）</w:t>
      </w:r>
      <w:r>
        <w:rPr>
          <w:rFonts w:cs="宋体" w:hint="eastAsia"/>
        </w:rPr>
        <w:t xml:space="preserve"> ----</w:t>
      </w:r>
      <w:r>
        <w:rPr>
          <w:rFonts w:cs="宋体" w:hint="eastAsia"/>
        </w:rPr>
        <w:t>配胶</w:t>
      </w:r>
      <w:r>
        <w:rPr>
          <w:rFonts w:cs="宋体" w:hint="eastAsia"/>
        </w:rPr>
        <w:t>----</w:t>
      </w:r>
      <w:r>
        <w:rPr>
          <w:rFonts w:cs="宋体" w:hint="eastAsia"/>
        </w:rPr>
        <w:t>植栓</w:t>
      </w:r>
      <w:r>
        <w:rPr>
          <w:rFonts w:cs="宋体" w:hint="eastAsia"/>
        </w:rPr>
        <w:t>--</w:t>
      </w:r>
      <w:r>
        <w:rPr>
          <w:rFonts w:cs="宋体" w:hint="eastAsia"/>
        </w:rPr>
        <w:t>--</w:t>
      </w:r>
      <w:r>
        <w:rPr>
          <w:rFonts w:cs="宋体" w:hint="eastAsia"/>
        </w:rPr>
        <w:t>固化养护</w:t>
      </w:r>
    </w:p>
    <w:p w:rsidR="00A43067">
      <w:pPr>
        <w:pStyle w:val="Normal0"/>
        <w:autoSpaceDE w:val="0"/>
        <w:autoSpaceDN w:val="0"/>
        <w:adjustRightInd w:val="0"/>
        <w:spacing w:line="440" w:lineRule="exact"/>
        <w:ind w:firstLine="480" w:firstLineChars="200"/>
        <w:jc w:val="left"/>
        <w:rPr>
          <w:rFonts w:cs="宋体"/>
        </w:rPr>
      </w:pPr>
      <w:r>
        <w:rPr>
          <w:rFonts w:cs="宋体" w:hint="eastAsia"/>
        </w:rPr>
        <w:t>②</w:t>
      </w:r>
      <w:r>
        <w:rPr>
          <w:rFonts w:cs="宋体" w:hint="eastAsia"/>
        </w:rPr>
        <w:t xml:space="preserve">  </w:t>
      </w:r>
      <w:r>
        <w:rPr>
          <w:rFonts w:cs="宋体" w:hint="eastAsia"/>
        </w:rPr>
        <w:t>施工方法</w:t>
      </w:r>
    </w:p>
    <w:p w:rsidR="00A43067">
      <w:pPr>
        <w:pStyle w:val="Normal0"/>
        <w:autoSpaceDE w:val="0"/>
        <w:autoSpaceDN w:val="0"/>
        <w:adjustRightInd w:val="0"/>
        <w:spacing w:line="440" w:lineRule="exact"/>
        <w:ind w:firstLine="480" w:firstLineChars="200"/>
        <w:jc w:val="left"/>
        <w:rPr>
          <w:rFonts w:cs="宋体"/>
        </w:rPr>
      </w:pPr>
      <w:r>
        <w:rPr>
          <w:rFonts w:cs="宋体" w:hint="eastAsia"/>
        </w:rPr>
        <w:t>a.</w:t>
      </w:r>
      <w:r>
        <w:rPr>
          <w:rFonts w:cs="宋体" w:hint="eastAsia"/>
        </w:rPr>
        <w:t>定位放线：按图纸位置要求在上述梁的侧面弹出钢梁位置线、边线和</w:t>
      </w:r>
      <w:r>
        <w:rPr>
          <w:rFonts w:cs="宋体" w:hint="eastAsia"/>
        </w:rPr>
        <w:t>300mm</w:t>
      </w:r>
      <w:r>
        <w:rPr>
          <w:rFonts w:cs="宋体" w:hint="eastAsia"/>
        </w:rPr>
        <w:t>控制线及钻孔位置线。</w:t>
      </w:r>
    </w:p>
    <w:p w:rsidR="00A43067">
      <w:pPr>
        <w:pStyle w:val="Normal0"/>
        <w:autoSpaceDE w:val="0"/>
        <w:autoSpaceDN w:val="0"/>
        <w:adjustRightInd w:val="0"/>
        <w:spacing w:line="440" w:lineRule="exact"/>
        <w:ind w:firstLine="480" w:firstLineChars="200"/>
        <w:jc w:val="left"/>
        <w:rPr>
          <w:rFonts w:cs="宋体"/>
        </w:rPr>
      </w:pPr>
      <w:r>
        <w:rPr>
          <w:rFonts w:cs="宋体" w:hint="eastAsia"/>
        </w:rPr>
        <w:t>b.</w:t>
      </w:r>
      <w:r>
        <w:rPr>
          <w:rFonts w:cs="宋体" w:hint="eastAsia"/>
        </w:rPr>
        <w:t>成孔：按施工图及技术要求在梁侧钻锚栓孔，钻孔时，若遇钢筋需要躲避原结构钢筋而必须移孔时，报项目技术负责人，经许可后方可进行施工．</w:t>
      </w:r>
    </w:p>
    <w:p w:rsidR="00A43067">
      <w:pPr>
        <w:pStyle w:val="Normal0"/>
        <w:autoSpaceDE w:val="0"/>
        <w:autoSpaceDN w:val="0"/>
        <w:adjustRightInd w:val="0"/>
        <w:spacing w:line="440" w:lineRule="exact"/>
        <w:ind w:firstLine="480" w:firstLineChars="200"/>
        <w:jc w:val="left"/>
        <w:rPr>
          <w:rFonts w:cs="宋体"/>
        </w:rPr>
        <w:sectPr>
          <w:type w:val="nextPage"/>
          <w:pgSz w:w="11907" w:h="16840"/>
          <w:pgMar w:top="1440" w:right="1797" w:bottom="1440" w:left="1797" w:header="851" w:footer="992" w:gutter="0"/>
          <w:pgNumType w:start="13"/>
          <w:cols w:space="708"/>
          <w:titlePg w:val="0"/>
          <w:docGrid w:type="lines" w:linePitch="312"/>
        </w:sectPr>
      </w:pPr>
      <w:r>
        <w:rPr>
          <w:rFonts w:cs="宋体" w:hint="eastAsia"/>
        </w:rPr>
        <w:t>化学锚栓采用进口产品，化学锚栓钢材强度</w:t>
      </w:r>
      <w:r>
        <w:rPr>
          <w:rFonts w:cs="宋体" w:hint="eastAsia"/>
        </w:rPr>
        <w:t>8.8</w:t>
      </w:r>
      <w:r>
        <w:rPr>
          <w:rFonts w:cs="宋体" w:hint="eastAsia"/>
        </w:rPr>
        <w:t>级（直径小于</w:t>
      </w:r>
      <w:r>
        <w:rPr>
          <w:rFonts w:cs="宋体" w:hint="eastAsia"/>
        </w:rPr>
        <w:t>M20</w:t>
      </w:r>
      <w:r>
        <w:rPr>
          <w:rFonts w:cs="宋体" w:hint="eastAsia"/>
        </w:rPr>
        <w:t>采用</w:t>
      </w:r>
      <w:r>
        <w:rPr>
          <w:rFonts w:cs="宋体" w:hint="eastAsia"/>
        </w:rPr>
        <w:t>5.8</w:t>
      </w:r>
      <w:r>
        <w:rPr>
          <w:rFonts w:cs="宋体" w:hint="eastAsia"/>
        </w:rPr>
        <w:t>级），锚栓螺杆防腐必须经热浸镀锌</w:t>
      </w:r>
      <w:r>
        <w:rPr>
          <w:rFonts w:cs="宋体" w:hint="eastAsia"/>
        </w:rPr>
        <w:t>45um</w:t>
      </w:r>
      <w:r>
        <w:rPr>
          <w:rFonts w:cs="宋体" w:hint="eastAsia"/>
        </w:rPr>
        <w:t>活防腐能力强于热浸镀锌</w:t>
      </w:r>
      <w:r>
        <w:rPr>
          <w:rFonts w:cs="宋体" w:hint="eastAsia"/>
        </w:rPr>
        <w:t>45um</w:t>
      </w:r>
      <w:r>
        <w:rPr>
          <w:rFonts w:cs="宋体" w:hint="eastAsia"/>
        </w:rPr>
        <w:t>的特殊镀层处理。化学锚栓成孔见下表（亦可参照产品说明书）</w:t>
      </w:r>
      <w:r>
        <w:rPr>
          <w:rFonts w:cs="宋体" w:hint="eastAsia"/>
        </w:rPr>
        <w:t>:</w:t>
      </w:r>
    </w:p>
    <w:p w:rsidR="00A43067">
      <w:pPr>
        <w:pStyle w:val="Normal0"/>
        <w:autoSpaceDE w:val="0"/>
        <w:autoSpaceDN w:val="0"/>
        <w:adjustRightInd w:val="0"/>
        <w:spacing w:line="440" w:lineRule="exact"/>
        <w:ind w:firstLine="3000" w:firstLineChars="1250"/>
        <w:jc w:val="left"/>
        <w:rPr>
          <w:rFonts w:cs="宋体"/>
        </w:rPr>
      </w:pPr>
      <w:r>
        <w:rPr>
          <w:rFonts w:cs="宋体" w:hint="eastAsia"/>
        </w:rPr>
        <w:t>化学锚栓指标</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1"/>
        <w:gridCol w:w="1421"/>
        <w:gridCol w:w="1421"/>
        <w:gridCol w:w="1422"/>
        <w:gridCol w:w="1422"/>
        <w:gridCol w:w="142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21" w:type="dxa"/>
          </w:tcPr>
          <w:p w:rsidR="00A43067">
            <w:pPr>
              <w:pStyle w:val="Normal0"/>
              <w:autoSpaceDE w:val="0"/>
              <w:autoSpaceDN w:val="0"/>
              <w:adjustRightInd w:val="0"/>
              <w:spacing w:line="440" w:lineRule="exact"/>
              <w:ind w:firstLine="480" w:firstLineChars="200"/>
              <w:jc w:val="left"/>
              <w:rPr>
                <w:rFonts w:cs="宋体"/>
              </w:rPr>
            </w:pP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锚栓钻孔孔深（</w:t>
            </w:r>
            <w:r>
              <w:rPr>
                <w:rFonts w:cs="宋体" w:hint="eastAsia"/>
              </w:rPr>
              <w:t>mm</w:t>
            </w:r>
            <w:r>
              <w:rPr>
                <w:rFonts w:cs="宋体" w:hint="eastAsia"/>
              </w:rPr>
              <w:t>）</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孔径（</w:t>
            </w:r>
            <w:r>
              <w:rPr>
                <w:rFonts w:cs="宋体" w:hint="eastAsia"/>
              </w:rPr>
              <w:t>mm</w:t>
            </w:r>
            <w:r>
              <w:rPr>
                <w:rFonts w:cs="宋体" w:hint="eastAsia"/>
              </w:rPr>
              <w:t>）</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有效锚固深度（</w:t>
            </w:r>
            <w:r>
              <w:rPr>
                <w:rFonts w:cs="宋体" w:hint="eastAsia"/>
              </w:rPr>
              <w:t>mm</w:t>
            </w:r>
            <w:r>
              <w:rPr>
                <w:rFonts w:cs="宋体" w:hint="eastAsia"/>
              </w:rPr>
              <w:t>）</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单锚抗拉设计值（</w:t>
            </w:r>
            <w:r>
              <w:rPr>
                <w:rFonts w:cs="宋体" w:hint="eastAsia"/>
              </w:rPr>
              <w:t>KN</w:t>
            </w:r>
            <w:r>
              <w:rPr>
                <w:rFonts w:cs="宋体" w:hint="eastAsia"/>
              </w:rPr>
              <w:t>）</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单锚抗剪设计值（</w:t>
            </w:r>
            <w:r>
              <w:rPr>
                <w:rFonts w:cs="宋体" w:hint="eastAsia"/>
              </w:rPr>
              <w:t>KN</w:t>
            </w:r>
            <w:r>
              <w:rPr>
                <w:rFonts w:cs="宋体" w:hint="eastAsia"/>
              </w:rPr>
              <w:t>）</w:t>
            </w:r>
          </w:p>
        </w:tc>
      </w:tr>
      <w:tr>
        <w:tblPrEx>
          <w:tblW w:w="0" w:type="auto"/>
          <w:tblLayout w:type="fixed"/>
          <w:tblLook w:val="0000"/>
        </w:tblPrEx>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M12</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105</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14</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100</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26</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27</w:t>
            </w:r>
          </w:p>
        </w:tc>
      </w:tr>
      <w:tr>
        <w:tblPrEx>
          <w:tblW w:w="0" w:type="auto"/>
          <w:tblLayout w:type="fixed"/>
          <w:tblLook w:val="0000"/>
        </w:tblPrEx>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M16</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153</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18</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145</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46</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50</w:t>
            </w:r>
          </w:p>
        </w:tc>
      </w:tr>
      <w:tr>
        <w:tblPrEx>
          <w:tblW w:w="0" w:type="auto"/>
          <w:tblLayout w:type="fixed"/>
          <w:tblLook w:val="0000"/>
        </w:tblPrEx>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M20</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180</w:t>
            </w:r>
          </w:p>
        </w:tc>
        <w:tc>
          <w:tcPr>
            <w:tcW w:w="1421"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24</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170</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58</w:t>
            </w:r>
          </w:p>
        </w:tc>
        <w:tc>
          <w:tcPr>
            <w:tcW w:w="1422" w:type="dxa"/>
          </w:tcPr>
          <w:p w:rsidR="00A43067">
            <w:pPr>
              <w:pStyle w:val="Normal0"/>
              <w:autoSpaceDE w:val="0"/>
              <w:autoSpaceDN w:val="0"/>
              <w:adjustRightInd w:val="0"/>
              <w:spacing w:line="440" w:lineRule="exact"/>
              <w:ind w:firstLine="480" w:firstLineChars="200"/>
              <w:jc w:val="left"/>
              <w:rPr>
                <w:rFonts w:cs="宋体"/>
              </w:rPr>
            </w:pPr>
            <w:r>
              <w:rPr>
                <w:rFonts w:cs="宋体" w:hint="eastAsia"/>
              </w:rPr>
              <w:t>106</w:t>
            </w:r>
          </w:p>
        </w:tc>
      </w:tr>
    </w:tbl>
    <w:p w:rsidR="00A43067">
      <w:pPr>
        <w:pStyle w:val="Normal0"/>
        <w:autoSpaceDE w:val="0"/>
        <w:autoSpaceDN w:val="0"/>
        <w:adjustRightInd w:val="0"/>
        <w:spacing w:line="440" w:lineRule="exact"/>
        <w:jc w:val="left"/>
        <w:rPr>
          <w:rFonts w:cs="宋体"/>
        </w:rPr>
      </w:pPr>
    </w:p>
    <w:p w:rsidR="00A43067">
      <w:pPr>
        <w:pStyle w:val="Normal0"/>
        <w:autoSpaceDE w:val="0"/>
        <w:autoSpaceDN w:val="0"/>
        <w:adjustRightInd w:val="0"/>
        <w:spacing w:line="440" w:lineRule="exact"/>
        <w:ind w:firstLine="480" w:firstLineChars="200"/>
        <w:jc w:val="left"/>
        <w:rPr>
          <w:rFonts w:cs="宋体"/>
        </w:rPr>
      </w:pPr>
      <w:r>
        <w:rPr>
          <w:rFonts w:cs="宋体" w:hint="eastAsia"/>
        </w:rPr>
        <w:t xml:space="preserve">c. </w:t>
      </w:r>
      <w:r>
        <w:rPr>
          <w:rFonts w:cs="宋体" w:hint="eastAsia"/>
        </w:rPr>
        <w:t>清孔（烘干）：用气泵吹出孔中灰渣，用棉纱蘸丙酮擦孔壁多遍后，湿时用电热棒烘干，再用棉纱蘸丙酮擦孔壁至干净为止</w:t>
      </w:r>
      <w:r>
        <w:rPr>
          <w:rFonts w:cs="宋体" w:hint="eastAsia"/>
        </w:rPr>
        <w:t>.</w:t>
      </w:r>
    </w:p>
    <w:p w:rsidR="00A43067">
      <w:pPr>
        <w:pStyle w:val="Normal0"/>
        <w:autoSpaceDE w:val="0"/>
        <w:autoSpaceDN w:val="0"/>
        <w:adjustRightInd w:val="0"/>
        <w:spacing w:line="440" w:lineRule="exact"/>
        <w:ind w:firstLine="480" w:firstLineChars="200"/>
        <w:jc w:val="left"/>
        <w:rPr>
          <w:rFonts w:cs="宋体"/>
        </w:rPr>
      </w:pPr>
      <w:r>
        <w:rPr>
          <w:rFonts w:cs="宋体" w:hint="eastAsia"/>
        </w:rPr>
        <w:t xml:space="preserve">d. </w:t>
      </w:r>
      <w:r>
        <w:rPr>
          <w:rFonts w:cs="宋体" w:hint="eastAsia"/>
        </w:rPr>
        <w:t>配胶：按设计及胶性的说明和技术参数进行配制。</w:t>
      </w:r>
    </w:p>
    <w:p w:rsidR="00A43067">
      <w:pPr>
        <w:pStyle w:val="Normal0"/>
        <w:autoSpaceDE w:val="0"/>
        <w:autoSpaceDN w:val="0"/>
        <w:adjustRightInd w:val="0"/>
        <w:spacing w:line="440" w:lineRule="exact"/>
        <w:ind w:firstLine="480" w:firstLineChars="200"/>
        <w:jc w:val="left"/>
        <w:rPr>
          <w:rFonts w:cs="宋体"/>
        </w:rPr>
      </w:pPr>
      <w:r>
        <w:rPr>
          <w:rFonts w:cs="宋体" w:hint="eastAsia"/>
        </w:rPr>
        <w:t xml:space="preserve">e. </w:t>
      </w:r>
      <w:r>
        <w:rPr>
          <w:rFonts w:cs="宋体" w:hint="eastAsia"/>
        </w:rPr>
        <w:t>植栓：将加工的背板固定好然后，将药管植入孔中，随即锚入锚栓．</w:t>
      </w:r>
    </w:p>
    <w:p w:rsidR="00A43067">
      <w:pPr>
        <w:pStyle w:val="Normal0"/>
        <w:autoSpaceDE w:val="0"/>
        <w:autoSpaceDN w:val="0"/>
        <w:adjustRightInd w:val="0"/>
        <w:spacing w:line="440" w:lineRule="exact"/>
        <w:ind w:firstLine="480" w:firstLineChars="200"/>
        <w:jc w:val="left"/>
        <w:rPr>
          <w:rFonts w:cs="宋体"/>
        </w:rPr>
      </w:pPr>
      <w:r>
        <w:rPr>
          <w:rFonts w:cs="宋体" w:hint="eastAsia"/>
        </w:rPr>
        <w:t xml:space="preserve">f. </w:t>
      </w:r>
      <w:r>
        <w:rPr>
          <w:rFonts w:cs="宋体" w:hint="eastAsia"/>
        </w:rPr>
        <w:t>固化养护：胶在</w:t>
      </w:r>
      <w:r>
        <w:rPr>
          <w:rFonts w:cs="宋体" w:hint="eastAsia"/>
        </w:rPr>
        <w:t>24</w:t>
      </w:r>
      <w:r>
        <w:rPr>
          <w:rFonts w:cs="宋体" w:hint="eastAsia"/>
        </w:rPr>
        <w:t>小时内固化，固化时间内不得乱动锚栓．建议在</w:t>
      </w:r>
      <w:r>
        <w:rPr>
          <w:rFonts w:cs="宋体" w:hint="eastAsia"/>
        </w:rPr>
        <w:t>24</w:t>
      </w:r>
      <w:r>
        <w:rPr>
          <w:rFonts w:cs="宋体" w:hint="eastAsia"/>
        </w:rPr>
        <w:t>小时后可做下道工序．</w:t>
      </w:r>
    </w:p>
    <w:p w:rsidR="00A43067">
      <w:pPr>
        <w:pStyle w:val="Normal0"/>
        <w:autoSpaceDE w:val="0"/>
        <w:autoSpaceDN w:val="0"/>
        <w:adjustRightInd w:val="0"/>
        <w:spacing w:line="440" w:lineRule="exact"/>
        <w:ind w:firstLine="480" w:firstLineChars="200"/>
        <w:jc w:val="left"/>
        <w:rPr>
          <w:rFonts w:cs="宋体"/>
        </w:rPr>
      </w:pPr>
      <w:r>
        <w:rPr>
          <w:rFonts w:cs="宋体" w:hint="eastAsia"/>
        </w:rPr>
        <w:t>（</w:t>
      </w:r>
      <w:r>
        <w:rPr>
          <w:rFonts w:cs="宋体" w:hint="eastAsia"/>
        </w:rPr>
        <w:t>2</w:t>
      </w:r>
      <w:r>
        <w:rPr>
          <w:rFonts w:cs="宋体" w:hint="eastAsia"/>
        </w:rPr>
        <w:t>）钢梁安装：本工程钢梁吊装采用人工配合导链方法</w:t>
      </w:r>
      <w:r>
        <w:rPr>
          <w:rFonts w:cs="宋体" w:hint="eastAsia"/>
        </w:rPr>
        <w:t>(</w:t>
      </w:r>
      <w:r>
        <w:rPr>
          <w:rFonts w:cs="宋体" w:hint="eastAsia"/>
        </w:rPr>
        <w:t>具体可根据现场选择</w:t>
      </w:r>
      <w:r>
        <w:rPr>
          <w:rFonts w:cs="宋体" w:hint="eastAsia"/>
        </w:rPr>
        <w:t>)</w:t>
      </w:r>
      <w:r>
        <w:rPr>
          <w:rFonts w:cs="宋体" w:hint="eastAsia"/>
        </w:rPr>
        <w:t>。钢梁（楼梯方钢梁、柱使用汽车吊）吊装水平及垂直位置必须符合图纸设计。同时符合现场实际要求。钢梁就位后，采用螺栓与耳板连接或现场焊接方法将其固定于已完成的埋件和或钢柱之上。</w:t>
      </w:r>
      <w:r>
        <w:rPr>
          <w:rFonts w:cs="宋体" w:hint="eastAsia"/>
        </w:rPr>
        <w:t>B2#</w:t>
      </w:r>
      <w:r>
        <w:rPr>
          <w:rFonts w:cs="宋体" w:hint="eastAsia"/>
        </w:rPr>
        <w:t>楼中庭扶梯部位的钢梁安装时，在上一层框架柱一侧顶板打孔，利用上层框架柱作为吊装支撑点，钢梁上焊接</w:t>
      </w:r>
      <w:r>
        <w:rPr>
          <w:rFonts w:ascii="Cambria Math" w:hAnsi="Cambria Math" w:cs="Cambria Math"/>
        </w:rPr>
        <w:t>∅</w:t>
      </w:r>
      <w:r>
        <w:rPr>
          <w:rFonts w:ascii="Cambria Math" w:hAnsi="Cambria Math" w:cs="Cambria Math" w:hint="eastAsia"/>
        </w:rPr>
        <w:t>20</w:t>
      </w:r>
      <w:r>
        <w:rPr>
          <w:rFonts w:ascii="Cambria Math" w:hAnsi="Cambria Math" w:cs="Cambria Math" w:hint="eastAsia"/>
        </w:rPr>
        <w:t>的</w:t>
      </w:r>
      <w:r>
        <w:rPr>
          <w:rFonts w:cs="宋体" w:hint="eastAsia"/>
        </w:rPr>
        <w:t>U</w:t>
      </w:r>
      <w:r>
        <w:rPr>
          <w:rFonts w:cs="宋体" w:hint="eastAsia"/>
        </w:rPr>
        <w:t>型吊环（吊环位置分别在两端的</w:t>
      </w:r>
      <w:r>
        <w:rPr>
          <w:rFonts w:cs="宋体" w:hint="eastAsia"/>
        </w:rPr>
        <w:t>1/4</w:t>
      </w:r>
      <w:r>
        <w:rPr>
          <w:rFonts w:cs="宋体" w:hint="eastAsia"/>
        </w:rPr>
        <w:t>），用倒链和钢丝绳吊装钢梁就位后，安装人员站在两端的防护脚手架上固定钢梁。钢梁固定牢固后，松开吊绳，再切除吊环。</w:t>
      </w:r>
      <w:r>
        <w:rPr>
          <w:rFonts w:cs="宋体" w:hint="eastAsia"/>
        </w:rPr>
        <w:t xml:space="preserve">   </w:t>
      </w:r>
    </w:p>
    <w:p w:rsidR="00A43067">
      <w:pPr>
        <w:pStyle w:val="Normal0"/>
        <w:autoSpaceDE w:val="0"/>
        <w:autoSpaceDN w:val="0"/>
        <w:adjustRightInd w:val="0"/>
        <w:spacing w:line="360" w:lineRule="auto"/>
        <w:ind w:firstLine="480" w:firstLineChars="200"/>
        <w:jc w:val="left"/>
        <w:rPr>
          <w:rFonts w:cs="宋体"/>
          <w:u w:val="single"/>
        </w:rPr>
      </w:pPr>
    </w:p>
    <w:p w:rsidR="00A43067">
      <w:pPr>
        <w:pStyle w:val="Normal0"/>
        <w:autoSpaceDE w:val="0"/>
        <w:autoSpaceDN w:val="0"/>
        <w:adjustRightInd w:val="0"/>
        <w:spacing w:line="360" w:lineRule="auto"/>
        <w:jc w:val="left"/>
        <w:rPr>
          <w:rFonts w:cs="宋体"/>
        </w:rPr>
      </w:pPr>
    </w:p>
    <w:p w:rsidR="00A43067">
      <w:pPr>
        <w:pStyle w:val="Normal0"/>
        <w:autoSpaceDE w:val="0"/>
        <w:autoSpaceDN w:val="0"/>
        <w:adjustRightInd w:val="0"/>
        <w:spacing w:line="360" w:lineRule="auto"/>
        <w:ind w:firstLine="480" w:firstLineChars="200"/>
        <w:jc w:val="left"/>
        <w:rPr>
          <w:rFonts w:ascii="Cambria Math" w:hAnsi="Cambria Math" w:cs="Cambria Math"/>
        </w:rPr>
        <w:sectPr>
          <w:type w:val="nextPage"/>
          <w:pgSz w:w="11907" w:h="16840"/>
          <w:pgMar w:top="1440" w:right="1797" w:bottom="1440" w:left="1797" w:header="851" w:footer="992" w:gutter="0"/>
          <w:pgNumType w:start="14"/>
          <w:cols w:space="708"/>
          <w:titlePg w:val="0"/>
          <w:docGrid w:type="lines" w:linePitch="312"/>
        </w:sectPr>
      </w:pPr>
      <w:r>
        <w:rPr>
          <w:rFonts w:cs="宋体" w:hint="eastAsia"/>
        </w:rPr>
        <w:t xml:space="preserve">4) </w:t>
      </w:r>
      <w:r>
        <w:rPr>
          <w:rFonts w:cs="宋体" w:hint="eastAsia"/>
        </w:rPr>
        <w:t>压型钢板安装：</w:t>
      </w:r>
      <w:r>
        <w:rPr>
          <w:rFonts w:cs="宋体"/>
        </w:rPr>
        <w:t>钢梁完工并经检验合格后进行。然后按基准线铺设，搭接长度按照设计要求进行搭接，且搭接长度不应小于</w:t>
      </w:r>
      <w:r>
        <w:rPr>
          <w:rFonts w:cs="宋体"/>
        </w:rPr>
        <w:t>50mm</w:t>
      </w:r>
      <w:r>
        <w:rPr>
          <w:rFonts w:cs="宋体" w:hint="eastAsia"/>
        </w:rPr>
        <w:t>。钢梁上翼缘设置</w:t>
      </w:r>
      <w:r>
        <w:rPr>
          <w:rFonts w:ascii="Cambria Math" w:hAnsi="Cambria Math" w:cs="Cambria Math"/>
        </w:rPr>
        <w:t>∅</w:t>
      </w:r>
      <w:r>
        <w:rPr>
          <w:rFonts w:ascii="Cambria Math" w:hAnsi="Cambria Math" w:cs="Cambria Math" w:hint="eastAsia"/>
        </w:rPr>
        <w:t>16</w:t>
      </w:r>
      <w:r>
        <w:rPr>
          <w:rFonts w:ascii="Cambria Math" w:hAnsi="Cambria Math" w:cs="Cambria Math" w:hint="eastAsia"/>
        </w:rPr>
        <w:t>的抗剪栓钉，栓钉设置在端支座压型钢板的凹肋处，穿透钢板并与之焊牢。</w:t>
      </w:r>
      <w:r>
        <w:rPr>
          <w:rFonts w:ascii="Cambria Math" w:hAnsi="Cambria Math" w:cs="Cambria Math"/>
        </w:rPr>
        <w:t>在压型钢板现场开洞的部位应对其进行局部补强。压型钢板之间的连接可采用角焊缝或塞焊缝以防止相互移动和分开，焊缝间距为</w:t>
      </w:r>
      <w:r>
        <w:rPr>
          <w:rFonts w:ascii="Cambria Math" w:hAnsi="Cambria Math" w:cs="Cambria Math"/>
        </w:rPr>
        <w:t>300</w:t>
      </w:r>
      <w:r>
        <w:rPr>
          <w:rFonts w:ascii="Cambria Math" w:hAnsi="Cambria Math" w:cs="Cambria Math" w:hint="eastAsia"/>
        </w:rPr>
        <w:t>mm</w:t>
      </w:r>
      <w:r>
        <w:rPr>
          <w:rFonts w:ascii="Cambria Math" w:hAnsi="Cambria Math" w:cs="Cambria Math"/>
        </w:rPr>
        <w:t>左右，焊缝长度</w:t>
      </w:r>
      <w:r>
        <w:rPr>
          <w:rFonts w:ascii="Cambria Math" w:hAnsi="Cambria Math" w:cs="Cambria Math"/>
        </w:rPr>
        <w:t>20-30</w:t>
      </w:r>
      <w:r>
        <w:rPr>
          <w:rFonts w:ascii="Cambria Math" w:hAnsi="Cambria Math" w:cs="Cambria Math" w:hint="eastAsia"/>
        </w:rPr>
        <w:t>mm</w:t>
      </w:r>
      <w:r>
        <w:rPr>
          <w:rFonts w:ascii="Cambria Math" w:hAnsi="Cambria Math" w:cs="Cambria Math"/>
        </w:rPr>
        <w:t>。</w:t>
      </w:r>
    </w:p>
    <w:p w:rsidR="00A43067">
      <w:pPr>
        <w:pStyle w:val="Normal0"/>
        <w:autoSpaceDE w:val="0"/>
        <w:autoSpaceDN w:val="0"/>
        <w:adjustRightInd w:val="0"/>
        <w:spacing w:line="360" w:lineRule="auto"/>
        <w:ind w:firstLine="480" w:firstLineChars="200"/>
        <w:jc w:val="center"/>
        <w:rPr>
          <w:rFonts w:cs="宋体"/>
        </w:rPr>
      </w:pPr>
      <w:r>
        <w:rPr>
          <w:rFonts w:cs="宋体"/>
        </w:rPr>
        <w:object>
          <v:shape id="Picture 24" o:spid="_x0000_i1035" type="#_x0000_t75" style="width:199.5pt;height:98.25pt;mso-position-horizontal-relative:page;mso-position-vertical-relative:page;mso-wrap-style:square" o:oleicon="f" o:ole="">
            <v:imagedata r:id="rId14" o:title="" croptop="25703f" cropbottom="14336f" cropleft="24786f" cropright="21540f"/>
          </v:shape>
          <o:OLEObject Type="Embed" ProgID="AutoCAD.Drawing.18" ShapeID="Picture 24" DrawAspect="Content" ObjectID="_1758705743" r:id="rId15"/>
        </w:object>
      </w:r>
      <w:r>
        <w:rPr>
          <w:rFonts w:cs="宋体"/>
        </w:rPr>
        <w:object>
          <v:shape id="Picture 25" o:spid="_x0000_i1036" type="#_x0000_t75" style="width:225pt;height:150.75pt;mso-position-horizontal-relative:page;mso-position-vertical-relative:page;mso-wrap-style:square" o:oleicon="f" o:ole="">
            <v:imagedata r:id="rId16" o:title="" croptop="12032f" cropbottom="14848f" cropleft="28453f" cropright="15744f"/>
          </v:shape>
          <o:OLEObject Type="Embed" ProgID="AutoCAD.Drawing.18" ShapeID="Picture 25" DrawAspect="Content" ObjectID="_1758705744" r:id="rId17"/>
        </w:object>
      </w:r>
    </w:p>
    <w:p w:rsidR="00A43067">
      <w:pPr>
        <w:pStyle w:val="Normal0"/>
        <w:autoSpaceDE w:val="0"/>
        <w:autoSpaceDN w:val="0"/>
        <w:adjustRightInd w:val="0"/>
        <w:spacing w:line="440" w:lineRule="exact"/>
        <w:jc w:val="left"/>
        <w:rPr>
          <w:rFonts w:cs="宋体"/>
        </w:rPr>
      </w:pPr>
    </w:p>
    <w:p w:rsidR="00A43067">
      <w:pPr>
        <w:pStyle w:val="Normal0"/>
        <w:autoSpaceDE w:val="0"/>
        <w:autoSpaceDN w:val="0"/>
        <w:adjustRightInd w:val="0"/>
        <w:spacing w:line="440" w:lineRule="exact"/>
        <w:jc w:val="left"/>
        <w:rPr>
          <w:rFonts w:cs="宋体"/>
        </w:rPr>
      </w:pPr>
    </w:p>
    <w:p w:rsidR="00A43067">
      <w:pPr>
        <w:pStyle w:val="Normal0"/>
        <w:autoSpaceDE w:val="0"/>
        <w:autoSpaceDN w:val="0"/>
        <w:adjustRightInd w:val="0"/>
        <w:spacing w:line="440" w:lineRule="exact"/>
        <w:ind w:firstLine="480" w:firstLineChars="200"/>
        <w:jc w:val="left"/>
        <w:rPr>
          <w:rFonts w:cs="宋体"/>
        </w:rPr>
      </w:pPr>
    </w:p>
    <w:p w:rsidR="00A43067">
      <w:pPr>
        <w:pStyle w:val="Normal0"/>
        <w:autoSpaceDE w:val="0"/>
        <w:autoSpaceDN w:val="0"/>
        <w:adjustRightInd w:val="0"/>
        <w:spacing w:line="440" w:lineRule="exact"/>
        <w:ind w:firstLine="4200" w:firstLineChars="1750"/>
        <w:jc w:val="left"/>
        <w:rPr>
          <w:rFonts w:cs="宋体"/>
        </w:rPr>
      </w:pPr>
    </w:p>
    <w:p w:rsidR="00A43067">
      <w:pPr>
        <w:pStyle w:val="Normal0"/>
        <w:autoSpaceDE w:val="0"/>
        <w:autoSpaceDN w:val="0"/>
        <w:adjustRightInd w:val="0"/>
        <w:spacing w:line="440" w:lineRule="exact"/>
        <w:ind w:firstLine="480" w:firstLineChars="200"/>
        <w:jc w:val="left"/>
        <w:rPr>
          <w:rFonts w:cs="宋体"/>
        </w:rPr>
      </w:pPr>
      <w:r>
        <w:rPr>
          <w:rFonts w:cs="宋体" w:hint="eastAsia"/>
        </w:rPr>
        <w:t xml:space="preserve"> </w:t>
      </w:r>
    </w:p>
    <w:p w:rsidR="00A43067">
      <w:pPr>
        <w:pStyle w:val="Normal0"/>
        <w:autoSpaceDE w:val="0"/>
        <w:autoSpaceDN w:val="0"/>
        <w:adjustRightInd w:val="0"/>
        <w:spacing w:line="440" w:lineRule="exact"/>
        <w:ind w:firstLine="480" w:firstLineChars="200"/>
        <w:jc w:val="left"/>
        <w:rPr>
          <w:rFonts w:cs="宋体"/>
        </w:rPr>
      </w:pPr>
    </w:p>
    <w:p w:rsidR="00A43067">
      <w:pPr>
        <w:pStyle w:val="Normal0"/>
        <w:autoSpaceDE w:val="0"/>
        <w:autoSpaceDN w:val="0"/>
        <w:adjustRightInd w:val="0"/>
        <w:spacing w:line="440" w:lineRule="exact"/>
        <w:ind w:firstLine="480" w:firstLineChars="200"/>
        <w:jc w:val="left"/>
        <w:rPr>
          <w:rFonts w:cs="宋体"/>
        </w:rPr>
      </w:pPr>
    </w:p>
    <w:p w:rsidR="00A43067">
      <w:pPr>
        <w:pStyle w:val="Normal0"/>
        <w:autoSpaceDE w:val="0"/>
        <w:autoSpaceDN w:val="0"/>
        <w:adjustRightInd w:val="0"/>
        <w:spacing w:line="440" w:lineRule="exact"/>
        <w:ind w:firstLine="480" w:firstLineChars="200"/>
        <w:jc w:val="left"/>
        <w:rPr>
          <w:rFonts w:cs="宋体"/>
        </w:rPr>
      </w:pPr>
    </w:p>
    <w:p w:rsidR="00A43067">
      <w:pPr>
        <w:pStyle w:val="Normal0"/>
        <w:autoSpaceDE w:val="0"/>
        <w:autoSpaceDN w:val="0"/>
        <w:adjustRightInd w:val="0"/>
        <w:spacing w:line="440" w:lineRule="exact"/>
        <w:ind w:firstLine="480" w:firstLineChars="200"/>
        <w:jc w:val="left"/>
      </w:pPr>
      <w:r>
        <w:rPr>
          <w:rFonts w:cs="宋体"/>
        </w:rPr>
        <w:pict>
          <v:shape id="Picture 477" o:spid="_x0000_i1037" type="#_x0000_t75" style="width:264pt;height:138pt;mso-position-horizontal-relative:char;mso-position-vertical-relative:line;mso-wrap-style:square">
            <v:imagedata r:id="rId18" o:title=""/>
            <w10:wrap type="none"/>
          </v:shape>
        </w:pict>
      </w:r>
      <w:r>
        <w:object>
          <v:shape id="Picture 27" o:spid="_x0000_i1038" type="#_x0000_t75" style="width:415.5pt;height:153.75pt;mso-position-horizontal-relative:page;mso-position-vertical-relative:page;mso-wrap-style:square" o:oleicon="f" o:ole="">
            <v:imagedata r:id="rId19" o:title=""/>
          </v:shape>
          <o:OLEObject Type="Embed" ProgID="AutoCAD.Drawing.18" ShapeID="Picture 27" DrawAspect="Content" ObjectID="_1758705745" r:id="rId20"/>
        </w:object>
      </w:r>
    </w:p>
    <w:p w:rsidR="00A43067">
      <w:pPr>
        <w:pStyle w:val="Normal0"/>
        <w:autoSpaceDE w:val="0"/>
        <w:autoSpaceDN w:val="0"/>
        <w:adjustRightInd w:val="0"/>
        <w:spacing w:line="440" w:lineRule="exact"/>
        <w:ind w:firstLine="480" w:firstLineChars="200"/>
        <w:jc w:val="left"/>
        <w:rPr>
          <w:rFonts w:cs="宋体"/>
        </w:rPr>
      </w:pPr>
    </w:p>
    <w:p w:rsidR="00A43067">
      <w:pPr>
        <w:pStyle w:val="Normal0"/>
        <w:autoSpaceDE w:val="0"/>
        <w:autoSpaceDN w:val="0"/>
        <w:adjustRightInd w:val="0"/>
        <w:spacing w:line="360" w:lineRule="auto"/>
        <w:rPr>
          <w:rFonts w:cs="宋体"/>
          <w:b/>
        </w:rPr>
      </w:pPr>
      <w:r>
        <w:rPr>
          <w:rFonts w:cs="宋体" w:hint="eastAsia"/>
          <w:b/>
        </w:rPr>
        <w:t xml:space="preserve"> </w:t>
      </w:r>
      <w:r>
        <w:rPr>
          <w:rFonts w:cs="宋体"/>
          <w:b/>
        </w:rPr>
        <w:object>
          <v:shape id="Picture 28" o:spid="_x0000_i1039" type="#_x0000_t75" style="width:3in;height:110.25pt;mso-position-horizontal-relative:page;mso-position-vertical-relative:page;mso-wrap-style:square" o:oleicon="f" o:ole="">
            <v:imagedata r:id="rId21" o:title="" croptop="15752f" cropbottom="36495f" cropleft="37479f" cropright="17380f"/>
          </v:shape>
          <o:OLEObject Type="Embed" ProgID="AutoCAD.Drawing.18" ShapeID="Picture 28" DrawAspect="Content" ObjectID="_1758705746" r:id="rId22"/>
        </w:object>
      </w:r>
      <w:r>
        <w:rPr>
          <w:rFonts w:cs="宋体" w:hint="eastAsia"/>
          <w:b/>
        </w:rPr>
        <w:t xml:space="preserve"> </w:t>
      </w:r>
      <w:r>
        <w:object>
          <v:shape id="Picture 29" o:spid="_x0000_i1040" type="#_x0000_t75" style="width:184.5pt;height:103.5pt;mso-position-horizontal-relative:page;mso-position-vertical-relative:page;mso-wrap-style:square" o:oleicon="f" o:ole="">
            <v:imagedata r:id="rId23" o:title="" croptop="5337f" cropbottom="21561f" cropleft="21688f" cropright="18454f"/>
          </v:shape>
          <o:OLEObject Type="Embed" ProgID="AutoCAD.Drawing.18" ShapeID="Picture 29" DrawAspect="Content" ObjectID="_1758705747" r:id="rId24"/>
        </w:object>
      </w:r>
    </w:p>
    <w:p w:rsidR="00A43067">
      <w:pPr>
        <w:pStyle w:val="Normal0"/>
        <w:autoSpaceDE w:val="0"/>
        <w:autoSpaceDN w:val="0"/>
        <w:adjustRightInd w:val="0"/>
        <w:spacing w:line="440" w:lineRule="exact"/>
        <w:ind w:firstLine="480" w:firstLineChars="200"/>
        <w:jc w:val="left"/>
        <w:rPr>
          <w:rFonts w:cs="宋体"/>
        </w:rPr>
      </w:pPr>
      <w:r>
        <w:rPr>
          <w:rFonts w:cs="宋体" w:hint="eastAsia"/>
        </w:rPr>
        <w:t>5)</w:t>
      </w:r>
      <w:r>
        <w:rPr>
          <w:rFonts w:cs="宋体" w:hint="eastAsia"/>
        </w:rPr>
        <w:t>、梯段安装：</w:t>
      </w:r>
    </w:p>
    <w:p w:rsidR="00A43067">
      <w:pPr>
        <w:pStyle w:val="Normal0"/>
        <w:autoSpaceDE w:val="0"/>
        <w:autoSpaceDN w:val="0"/>
        <w:adjustRightInd w:val="0"/>
        <w:spacing w:line="440" w:lineRule="exact"/>
        <w:ind w:firstLine="480" w:firstLineChars="200"/>
        <w:jc w:val="left"/>
        <w:rPr>
          <w:rFonts w:cs="宋体"/>
        </w:rPr>
        <w:sectPr>
          <w:type w:val="nextPage"/>
          <w:pgSz w:w="11907" w:h="16840"/>
          <w:pgMar w:top="1440" w:right="1797" w:bottom="1440" w:left="1797" w:header="851" w:footer="992" w:gutter="0"/>
          <w:pgNumType w:start="15"/>
          <w:cols w:space="708"/>
          <w:titlePg w:val="0"/>
          <w:docGrid w:type="lines" w:linePitch="312"/>
        </w:sectPr>
      </w:pPr>
      <w:r>
        <w:rPr>
          <w:rFonts w:cs="宋体" w:hint="eastAsia"/>
        </w:rPr>
        <w:t>①</w:t>
      </w:r>
      <w:r>
        <w:rPr>
          <w:rFonts w:cs="宋体" w:hint="eastAsia"/>
        </w:rPr>
        <w:t>工艺流程：放样→钢梯下料→折边→</w:t>
      </w:r>
      <w:r>
        <w:rPr>
          <w:rFonts w:cs="宋体"/>
        </w:rPr>
        <w:t>除锈</w:t>
      </w:r>
      <w:r>
        <w:rPr>
          <w:rFonts w:cs="宋体" w:hint="eastAsia"/>
        </w:rPr>
        <w:t>→总装配→焊接→构件</w:t>
      </w:r>
      <w:r>
        <w:rPr>
          <w:rFonts w:cs="宋体"/>
        </w:rPr>
        <w:t>编号</w:t>
      </w:r>
      <w:r>
        <w:rPr>
          <w:rFonts w:cs="宋体" w:hint="eastAsia"/>
        </w:rPr>
        <w:t>→</w:t>
      </w:r>
      <w:r>
        <w:rPr>
          <w:rFonts w:cs="宋体"/>
        </w:rPr>
        <w:t>成品检验</w:t>
      </w:r>
      <w:r>
        <w:rPr>
          <w:rFonts w:cs="宋体" w:hint="eastAsia"/>
        </w:rPr>
        <w:t>→放线→安装</w:t>
      </w:r>
    </w:p>
    <w:p w:rsidR="00A43067">
      <w:pPr>
        <w:pStyle w:val="Normal0"/>
        <w:autoSpaceDE w:val="0"/>
        <w:autoSpaceDN w:val="0"/>
        <w:adjustRightInd w:val="0"/>
        <w:spacing w:line="440" w:lineRule="exact"/>
        <w:ind w:firstLine="480" w:firstLineChars="200"/>
        <w:jc w:val="left"/>
        <w:rPr>
          <w:rFonts w:cs="宋体"/>
        </w:rPr>
      </w:pPr>
      <w:r>
        <w:rPr>
          <w:rFonts w:cs="宋体" w:hint="eastAsia"/>
        </w:rPr>
        <w:t>②</w:t>
      </w:r>
      <w:r>
        <w:rPr>
          <w:rFonts w:cs="宋体" w:hint="eastAsia"/>
        </w:rPr>
        <w:t xml:space="preserve"> </w:t>
      </w:r>
      <w:r>
        <w:rPr>
          <w:rFonts w:cs="宋体" w:hint="eastAsia"/>
        </w:rPr>
        <w:t>施工方法：</w:t>
      </w:r>
    </w:p>
    <w:p w:rsidR="00A43067">
      <w:pPr>
        <w:pStyle w:val="Normal0"/>
        <w:numPr>
          <w:ilvl w:val="0"/>
          <w:numId w:val="9"/>
        </w:numPr>
        <w:autoSpaceDE w:val="0"/>
        <w:autoSpaceDN w:val="0"/>
        <w:adjustRightInd w:val="0"/>
        <w:spacing w:line="440" w:lineRule="exact"/>
        <w:jc w:val="left"/>
        <w:rPr>
          <w:rFonts w:cs="宋体"/>
          <w:lang w:val="en-AU"/>
        </w:rPr>
      </w:pPr>
      <w:r>
        <w:rPr>
          <w:rFonts w:cs="宋体" w:hint="eastAsia"/>
          <w:lang w:val="en-AU"/>
        </w:rPr>
        <w:t>放样：放样前必须熟悉图纸，并核对图纸各部尺寸有无不符之处，与土建和其他安装工程有无矛盾，核对无误后方可按施工图纸上的几何尺寸，按比例放</w:t>
      </w:r>
      <w:r>
        <w:rPr>
          <w:rFonts w:cs="宋体"/>
          <w:lang w:val="en-AU"/>
        </w:rPr>
        <w:t>1:1</w:t>
      </w:r>
      <w:r>
        <w:rPr>
          <w:rFonts w:cs="宋体" w:hint="eastAsia"/>
          <w:lang w:val="en-AU"/>
        </w:rPr>
        <w:t>实样。样板制出后，必须在上面注上图号、零件名称、件数、位置、材料牌号、规格及加工符号等内容，以便使下料工作不致发生混乱，同时必须妥善保管样板防止折叠和锈蚀，以便进行校核。</w:t>
      </w:r>
    </w:p>
    <w:p w:rsidR="00A43067">
      <w:pPr>
        <w:pStyle w:val="Normal0"/>
        <w:numPr>
          <w:ilvl w:val="0"/>
          <w:numId w:val="9"/>
        </w:numPr>
        <w:autoSpaceDE w:val="0"/>
        <w:autoSpaceDN w:val="0"/>
        <w:adjustRightInd w:val="0"/>
        <w:spacing w:line="440" w:lineRule="exact"/>
        <w:jc w:val="left"/>
        <w:rPr>
          <w:rFonts w:cs="宋体"/>
          <w:lang w:val="en-AU"/>
        </w:rPr>
      </w:pPr>
      <w:r>
        <w:rPr>
          <w:rFonts w:cs="宋体" w:hint="eastAsia"/>
        </w:rPr>
        <w:t>下料：下料前，应对钢材表面质量进行检验，合格后，方可投料使用，下料前必须看清、看懂图纸。严格按图施工，确定图纸几何尺寸进行翻样，翻样按</w:t>
      </w:r>
      <w:r>
        <w:rPr>
          <w:rFonts w:cs="宋体" w:hint="eastAsia"/>
        </w:rPr>
        <w:t>1:1</w:t>
      </w:r>
      <w:r>
        <w:rPr>
          <w:rFonts w:cs="宋体" w:hint="eastAsia"/>
        </w:rPr>
        <w:t>进行。下料时预留气割损耗量及焊接收缩量：</w:t>
      </w:r>
    </w:p>
    <w:p w:rsidR="00A43067">
      <w:pPr>
        <w:pStyle w:val="Normal0"/>
        <w:autoSpaceDE w:val="0"/>
        <w:autoSpaceDN w:val="0"/>
        <w:adjustRightInd w:val="0"/>
        <w:spacing w:line="440" w:lineRule="exact"/>
        <w:ind w:left="1128"/>
        <w:jc w:val="left"/>
        <w:rPr>
          <w:rFonts w:cs="宋体"/>
          <w:lang w:val="en-AU"/>
        </w:rPr>
      </w:pPr>
    </w:p>
    <w:tbl>
      <w:tblPr>
        <w:tblStyle w:val="TableNormal"/>
        <w:tblW w:w="0" w:type="auto"/>
        <w:tblInd w:w="1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6"/>
        <w:gridCol w:w="3104"/>
        <w:gridCol w:w="1701"/>
      </w:tblGrid>
      <w:tr>
        <w:tblPrEx>
          <w:tblW w:w="0" w:type="auto"/>
          <w:tblInd w:w="1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696" w:type="dxa"/>
          </w:tcPr>
          <w:p w:rsidR="00A43067">
            <w:pPr>
              <w:pStyle w:val="Normal0"/>
              <w:autoSpaceDE w:val="0"/>
              <w:autoSpaceDN w:val="0"/>
              <w:adjustRightInd w:val="0"/>
              <w:spacing w:line="440" w:lineRule="exact"/>
              <w:jc w:val="center"/>
              <w:rPr>
                <w:rFonts w:cs="宋体"/>
                <w:lang w:val="en-AU"/>
              </w:rPr>
            </w:pPr>
            <w:r>
              <w:rPr>
                <w:rFonts w:cs="宋体" w:hint="eastAsia"/>
                <w:lang w:val="en-AU"/>
              </w:rPr>
              <w:t>序号</w:t>
            </w:r>
          </w:p>
        </w:tc>
        <w:tc>
          <w:tcPr>
            <w:tcW w:w="3104" w:type="dxa"/>
          </w:tcPr>
          <w:p w:rsidR="00A43067">
            <w:pPr>
              <w:pStyle w:val="Normal0"/>
              <w:autoSpaceDE w:val="0"/>
              <w:autoSpaceDN w:val="0"/>
              <w:adjustRightInd w:val="0"/>
              <w:spacing w:line="440" w:lineRule="exact"/>
              <w:jc w:val="center"/>
              <w:rPr>
                <w:rFonts w:cs="宋体"/>
                <w:lang w:val="en-AU"/>
              </w:rPr>
            </w:pPr>
            <w:r>
              <w:rPr>
                <w:rFonts w:cs="宋体" w:hint="eastAsia"/>
                <w:lang w:val="en-AU"/>
              </w:rPr>
              <w:t>名称</w:t>
            </w:r>
          </w:p>
        </w:tc>
        <w:tc>
          <w:tcPr>
            <w:tcW w:w="1701" w:type="dxa"/>
          </w:tcPr>
          <w:p w:rsidR="00A43067">
            <w:pPr>
              <w:pStyle w:val="Normal0"/>
              <w:autoSpaceDE w:val="0"/>
              <w:autoSpaceDN w:val="0"/>
              <w:adjustRightInd w:val="0"/>
              <w:spacing w:line="440" w:lineRule="exact"/>
              <w:jc w:val="center"/>
              <w:rPr>
                <w:rFonts w:cs="宋体"/>
                <w:lang w:val="en-AU"/>
              </w:rPr>
            </w:pPr>
            <w:r>
              <w:rPr>
                <w:rFonts w:cs="宋体" w:hint="eastAsia"/>
                <w:lang w:val="en-AU"/>
              </w:rPr>
              <w:t>加工余量</w:t>
            </w:r>
          </w:p>
        </w:tc>
      </w:tr>
      <w:tr>
        <w:tblPrEx>
          <w:tblW w:w="0" w:type="auto"/>
          <w:tblInd w:w="1128" w:type="dxa"/>
          <w:tblLayout w:type="fixed"/>
          <w:tblLook w:val="0000"/>
        </w:tblPrEx>
        <w:tc>
          <w:tcPr>
            <w:tcW w:w="696" w:type="dxa"/>
          </w:tcPr>
          <w:p w:rsidR="00A43067">
            <w:pPr>
              <w:pStyle w:val="Normal0"/>
              <w:autoSpaceDE w:val="0"/>
              <w:autoSpaceDN w:val="0"/>
              <w:adjustRightInd w:val="0"/>
              <w:spacing w:line="440" w:lineRule="exact"/>
              <w:jc w:val="center"/>
              <w:rPr>
                <w:rFonts w:cs="宋体"/>
                <w:lang w:val="en-AU"/>
              </w:rPr>
            </w:pPr>
            <w:r>
              <w:rPr>
                <w:rFonts w:cs="宋体" w:hint="eastAsia"/>
                <w:lang w:val="en-AU"/>
              </w:rPr>
              <w:t>1</w:t>
            </w:r>
          </w:p>
        </w:tc>
        <w:tc>
          <w:tcPr>
            <w:tcW w:w="3104" w:type="dxa"/>
          </w:tcPr>
          <w:p w:rsidR="00A43067">
            <w:pPr>
              <w:pStyle w:val="Normal0"/>
              <w:autoSpaceDE w:val="0"/>
              <w:autoSpaceDN w:val="0"/>
              <w:adjustRightInd w:val="0"/>
              <w:spacing w:line="440" w:lineRule="exact"/>
              <w:jc w:val="center"/>
              <w:rPr>
                <w:rFonts w:cs="宋体"/>
                <w:lang w:val="en-AU"/>
              </w:rPr>
            </w:pPr>
            <w:r>
              <w:rPr>
                <w:rFonts w:cs="宋体" w:hint="eastAsia"/>
                <w:lang w:val="en-AU"/>
              </w:rPr>
              <w:t>自动气割切断</w:t>
            </w:r>
          </w:p>
        </w:tc>
        <w:tc>
          <w:tcPr>
            <w:tcW w:w="1701" w:type="dxa"/>
          </w:tcPr>
          <w:p w:rsidR="00A43067">
            <w:pPr>
              <w:pStyle w:val="Normal0"/>
              <w:autoSpaceDE w:val="0"/>
              <w:autoSpaceDN w:val="0"/>
              <w:adjustRightInd w:val="0"/>
              <w:spacing w:line="440" w:lineRule="exact"/>
              <w:jc w:val="center"/>
              <w:rPr>
                <w:rFonts w:cs="宋体"/>
                <w:lang w:val="en-AU"/>
              </w:rPr>
            </w:pPr>
            <w:r>
              <w:rPr>
                <w:rFonts w:cs="宋体"/>
                <w:lang w:val="en-AU"/>
              </w:rPr>
              <w:t>3mm</w:t>
            </w:r>
          </w:p>
        </w:tc>
      </w:tr>
      <w:tr>
        <w:tblPrEx>
          <w:tblW w:w="0" w:type="auto"/>
          <w:tblInd w:w="1128" w:type="dxa"/>
          <w:tblLayout w:type="fixed"/>
          <w:tblLook w:val="0000"/>
        </w:tblPrEx>
        <w:tc>
          <w:tcPr>
            <w:tcW w:w="696" w:type="dxa"/>
          </w:tcPr>
          <w:p w:rsidR="00A43067">
            <w:pPr>
              <w:pStyle w:val="Normal0"/>
              <w:autoSpaceDE w:val="0"/>
              <w:autoSpaceDN w:val="0"/>
              <w:adjustRightInd w:val="0"/>
              <w:spacing w:line="440" w:lineRule="exact"/>
              <w:jc w:val="center"/>
              <w:rPr>
                <w:rFonts w:cs="宋体"/>
                <w:lang w:val="en-AU"/>
              </w:rPr>
            </w:pPr>
            <w:r>
              <w:rPr>
                <w:rFonts w:cs="宋体" w:hint="eastAsia"/>
                <w:lang w:val="en-AU"/>
              </w:rPr>
              <w:t>2</w:t>
            </w:r>
          </w:p>
        </w:tc>
        <w:tc>
          <w:tcPr>
            <w:tcW w:w="3104" w:type="dxa"/>
          </w:tcPr>
          <w:p w:rsidR="00A43067">
            <w:pPr>
              <w:pStyle w:val="Normal0"/>
              <w:autoSpaceDE w:val="0"/>
              <w:autoSpaceDN w:val="0"/>
              <w:adjustRightInd w:val="0"/>
              <w:spacing w:line="440" w:lineRule="exact"/>
              <w:jc w:val="center"/>
              <w:rPr>
                <w:rFonts w:cs="宋体"/>
                <w:lang w:val="en-AU"/>
              </w:rPr>
            </w:pPr>
            <w:r>
              <w:rPr>
                <w:rFonts w:cs="宋体" w:hint="eastAsia"/>
                <w:lang w:val="en-AU"/>
              </w:rPr>
              <w:t>人工气割切断</w:t>
            </w:r>
          </w:p>
        </w:tc>
        <w:tc>
          <w:tcPr>
            <w:tcW w:w="1701" w:type="dxa"/>
          </w:tcPr>
          <w:p w:rsidR="00A43067">
            <w:pPr>
              <w:pStyle w:val="Normal0"/>
              <w:autoSpaceDE w:val="0"/>
              <w:autoSpaceDN w:val="0"/>
              <w:adjustRightInd w:val="0"/>
              <w:spacing w:line="440" w:lineRule="exact"/>
              <w:jc w:val="center"/>
              <w:rPr>
                <w:rFonts w:cs="宋体"/>
                <w:lang w:val="en-AU"/>
              </w:rPr>
            </w:pPr>
            <w:r>
              <w:rPr>
                <w:rFonts w:cs="宋体"/>
                <w:lang w:val="en-AU"/>
              </w:rPr>
              <w:t>4mm</w:t>
            </w:r>
          </w:p>
        </w:tc>
      </w:tr>
      <w:tr>
        <w:tblPrEx>
          <w:tblW w:w="0" w:type="auto"/>
          <w:tblInd w:w="1128" w:type="dxa"/>
          <w:tblLayout w:type="fixed"/>
          <w:tblLook w:val="0000"/>
        </w:tblPrEx>
        <w:tc>
          <w:tcPr>
            <w:tcW w:w="696" w:type="dxa"/>
          </w:tcPr>
          <w:p w:rsidR="00A43067">
            <w:pPr>
              <w:pStyle w:val="Normal0"/>
              <w:autoSpaceDE w:val="0"/>
              <w:autoSpaceDN w:val="0"/>
              <w:adjustRightInd w:val="0"/>
              <w:spacing w:line="440" w:lineRule="exact"/>
              <w:jc w:val="center"/>
              <w:rPr>
                <w:rFonts w:cs="宋体"/>
                <w:lang w:val="en-AU"/>
              </w:rPr>
            </w:pPr>
            <w:r>
              <w:rPr>
                <w:rFonts w:cs="宋体" w:hint="eastAsia"/>
                <w:lang w:val="en-AU"/>
              </w:rPr>
              <w:t>3</w:t>
            </w:r>
          </w:p>
        </w:tc>
        <w:tc>
          <w:tcPr>
            <w:tcW w:w="3104" w:type="dxa"/>
          </w:tcPr>
          <w:p w:rsidR="00A43067">
            <w:pPr>
              <w:pStyle w:val="Normal0"/>
              <w:autoSpaceDE w:val="0"/>
              <w:autoSpaceDN w:val="0"/>
              <w:adjustRightInd w:val="0"/>
              <w:spacing w:line="440" w:lineRule="exact"/>
              <w:jc w:val="center"/>
              <w:rPr>
                <w:rFonts w:cs="宋体"/>
                <w:lang w:val="en-AU"/>
              </w:rPr>
            </w:pPr>
            <w:r>
              <w:rPr>
                <w:rFonts w:cs="宋体" w:hint="eastAsia"/>
                <w:lang w:val="en-AU"/>
              </w:rPr>
              <w:t>气割后需铣端或刨边</w:t>
            </w:r>
          </w:p>
        </w:tc>
        <w:tc>
          <w:tcPr>
            <w:tcW w:w="1701" w:type="dxa"/>
          </w:tcPr>
          <w:p w:rsidR="00A43067">
            <w:pPr>
              <w:pStyle w:val="Normal0"/>
              <w:autoSpaceDE w:val="0"/>
              <w:autoSpaceDN w:val="0"/>
              <w:adjustRightInd w:val="0"/>
              <w:spacing w:line="440" w:lineRule="exact"/>
              <w:jc w:val="center"/>
              <w:rPr>
                <w:rFonts w:cs="宋体"/>
                <w:lang w:val="en-AU"/>
              </w:rPr>
            </w:pPr>
            <w:r>
              <w:rPr>
                <w:rFonts w:cs="宋体"/>
                <w:lang w:val="en-AU"/>
              </w:rPr>
              <w:t>4-5mm</w:t>
            </w:r>
          </w:p>
        </w:tc>
      </w:tr>
      <w:tr>
        <w:tblPrEx>
          <w:tblW w:w="0" w:type="auto"/>
          <w:tblInd w:w="1128" w:type="dxa"/>
          <w:tblLayout w:type="fixed"/>
          <w:tblLook w:val="0000"/>
        </w:tblPrEx>
        <w:tc>
          <w:tcPr>
            <w:tcW w:w="696" w:type="dxa"/>
          </w:tcPr>
          <w:p w:rsidR="00A43067">
            <w:pPr>
              <w:pStyle w:val="Normal0"/>
              <w:autoSpaceDE w:val="0"/>
              <w:autoSpaceDN w:val="0"/>
              <w:adjustRightInd w:val="0"/>
              <w:spacing w:line="440" w:lineRule="exact"/>
              <w:jc w:val="center"/>
              <w:rPr>
                <w:rFonts w:cs="宋体"/>
                <w:lang w:val="en-AU"/>
              </w:rPr>
            </w:pPr>
            <w:r>
              <w:rPr>
                <w:rFonts w:cs="宋体" w:hint="eastAsia"/>
                <w:lang w:val="en-AU"/>
              </w:rPr>
              <w:t>4</w:t>
            </w:r>
          </w:p>
        </w:tc>
        <w:tc>
          <w:tcPr>
            <w:tcW w:w="3104" w:type="dxa"/>
          </w:tcPr>
          <w:p w:rsidR="00A43067">
            <w:pPr>
              <w:pStyle w:val="Normal0"/>
              <w:autoSpaceDE w:val="0"/>
              <w:autoSpaceDN w:val="0"/>
              <w:adjustRightInd w:val="0"/>
              <w:spacing w:line="440" w:lineRule="exact"/>
              <w:jc w:val="center"/>
              <w:rPr>
                <w:rFonts w:cs="宋体"/>
                <w:lang w:val="en-AU"/>
              </w:rPr>
            </w:pPr>
            <w:r>
              <w:rPr>
                <w:rFonts w:cs="宋体" w:hint="eastAsia"/>
                <w:lang w:val="en-AU"/>
              </w:rPr>
              <w:t>剪切后无需铣端或刨边</w:t>
            </w:r>
          </w:p>
        </w:tc>
        <w:tc>
          <w:tcPr>
            <w:tcW w:w="1701" w:type="dxa"/>
          </w:tcPr>
          <w:p w:rsidR="00A43067">
            <w:pPr>
              <w:pStyle w:val="Normal0"/>
              <w:autoSpaceDE w:val="0"/>
              <w:autoSpaceDN w:val="0"/>
              <w:adjustRightInd w:val="0"/>
              <w:spacing w:line="440" w:lineRule="exact"/>
              <w:jc w:val="center"/>
              <w:rPr>
                <w:rFonts w:cs="宋体"/>
                <w:lang w:val="en-AU"/>
              </w:rPr>
            </w:pPr>
            <w:r>
              <w:rPr>
                <w:rFonts w:cs="宋体" w:hint="eastAsia"/>
                <w:lang w:val="en-AU"/>
              </w:rPr>
              <w:t>0</w:t>
            </w:r>
          </w:p>
        </w:tc>
      </w:tr>
    </w:tbl>
    <w:p w:rsidR="00A43067">
      <w:pPr>
        <w:pStyle w:val="Normal0"/>
        <w:autoSpaceDE w:val="0"/>
        <w:autoSpaceDN w:val="0"/>
        <w:adjustRightInd w:val="0"/>
        <w:spacing w:line="440" w:lineRule="exact"/>
        <w:ind w:left="1128"/>
        <w:jc w:val="left"/>
        <w:rPr>
          <w:rFonts w:cs="宋体"/>
          <w:lang w:val="en-AU"/>
        </w:rPr>
      </w:pPr>
    </w:p>
    <w:p w:rsidR="00A43067">
      <w:pPr>
        <w:pStyle w:val="Normal0"/>
        <w:autoSpaceDE w:val="0"/>
        <w:autoSpaceDN w:val="0"/>
        <w:adjustRightInd w:val="0"/>
        <w:spacing w:line="440" w:lineRule="exact"/>
        <w:ind w:firstLine="720" w:firstLineChars="300"/>
        <w:jc w:val="left"/>
        <w:rPr>
          <w:rFonts w:cs="宋体"/>
        </w:rPr>
      </w:pPr>
      <w:r>
        <w:rPr>
          <w:rFonts w:cs="宋体" w:hint="eastAsia"/>
        </w:rPr>
        <w:t>钢梁下料时采用气焊切割办法。钢梯两面带有角度，需要拼接，拼接时一定要双面打坡口，双面焊接</w:t>
      </w:r>
      <w:r>
        <w:rPr>
          <w:rFonts w:cs="宋体" w:hint="eastAsia"/>
        </w:rPr>
        <w:t>,</w:t>
      </w:r>
      <w:r>
        <w:rPr>
          <w:rFonts w:cs="宋体" w:hint="eastAsia"/>
        </w:rPr>
        <w:t>选用</w:t>
      </w:r>
      <w:r>
        <w:rPr>
          <w:rFonts w:cs="宋体" w:hint="eastAsia"/>
        </w:rPr>
        <w:t>THJ422</w:t>
      </w:r>
      <w:r>
        <w:rPr>
          <w:rFonts w:cs="宋体" w:hint="eastAsia"/>
        </w:rPr>
        <w:t>型焊条。</w:t>
      </w:r>
    </w:p>
    <w:p w:rsidR="00A43067">
      <w:pPr>
        <w:pStyle w:val="Normal0"/>
        <w:autoSpaceDE w:val="0"/>
        <w:autoSpaceDN w:val="0"/>
        <w:adjustRightInd w:val="0"/>
        <w:spacing w:line="440" w:lineRule="exact"/>
        <w:ind w:left="1128"/>
        <w:jc w:val="left"/>
        <w:rPr>
          <w:rFonts w:cs="宋体"/>
        </w:rPr>
      </w:pPr>
    </w:p>
    <w:p w:rsidR="00A43067">
      <w:pPr>
        <w:pStyle w:val="Normal0"/>
        <w:autoSpaceDE w:val="0"/>
        <w:autoSpaceDN w:val="0"/>
        <w:adjustRightInd w:val="0"/>
        <w:spacing w:line="360" w:lineRule="auto"/>
        <w:ind w:left="1128"/>
        <w:jc w:val="left"/>
        <w:rPr>
          <w:rFonts w:cs="宋体"/>
        </w:rPr>
      </w:pPr>
      <w:r>
        <w:rPr>
          <w:rFonts w:cs="宋体" w:hint="eastAsia"/>
        </w:rPr>
        <w:object>
          <v:shape id="Picture 30" o:spid="_x0000_i1041" type="#_x0000_t75" style="width:326.25pt;height:120.75pt;mso-position-horizontal-relative:page;mso-position-vertical-relative:page;mso-wrap-style:square" o:oleicon="f" o:ole="">
            <v:imagedata r:id="rId25" o:title="" croptop="39140f" cropbottom="12628f" cropleft="23752f" cropright="29833f"/>
            <o:lock v:ext="edit" aspectratio="f"/>
          </v:shape>
          <o:OLEObject Type="Embed" ProgID="AutoCAD.Drawing.17" ShapeID="Picture 30" DrawAspect="Content" ObjectID="_1758705748" r:id="rId26"/>
        </w:object>
      </w:r>
    </w:p>
    <w:p w:rsidR="00A43067">
      <w:pPr>
        <w:pStyle w:val="Normal0"/>
        <w:autoSpaceDE w:val="0"/>
        <w:autoSpaceDN w:val="0"/>
        <w:adjustRightInd w:val="0"/>
        <w:spacing w:line="360" w:lineRule="auto"/>
        <w:ind w:left="1128"/>
        <w:jc w:val="left"/>
        <w:rPr>
          <w:rFonts w:cs="宋体"/>
        </w:rPr>
      </w:pPr>
    </w:p>
    <w:p w:rsidR="00A43067">
      <w:pPr>
        <w:pStyle w:val="HTMLPreformatted"/>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sz w:val="24"/>
          <w:szCs w:val="24"/>
        </w:rPr>
      </w:pPr>
      <w:r>
        <w:rPr>
          <w:rFonts w:hint="eastAsia"/>
        </w:rPr>
        <w:t>c.</w:t>
      </w:r>
      <w:r>
        <w:rPr>
          <w:rFonts w:hint="eastAsia"/>
          <w:sz w:val="24"/>
          <w:szCs w:val="24"/>
        </w:rPr>
        <w:t>折边</w:t>
      </w:r>
    </w:p>
    <w:p w:rsidR="00A43067">
      <w:pPr>
        <w:pStyle w:val="HTMLPreformatted"/>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sectPr>
          <w:type w:val="nextPage"/>
          <w:pgSz w:w="11907" w:h="16840"/>
          <w:pgMar w:top="1440" w:right="1797" w:bottom="1440" w:left="1797" w:header="851" w:footer="992" w:gutter="0"/>
          <w:pgNumType w:start="16"/>
          <w:cols w:space="708"/>
          <w:titlePg w:val="0"/>
          <w:docGrid w:type="lines" w:linePitch="312"/>
        </w:sectPr>
      </w:pPr>
      <w:r>
        <w:rPr>
          <w:rFonts w:hint="eastAsia"/>
          <w:sz w:val="24"/>
          <w:szCs w:val="24"/>
        </w:rPr>
        <w:t>依据图纸、附表，根据不同楼层需求，采用折弯机把钢梯踏步原料折成所需尺寸。</w:t>
      </w:r>
    </w:p>
    <w:p w:rsidR="00A43067">
      <w:pPr>
        <w:pStyle w:val="Normal0"/>
        <w:autoSpaceDE w:val="0"/>
        <w:autoSpaceDN w:val="0"/>
        <w:adjustRightInd w:val="0"/>
        <w:spacing w:line="360" w:lineRule="auto"/>
        <w:ind w:left="1128"/>
        <w:jc w:val="left"/>
      </w:pPr>
      <w:r>
        <w:rPr>
          <w:rFonts w:hint="eastAsia"/>
        </w:rPr>
        <w:object>
          <v:shape id="Picture 31" o:spid="_x0000_i1042" type="#_x0000_t75" style="width:293.25pt;height:119.25pt;mso-position-horizontal-relative:page;mso-position-vertical-relative:page;mso-wrap-style:square" o:oleicon="f" o:ole="">
            <v:imagedata r:id="rId27" o:title="" croptop="23690f" cropbottom="4681f" cropleft="13167f" cropright="33244f"/>
            <o:lock v:ext="edit" aspectratio="f"/>
          </v:shape>
          <o:OLEObject Type="Embed" ProgID="AutoCAD.Drawing.17" ShapeID="Picture 31" DrawAspect="Content" ObjectID="_1758705749" r:id="rId28"/>
        </w:object>
      </w:r>
    </w:p>
    <w:p w:rsidR="00A43067">
      <w:pPr>
        <w:pStyle w:val="Normal0"/>
        <w:autoSpaceDE w:val="0"/>
        <w:autoSpaceDN w:val="0"/>
        <w:adjustRightInd w:val="0"/>
        <w:ind w:firstLine="120" w:firstLineChars="50"/>
        <w:jc w:val="left"/>
      </w:pPr>
      <w:r>
        <w:rPr>
          <w:rFonts w:ascii="Arial" w:hAnsi="Arial" w:cs="Arial" w:hint="eastAsia"/>
          <w:kern w:val="0"/>
        </w:rPr>
        <w:t xml:space="preserve"> </w:t>
      </w:r>
    </w:p>
    <w:p w:rsidR="00A43067">
      <w:pPr>
        <w:pStyle w:val="Normal0"/>
        <w:autoSpaceDE w:val="0"/>
        <w:autoSpaceDN w:val="0"/>
        <w:adjustRightInd w:val="0"/>
        <w:ind w:firstLine="120" w:firstLineChars="50"/>
        <w:jc w:val="left"/>
      </w:pPr>
      <w:r>
        <w:rPr>
          <w:rFonts w:hint="eastAsia"/>
        </w:rPr>
        <w:t xml:space="preserve">d . </w:t>
      </w:r>
      <w:r>
        <w:rPr>
          <w:rFonts w:hint="eastAsia"/>
        </w:rPr>
        <w:t>总装备</w:t>
      </w:r>
    </w:p>
    <w:p w:rsidR="00A43067">
      <w:pPr>
        <w:pStyle w:val="Normal0"/>
        <w:autoSpaceDE w:val="0"/>
        <w:autoSpaceDN w:val="0"/>
        <w:adjustRightInd w:val="0"/>
        <w:ind w:firstLine="120" w:firstLineChars="50"/>
        <w:jc w:val="left"/>
      </w:pPr>
      <w:r>
        <w:rPr>
          <w:rFonts w:hint="eastAsia"/>
        </w:rPr>
        <w:t xml:space="preserve">  </w:t>
      </w:r>
    </w:p>
    <w:p w:rsidR="00A43067">
      <w:pPr>
        <w:pStyle w:val="Normal0"/>
        <w:autoSpaceDE w:val="0"/>
        <w:autoSpaceDN w:val="0"/>
        <w:adjustRightInd w:val="0"/>
        <w:spacing w:line="360" w:lineRule="auto"/>
        <w:ind w:firstLine="360" w:firstLineChars="150"/>
        <w:jc w:val="left"/>
        <w:rPr>
          <w:rFonts w:cs="宋体"/>
        </w:rPr>
      </w:pPr>
      <w:r>
        <w:rPr>
          <w:rFonts w:cs="宋体" w:hint="eastAsia"/>
        </w:rPr>
        <w:t>依据图纸在钢梁上放大样，把折好边的踏步与钢梁进行组装焊接，焊缝高度为</w:t>
      </w:r>
      <w:r>
        <w:rPr>
          <w:rFonts w:cs="宋体" w:hint="eastAsia"/>
        </w:rPr>
        <w:t>5mm</w:t>
      </w:r>
      <w:r>
        <w:rPr>
          <w:rFonts w:cs="宋体" w:hint="eastAsia"/>
        </w:rPr>
        <w:t>。</w:t>
      </w:r>
    </w:p>
    <w:p w:rsidR="00A43067">
      <w:pPr>
        <w:pStyle w:val="Normal0"/>
        <w:autoSpaceDE w:val="0"/>
        <w:autoSpaceDN w:val="0"/>
        <w:adjustRightInd w:val="0"/>
        <w:spacing w:line="360" w:lineRule="auto"/>
        <w:ind w:left="1128"/>
        <w:jc w:val="left"/>
        <w:rPr>
          <w:rFonts w:cs="宋体"/>
        </w:rPr>
      </w:pPr>
      <w:r>
        <w:rPr>
          <w:rFonts w:cs="宋体" w:hint="eastAsia"/>
        </w:rPr>
        <w:object>
          <v:shape id="Picture 32" o:spid="_x0000_i1043" type="#_x0000_t75" style="width:193.5pt;height:130.5pt;mso-position-horizontal-relative:page;mso-position-vertical-relative:page;mso-wrap-style:square" o:oleicon="f" o:ole="">
            <v:imagedata r:id="rId29" o:title="" croptop="34437f" cropbottom="8558f" cropleft="12525f" cropright="46620f"/>
            <o:lock v:ext="edit" aspectratio="f"/>
          </v:shape>
          <o:OLEObject Type="Embed" ProgID="AutoCAD.Drawing.17" ShapeID="Picture 32" DrawAspect="Content" ObjectID="_1758705750" r:id="rId30"/>
        </w:object>
      </w:r>
    </w:p>
    <w:p w:rsidR="00A43067">
      <w:pPr>
        <w:pStyle w:val="Normal0"/>
        <w:autoSpaceDE w:val="0"/>
        <w:autoSpaceDN w:val="0"/>
        <w:adjustRightInd w:val="0"/>
        <w:spacing w:line="440" w:lineRule="exact"/>
        <w:ind w:left="480"/>
        <w:jc w:val="left"/>
        <w:rPr>
          <w:rFonts w:cs="宋体"/>
        </w:rPr>
      </w:pPr>
      <w:r>
        <w:rPr>
          <w:rFonts w:cs="宋体" w:hint="eastAsia"/>
        </w:rPr>
        <w:t xml:space="preserve">e  </w:t>
      </w:r>
      <w:r>
        <w:rPr>
          <w:rFonts w:cs="宋体" w:hint="eastAsia"/>
        </w:rPr>
        <w:t>拼接</w:t>
      </w:r>
    </w:p>
    <w:p w:rsidR="00A43067">
      <w:pPr>
        <w:pStyle w:val="Normal0"/>
        <w:autoSpaceDE w:val="0"/>
        <w:autoSpaceDN w:val="0"/>
        <w:adjustRightInd w:val="0"/>
        <w:spacing w:line="440" w:lineRule="exact"/>
        <w:ind w:left="480"/>
        <w:jc w:val="left"/>
        <w:rPr>
          <w:rFonts w:cs="宋体"/>
        </w:rPr>
      </w:pPr>
      <w:r>
        <w:rPr>
          <w:rFonts w:cs="宋体" w:hint="eastAsia"/>
        </w:rPr>
        <w:t>拼接按设计要求采用搭接，正面满焊，背面断焊，焊缝外观几何尺寸按图纸标准。</w:t>
      </w:r>
    </w:p>
    <w:p w:rsidR="00A43067">
      <w:pPr>
        <w:pStyle w:val="Normal0"/>
        <w:autoSpaceDE w:val="0"/>
        <w:autoSpaceDN w:val="0"/>
        <w:adjustRightInd w:val="0"/>
        <w:spacing w:line="360" w:lineRule="auto"/>
        <w:ind w:left="482"/>
        <w:jc w:val="left"/>
        <w:rPr>
          <w:rFonts w:cs="宋体"/>
        </w:rPr>
      </w:pPr>
      <w:r>
        <w:rPr>
          <w:rFonts w:cs="宋体"/>
        </w:rPr>
        <w:object>
          <v:shape id="Picture 33" o:spid="_x0000_i1044" type="#_x0000_t75" style="width:306pt;height:123pt;mso-position-horizontal-relative:page;mso-position-vertical-relative:page;mso-wrap-style:square" o:oleicon="f" o:ole="">
            <v:imagedata r:id="rId31" o:title="" croptop="26764f" cropbottom="13607f" cropleft="8955f"/>
            <o:lock v:ext="edit" aspectratio="f"/>
          </v:shape>
          <o:OLEObject Type="Embed" ProgID="AutoCAD.Drawing.17" ShapeID="Picture 33" DrawAspect="Content" ObjectID="_1758705751" r:id="rId32"/>
        </w:object>
      </w:r>
    </w:p>
    <w:p w:rsidR="00A43067">
      <w:pPr>
        <w:pStyle w:val="Normal0"/>
        <w:autoSpaceDE w:val="0"/>
        <w:autoSpaceDN w:val="0"/>
        <w:adjustRightInd w:val="0"/>
        <w:spacing w:line="360" w:lineRule="auto"/>
        <w:ind w:firstLine="480" w:firstLineChars="200"/>
        <w:jc w:val="left"/>
        <w:rPr>
          <w:rFonts w:cs="宋体"/>
        </w:rPr>
      </w:pPr>
      <w:r>
        <w:rPr>
          <w:rFonts w:cs="宋体" w:hint="eastAsia"/>
        </w:rPr>
        <w:t xml:space="preserve">f  </w:t>
      </w:r>
      <w:r>
        <w:rPr>
          <w:rFonts w:cs="宋体" w:hint="eastAsia"/>
        </w:rPr>
        <w:t>焊接</w:t>
      </w:r>
    </w:p>
    <w:p w:rsidR="00A43067">
      <w:pPr>
        <w:pStyle w:val="Normal0"/>
        <w:autoSpaceDE w:val="0"/>
        <w:autoSpaceDN w:val="0"/>
        <w:adjustRightInd w:val="0"/>
        <w:spacing w:line="360" w:lineRule="auto"/>
        <w:ind w:firstLine="480" w:firstLineChars="200"/>
        <w:jc w:val="left"/>
        <w:rPr>
          <w:rFonts w:cs="宋体"/>
        </w:rPr>
      </w:pPr>
      <w:r>
        <w:rPr>
          <w:rFonts w:cs="宋体" w:hint="eastAsia"/>
        </w:rPr>
        <w:t>预防焊接收缩，按钢结构焊接规范</w:t>
      </w:r>
      <w:r>
        <w:rPr>
          <w:rFonts w:cs="宋体" w:hint="eastAsia"/>
        </w:rPr>
        <w:t>JGJ81-2002</w:t>
      </w:r>
      <w:r>
        <w:rPr>
          <w:rFonts w:cs="宋体" w:hint="eastAsia"/>
        </w:rPr>
        <w:t>附录六：焊接收缩余量考虑加长量。熟悉图纸，做焊接工艺技术交底。施焊前应检查焊工合格证有效期限，证明焊工所能承担的焊接工作。环境温度低于</w:t>
      </w:r>
      <w:r>
        <w:rPr>
          <w:rFonts w:cs="宋体" w:hint="eastAsia"/>
        </w:rPr>
        <w:t xml:space="preserve">0 </w:t>
      </w:r>
      <w:r>
        <w:rPr>
          <w:rFonts w:cs="宋体" w:hint="eastAsia"/>
          <w:vertAlign w:val="superscript"/>
        </w:rPr>
        <w:t>0</w:t>
      </w:r>
      <w:r>
        <w:rPr>
          <w:rFonts w:cs="宋体" w:hint="eastAsia"/>
        </w:rPr>
        <w:t>C</w:t>
      </w:r>
      <w:r>
        <w:rPr>
          <w:rFonts w:cs="宋体" w:hint="eastAsia"/>
        </w:rPr>
        <w:t>，应预热。</w:t>
      </w:r>
    </w:p>
    <w:p w:rsidR="00A43067">
      <w:pPr>
        <w:pStyle w:val="Normal0"/>
        <w:autoSpaceDE w:val="0"/>
        <w:autoSpaceDN w:val="0"/>
        <w:adjustRightInd w:val="0"/>
        <w:spacing w:line="360" w:lineRule="auto"/>
        <w:ind w:firstLine="480" w:firstLineChars="200"/>
        <w:jc w:val="left"/>
        <w:rPr>
          <w:rFonts w:cs="宋体"/>
        </w:rPr>
        <w:sectPr>
          <w:type w:val="nextPage"/>
          <w:pgSz w:w="11907" w:h="16840"/>
          <w:pgMar w:top="1440" w:right="1797" w:bottom="1440" w:left="1797" w:header="851" w:footer="992" w:gutter="0"/>
          <w:pgNumType w:start="17"/>
          <w:cols w:space="708"/>
          <w:titlePg w:val="0"/>
          <w:docGrid w:type="lines" w:linePitch="312"/>
        </w:sectPr>
      </w:pPr>
      <w:r>
        <w:rPr>
          <w:rFonts w:cs="宋体" w:hint="eastAsia"/>
        </w:rPr>
        <w:t>根据两焊件的厚度确定，焊接角度有两个方面，一是焊条与焊接前进方向的夹角为</w:t>
      </w:r>
      <w:r>
        <w:rPr>
          <w:rFonts w:cs="宋体" w:hint="eastAsia"/>
        </w:rPr>
        <w:t>60</w:t>
      </w:r>
      <w:r>
        <w:rPr>
          <w:rFonts w:cs="宋体" w:hint="eastAsia"/>
        </w:rPr>
        <w:t>°</w:t>
      </w:r>
      <w:r>
        <w:rPr>
          <w:rFonts w:cs="宋体" w:hint="eastAsia"/>
        </w:rPr>
        <w:t>-75</w:t>
      </w:r>
      <w:r>
        <w:rPr>
          <w:rFonts w:cs="宋体" w:hint="eastAsia"/>
        </w:rPr>
        <w:t>°；二是焊条与焊接左右夹角有两种情况，当焊件厚度相等时，</w:t>
      </w:r>
    </w:p>
    <w:p w:rsidR="00A43067">
      <w:pPr>
        <w:pStyle w:val="Normal0"/>
        <w:autoSpaceDE w:val="0"/>
        <w:autoSpaceDN w:val="0"/>
        <w:adjustRightInd w:val="0"/>
        <w:spacing w:line="360" w:lineRule="auto"/>
        <w:ind w:firstLine="480" w:firstLineChars="200"/>
        <w:jc w:val="left"/>
        <w:rPr>
          <w:rFonts w:cs="宋体"/>
        </w:rPr>
      </w:pPr>
      <w:r>
        <w:rPr>
          <w:rFonts w:cs="宋体" w:hint="eastAsia"/>
        </w:rPr>
        <w:t>焊条与焊件夹角均为</w:t>
      </w:r>
      <w:r>
        <w:rPr>
          <w:rFonts w:cs="宋体" w:hint="eastAsia"/>
        </w:rPr>
        <w:t>45</w:t>
      </w:r>
      <w:r>
        <w:rPr>
          <w:rFonts w:cs="宋体" w:hint="eastAsia"/>
        </w:rPr>
        <w:t>°；当焊件厚度不等时，焊条与较厚焊件一侧夹角应大于焊条与较薄焊件一侧夹角。</w:t>
      </w:r>
    </w:p>
    <w:p w:rsidR="00A43067">
      <w:pPr>
        <w:pStyle w:val="Normal0"/>
        <w:autoSpaceDE w:val="0"/>
        <w:autoSpaceDN w:val="0"/>
        <w:adjustRightInd w:val="0"/>
        <w:spacing w:line="360" w:lineRule="auto"/>
        <w:ind w:firstLine="480" w:firstLineChars="200"/>
        <w:jc w:val="left"/>
        <w:rPr>
          <w:rFonts w:cs="宋体"/>
        </w:rPr>
      </w:pPr>
      <w:r>
        <w:rPr>
          <w:rFonts w:cs="宋体" w:hint="eastAsia"/>
        </w:rPr>
        <w:t>整条焊缝焊完后清除熔渣，经焊工自检</w:t>
      </w:r>
      <w:r>
        <w:rPr>
          <w:rFonts w:cs="宋体" w:hint="eastAsia"/>
        </w:rPr>
        <w:t>(</w:t>
      </w:r>
      <w:r>
        <w:rPr>
          <w:rFonts w:cs="宋体" w:hint="eastAsia"/>
        </w:rPr>
        <w:t>包括外观及焊缝尺寸等</w:t>
      </w:r>
      <w:r>
        <w:rPr>
          <w:rFonts w:cs="宋体" w:hint="eastAsia"/>
        </w:rPr>
        <w:t>)</w:t>
      </w:r>
      <w:r>
        <w:rPr>
          <w:rFonts w:cs="宋体" w:hint="eastAsia"/>
        </w:rPr>
        <w:t>确无问题后，</w:t>
      </w:r>
      <w:r>
        <w:rPr>
          <w:rFonts w:cs="宋体" w:hint="eastAsia"/>
        </w:rPr>
        <w:t>方可转移地点继续焊接。</w:t>
      </w:r>
    </w:p>
    <w:p w:rsidR="00A43067">
      <w:pPr>
        <w:pStyle w:val="Normal0"/>
        <w:autoSpaceDE w:val="0"/>
        <w:autoSpaceDN w:val="0"/>
        <w:adjustRightInd w:val="0"/>
        <w:ind w:firstLine="480" w:firstLineChars="200"/>
        <w:jc w:val="left"/>
        <w:rPr>
          <w:rFonts w:cs="宋体"/>
        </w:rPr>
      </w:pPr>
      <w:r>
        <w:rPr>
          <w:rFonts w:cs="宋体" w:hint="eastAsia"/>
        </w:rPr>
        <w:t xml:space="preserve">g.  </w:t>
      </w:r>
      <w:r>
        <w:rPr>
          <w:rFonts w:cs="宋体" w:hint="eastAsia"/>
        </w:rPr>
        <w:t>构件编号</w:t>
      </w:r>
    </w:p>
    <w:p w:rsidR="00A43067">
      <w:pPr>
        <w:pStyle w:val="Normal0"/>
        <w:autoSpaceDE w:val="0"/>
        <w:autoSpaceDN w:val="0"/>
        <w:adjustRightInd w:val="0"/>
        <w:spacing w:line="360" w:lineRule="auto"/>
        <w:ind w:firstLine="480" w:firstLineChars="200"/>
        <w:jc w:val="left"/>
        <w:rPr>
          <w:rFonts w:cs="宋体"/>
        </w:rPr>
      </w:pPr>
      <w:r>
        <w:rPr>
          <w:rFonts w:cs="宋体" w:hint="eastAsia"/>
        </w:rPr>
        <w:t xml:space="preserve">   </w:t>
      </w:r>
    </w:p>
    <w:p w:rsidR="00A43067">
      <w:pPr>
        <w:pStyle w:val="Normal0"/>
        <w:autoSpaceDE w:val="0"/>
        <w:autoSpaceDN w:val="0"/>
        <w:adjustRightInd w:val="0"/>
        <w:spacing w:line="360" w:lineRule="auto"/>
        <w:ind w:firstLine="480" w:firstLineChars="200"/>
        <w:jc w:val="left"/>
        <w:rPr>
          <w:rFonts w:cs="宋体"/>
        </w:rPr>
      </w:pPr>
      <w:r>
        <w:rPr>
          <w:rFonts w:cs="宋体" w:hint="eastAsia"/>
        </w:rPr>
        <w:t>为方便安装，按照图纸（</w:t>
      </w:r>
      <w:r>
        <w:rPr>
          <w:rFonts w:cs="宋体" w:hint="eastAsia"/>
        </w:rPr>
        <w:t>C2#</w:t>
      </w:r>
      <w:r>
        <w:rPr>
          <w:rFonts w:cs="宋体" w:hint="eastAsia"/>
        </w:rPr>
        <w:t>、</w:t>
      </w:r>
      <w:r>
        <w:rPr>
          <w:rFonts w:cs="宋体" w:hint="eastAsia"/>
        </w:rPr>
        <w:t>B2#</w:t>
      </w:r>
      <w:r>
        <w:rPr>
          <w:rFonts w:cs="宋体" w:hint="eastAsia"/>
        </w:rPr>
        <w:t>、</w:t>
      </w:r>
      <w:r>
        <w:rPr>
          <w:rFonts w:cs="宋体" w:hint="eastAsia"/>
        </w:rPr>
        <w:t>A4#</w:t>
      </w:r>
      <w:r>
        <w:rPr>
          <w:rFonts w:cs="宋体" w:hint="eastAsia"/>
        </w:rPr>
        <w:t>楼结施楼梯详图）分别对构件、钢梯进行编号。</w:t>
      </w:r>
    </w:p>
    <w:p w:rsidR="00A43067">
      <w:pPr>
        <w:pStyle w:val="Normal0"/>
        <w:autoSpaceDE w:val="0"/>
        <w:autoSpaceDN w:val="0"/>
        <w:adjustRightInd w:val="0"/>
        <w:ind w:firstLine="480" w:firstLineChars="200"/>
        <w:jc w:val="left"/>
        <w:rPr>
          <w:rFonts w:cs="宋体"/>
        </w:rPr>
      </w:pPr>
      <w:r>
        <w:rPr>
          <w:rFonts w:cs="宋体" w:hint="eastAsia"/>
        </w:rPr>
        <w:t xml:space="preserve">h.  </w:t>
      </w:r>
      <w:r>
        <w:rPr>
          <w:rFonts w:cs="宋体" w:hint="eastAsia"/>
        </w:rPr>
        <w:t>成品检验</w:t>
      </w:r>
    </w:p>
    <w:p w:rsidR="00A43067">
      <w:pPr>
        <w:pStyle w:val="Normal0"/>
        <w:autoSpaceDE w:val="0"/>
        <w:autoSpaceDN w:val="0"/>
        <w:adjustRightInd w:val="0"/>
        <w:spacing w:line="360" w:lineRule="auto"/>
        <w:ind w:firstLine="480" w:firstLineChars="200"/>
        <w:jc w:val="left"/>
        <w:rPr>
          <w:rFonts w:cs="宋体"/>
        </w:rPr>
      </w:pPr>
      <w:r>
        <w:rPr>
          <w:rFonts w:cs="宋体" w:hint="eastAsia"/>
        </w:rPr>
        <w:t>焊点须满焊，焊缝厚度不应小于</w:t>
      </w:r>
      <w:r>
        <w:rPr>
          <w:rFonts w:cs="宋体" w:hint="eastAsia"/>
        </w:rPr>
        <w:t>5mm</w:t>
      </w:r>
      <w:r>
        <w:rPr>
          <w:rFonts w:cs="宋体" w:hint="eastAsia"/>
        </w:rPr>
        <w:t>、钢梁变形应不超过±</w:t>
      </w:r>
      <w:r>
        <w:rPr>
          <w:rFonts w:cs="宋体" w:hint="eastAsia"/>
        </w:rPr>
        <w:t>3mm</w:t>
      </w:r>
      <w:r>
        <w:rPr>
          <w:rFonts w:cs="宋体" w:hint="eastAsia"/>
        </w:rPr>
        <w:t>。</w:t>
      </w:r>
    </w:p>
    <w:p w:rsidR="00A43067">
      <w:pPr>
        <w:pStyle w:val="Normal0"/>
        <w:autoSpaceDE w:val="0"/>
        <w:autoSpaceDN w:val="0"/>
        <w:adjustRightInd w:val="0"/>
        <w:ind w:firstLine="480" w:firstLineChars="200"/>
        <w:jc w:val="left"/>
        <w:rPr>
          <w:rFonts w:cs="宋体"/>
        </w:rPr>
      </w:pPr>
      <w:r>
        <w:rPr>
          <w:rFonts w:cs="宋体" w:hint="eastAsia"/>
        </w:rPr>
        <w:t xml:space="preserve">i  </w:t>
      </w:r>
      <w:r>
        <w:rPr>
          <w:rFonts w:cs="宋体" w:hint="eastAsia"/>
        </w:rPr>
        <w:t>放线</w:t>
      </w:r>
    </w:p>
    <w:p w:rsidR="00A43067">
      <w:pPr>
        <w:pStyle w:val="Normal0"/>
        <w:autoSpaceDE w:val="0"/>
        <w:autoSpaceDN w:val="0"/>
        <w:adjustRightInd w:val="0"/>
        <w:spacing w:line="360" w:lineRule="auto"/>
        <w:ind w:firstLine="480" w:firstLineChars="200"/>
        <w:jc w:val="left"/>
        <w:rPr>
          <w:rFonts w:cs="宋体"/>
        </w:rPr>
      </w:pPr>
      <w:bookmarkStart w:id="11" w:name="_Toc144199330"/>
      <w:bookmarkStart w:id="12" w:name="_Toc142275209"/>
      <w:bookmarkStart w:id="13" w:name="_Toc141237316"/>
      <w:bookmarkStart w:id="14" w:name="_Toc140370352"/>
      <w:bookmarkStart w:id="15" w:name="_Toc140232369"/>
      <w:bookmarkStart w:id="16" w:name="_Toc140218229"/>
      <w:bookmarkStart w:id="17" w:name="_Toc140164480"/>
      <w:bookmarkStart w:id="18" w:name="_Toc140062515"/>
      <w:bookmarkStart w:id="19" w:name="_Toc140051569"/>
      <w:bookmarkStart w:id="20" w:name="_Toc140051192"/>
      <w:bookmarkStart w:id="21" w:name="_Toc140050993"/>
      <w:bookmarkStart w:id="22" w:name="_Toc139947447"/>
      <w:bookmarkStart w:id="23" w:name="_Toc139876795"/>
      <w:bookmarkStart w:id="24" w:name="_Toc108085040"/>
      <w:r>
        <w:rPr>
          <w:rFonts w:cs="宋体" w:hint="eastAsia"/>
        </w:rPr>
        <w:t>对给定的建筑物定位桩点，依据图纸进行室内校算和室外校测，确认无误后与土建办理交接手续后方可施测</w:t>
      </w:r>
      <w:bookmarkEnd w:id="11"/>
      <w:bookmarkEnd w:id="12"/>
      <w:bookmarkEnd w:id="13"/>
      <w:bookmarkEnd w:id="14"/>
      <w:bookmarkEnd w:id="15"/>
      <w:bookmarkEnd w:id="16"/>
      <w:bookmarkEnd w:id="17"/>
      <w:bookmarkEnd w:id="18"/>
      <w:bookmarkEnd w:id="19"/>
      <w:bookmarkEnd w:id="20"/>
      <w:bookmarkEnd w:id="21"/>
      <w:bookmarkEnd w:id="22"/>
      <w:bookmarkEnd w:id="23"/>
      <w:bookmarkEnd w:id="24"/>
      <w:r>
        <w:rPr>
          <w:rFonts w:cs="宋体" w:hint="eastAsia"/>
        </w:rPr>
        <w:t>。根据施工现场地面做法，使用水平仪核对高度，确保钢梯上皮高度与地面一致。</w:t>
      </w:r>
    </w:p>
    <w:p w:rsidR="00A43067">
      <w:pPr>
        <w:pStyle w:val="Normal0"/>
        <w:autoSpaceDE w:val="0"/>
        <w:autoSpaceDN w:val="0"/>
        <w:adjustRightInd w:val="0"/>
        <w:ind w:firstLine="480" w:firstLineChars="200"/>
        <w:jc w:val="left"/>
        <w:rPr>
          <w:rFonts w:cs="宋体"/>
        </w:rPr>
      </w:pPr>
      <w:r>
        <w:rPr>
          <w:rFonts w:cs="宋体"/>
        </w:rPr>
        <w:t>J</w:t>
      </w:r>
      <w:r>
        <w:rPr>
          <w:rFonts w:cs="宋体" w:hint="eastAsia"/>
        </w:rPr>
        <w:t xml:space="preserve">  </w:t>
      </w:r>
      <w:r>
        <w:rPr>
          <w:rFonts w:cs="宋体" w:hint="eastAsia"/>
        </w:rPr>
        <w:t>结构吊装过程中，须在钢梯踏步中间焊接一吊环，进行吊装，吊装就位后，及时系牢支撑及其他连接构件，保证结构的稳</w:t>
      </w:r>
      <w:r>
        <w:rPr>
          <w:rFonts w:cs="宋体" w:hint="eastAsia"/>
        </w:rPr>
        <w:t>定性。钢梯焊接完成任务结束，切除吊环。</w:t>
      </w:r>
    </w:p>
    <w:p w:rsidR="00A43067">
      <w:pPr>
        <w:pStyle w:val="Normal0"/>
        <w:autoSpaceDE w:val="0"/>
        <w:autoSpaceDN w:val="0"/>
        <w:adjustRightInd w:val="0"/>
        <w:spacing w:line="360" w:lineRule="auto"/>
        <w:jc w:val="left"/>
        <w:rPr>
          <w:rFonts w:cs="宋体"/>
        </w:rPr>
      </w:pPr>
    </w:p>
    <w:p w:rsidR="00A43067">
      <w:pPr>
        <w:pStyle w:val="Normal0"/>
        <w:autoSpaceDE w:val="0"/>
        <w:autoSpaceDN w:val="0"/>
        <w:adjustRightInd w:val="0"/>
        <w:spacing w:line="440" w:lineRule="exact"/>
        <w:ind w:firstLine="240" w:firstLineChars="100"/>
        <w:jc w:val="left"/>
        <w:rPr>
          <w:rFonts w:cs="宋体"/>
        </w:rPr>
      </w:pPr>
      <w:r>
        <w:rPr>
          <w:rFonts w:cs="宋体" w:hint="eastAsia"/>
        </w:rPr>
        <w:t>6</w:t>
      </w:r>
      <w:r>
        <w:rPr>
          <w:rFonts w:cs="宋体" w:hint="eastAsia"/>
        </w:rPr>
        <w:t>）、钢构件</w:t>
      </w:r>
      <w:r>
        <w:rPr>
          <w:rFonts w:cs="宋体"/>
        </w:rPr>
        <w:t>焊缝质量标准</w:t>
      </w:r>
    </w:p>
    <w:p w:rsidR="00A43067">
      <w:pPr>
        <w:pStyle w:val="Normal0"/>
        <w:autoSpaceDE w:val="0"/>
        <w:autoSpaceDN w:val="0"/>
        <w:adjustRightInd w:val="0"/>
        <w:spacing w:line="440" w:lineRule="exact"/>
        <w:ind w:firstLine="240" w:firstLineChars="100"/>
        <w:jc w:val="left"/>
        <w:rPr>
          <w:rFonts w:cs="宋体"/>
        </w:rPr>
      </w:pPr>
      <w:r>
        <w:rPr>
          <w:rFonts w:cs="宋体" w:hint="eastAsia"/>
        </w:rPr>
        <w:t xml:space="preserve">                    </w:t>
      </w:r>
    </w:p>
    <w:p w:rsidR="00A43067">
      <w:pPr>
        <w:pStyle w:val="Normal0"/>
        <w:autoSpaceDE w:val="0"/>
        <w:autoSpaceDN w:val="0"/>
        <w:adjustRightInd w:val="0"/>
        <w:spacing w:line="440" w:lineRule="exact"/>
        <w:ind w:firstLine="2280" w:firstLineChars="950"/>
        <w:jc w:val="left"/>
        <w:rPr>
          <w:rFonts w:cs="宋体"/>
          <w:lang w:val="en-AU"/>
        </w:rPr>
      </w:pPr>
      <w:r>
        <w:rPr>
          <w:rFonts w:cs="宋体" w:hint="eastAsia"/>
          <w:lang w:val="en-AU"/>
        </w:rPr>
        <w:t>焊缝外观检验质量标准</w:t>
      </w: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31"/>
        <w:gridCol w:w="763"/>
        <w:gridCol w:w="2282"/>
        <w:gridCol w:w="1575"/>
        <w:gridCol w:w="272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Ex>
        <w:trPr>
          <w:cantSplit/>
          <w:jc w:val="center"/>
        </w:trPr>
        <w:tc>
          <w:tcPr>
            <w:tcW w:w="631" w:type="dxa"/>
            <w:tcBorders>
              <w:top w:val="single" w:sz="12" w:space="0" w:color="auto"/>
              <w:lef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项</w:t>
            </w:r>
          </w:p>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次</w:t>
            </w:r>
          </w:p>
        </w:tc>
        <w:tc>
          <w:tcPr>
            <w:tcW w:w="3045" w:type="dxa"/>
            <w:gridSpan w:val="2"/>
            <w:tcBorders>
              <w:top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项</w:t>
            </w:r>
            <w:r>
              <w:rPr>
                <w:rFonts w:cs="宋体"/>
                <w:lang w:val="en-AU"/>
              </w:rPr>
              <w:t xml:space="preserve">     </w:t>
            </w:r>
            <w:r>
              <w:rPr>
                <w:rFonts w:cs="宋体" w:hint="eastAsia"/>
                <w:lang w:val="en-AU"/>
              </w:rPr>
              <w:t>目</w:t>
            </w:r>
          </w:p>
        </w:tc>
        <w:tc>
          <w:tcPr>
            <w:tcW w:w="4304" w:type="dxa"/>
            <w:gridSpan w:val="2"/>
            <w:tcBorders>
              <w:top w:val="single" w:sz="12" w:space="0" w:color="auto"/>
              <w:righ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质</w:t>
            </w:r>
            <w:r>
              <w:rPr>
                <w:rFonts w:cs="宋体"/>
                <w:lang w:val="en-AU"/>
              </w:rPr>
              <w:t xml:space="preserve">  </w:t>
            </w:r>
            <w:r>
              <w:rPr>
                <w:rFonts w:cs="宋体" w:hint="eastAsia"/>
                <w:lang w:val="en-AU"/>
              </w:rPr>
              <w:t>量</w:t>
            </w:r>
            <w:r>
              <w:rPr>
                <w:rFonts w:cs="宋体"/>
                <w:lang w:val="en-AU"/>
              </w:rPr>
              <w:t xml:space="preserve">  </w:t>
            </w:r>
            <w:r>
              <w:rPr>
                <w:rFonts w:cs="宋体" w:hint="eastAsia"/>
                <w:lang w:val="en-AU"/>
              </w:rPr>
              <w:t>标</w:t>
            </w:r>
            <w:r>
              <w:rPr>
                <w:rFonts w:cs="宋体"/>
                <w:lang w:val="en-AU"/>
              </w:rPr>
              <w:t xml:space="preserve">  </w:t>
            </w:r>
            <w:r>
              <w:rPr>
                <w:rFonts w:cs="宋体" w:hint="eastAsia"/>
                <w:lang w:val="en-AU"/>
              </w:rPr>
              <w:t>准</w:t>
            </w:r>
          </w:p>
        </w:tc>
      </w:tr>
      <w:tr>
        <w:tblPrEx>
          <w:tblW w:w="0" w:type="auto"/>
          <w:jc w:val="center"/>
          <w:tblLayout w:type="fixed"/>
          <w:tblLook w:val="0000"/>
        </w:tblPrEx>
        <w:trPr>
          <w:cantSplit/>
          <w:jc w:val="center"/>
        </w:trPr>
        <w:tc>
          <w:tcPr>
            <w:tcW w:w="631" w:type="dxa"/>
            <w:tcBorders>
              <w:lef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p>
        </w:tc>
        <w:tc>
          <w:tcPr>
            <w:tcW w:w="3045" w:type="dxa"/>
            <w:gridSpan w:val="2"/>
          </w:tcPr>
          <w:p w:rsidR="00A43067">
            <w:pPr>
              <w:pStyle w:val="Normal0"/>
              <w:autoSpaceDE w:val="0"/>
              <w:autoSpaceDN w:val="0"/>
              <w:adjustRightInd w:val="0"/>
              <w:spacing w:line="440" w:lineRule="exact"/>
              <w:ind w:firstLine="240" w:firstLineChars="100"/>
              <w:jc w:val="left"/>
              <w:rPr>
                <w:rFonts w:cs="宋体"/>
                <w:lang w:val="en-AU"/>
              </w:rPr>
            </w:pPr>
          </w:p>
        </w:tc>
        <w:tc>
          <w:tcPr>
            <w:tcW w:w="1575" w:type="dxa"/>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一</w:t>
            </w:r>
            <w:r>
              <w:rPr>
                <w:rFonts w:cs="宋体"/>
                <w:lang w:val="en-AU"/>
              </w:rPr>
              <w:t xml:space="preserve">  </w:t>
            </w:r>
            <w:r>
              <w:rPr>
                <w:rFonts w:cs="宋体" w:hint="eastAsia"/>
                <w:lang w:val="en-AU"/>
              </w:rPr>
              <w:t>级</w:t>
            </w:r>
          </w:p>
        </w:tc>
        <w:tc>
          <w:tcPr>
            <w:tcW w:w="2729" w:type="dxa"/>
            <w:tcBorders>
              <w:righ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二</w:t>
            </w:r>
            <w:r>
              <w:rPr>
                <w:rFonts w:cs="宋体"/>
                <w:lang w:val="en-AU"/>
              </w:rPr>
              <w:t xml:space="preserve">  </w:t>
            </w:r>
            <w:r>
              <w:rPr>
                <w:rFonts w:cs="宋体" w:hint="eastAsia"/>
                <w:lang w:val="en-AU"/>
              </w:rPr>
              <w:t>级</w:t>
            </w:r>
          </w:p>
        </w:tc>
      </w:tr>
      <w:tr>
        <w:tblPrEx>
          <w:tblW w:w="0" w:type="auto"/>
          <w:jc w:val="center"/>
          <w:tblLayout w:type="fixed"/>
          <w:tblLook w:val="0000"/>
        </w:tblPrEx>
        <w:trPr>
          <w:cantSplit/>
          <w:jc w:val="center"/>
        </w:trPr>
        <w:tc>
          <w:tcPr>
            <w:tcW w:w="631" w:type="dxa"/>
            <w:tcBorders>
              <w:lef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lang w:val="en-AU"/>
              </w:rPr>
              <w:t>1</w:t>
            </w:r>
          </w:p>
        </w:tc>
        <w:tc>
          <w:tcPr>
            <w:tcW w:w="3045" w:type="dxa"/>
            <w:gridSpan w:val="2"/>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气</w:t>
            </w:r>
            <w:r>
              <w:rPr>
                <w:rFonts w:cs="宋体"/>
                <w:lang w:val="en-AU"/>
              </w:rPr>
              <w:t xml:space="preserve">  </w:t>
            </w:r>
            <w:r>
              <w:rPr>
                <w:rFonts w:cs="宋体" w:hint="eastAsia"/>
                <w:lang w:val="en-AU"/>
              </w:rPr>
              <w:t>孔</w:t>
            </w:r>
          </w:p>
        </w:tc>
        <w:tc>
          <w:tcPr>
            <w:tcW w:w="1575" w:type="dxa"/>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不</w:t>
            </w:r>
            <w:r>
              <w:rPr>
                <w:rFonts w:cs="宋体"/>
                <w:lang w:val="en-AU"/>
              </w:rPr>
              <w:t xml:space="preserve"> </w:t>
            </w:r>
            <w:r>
              <w:rPr>
                <w:rFonts w:cs="宋体" w:hint="eastAsia"/>
                <w:lang w:val="en-AU"/>
              </w:rPr>
              <w:t>允</w:t>
            </w:r>
            <w:r>
              <w:rPr>
                <w:rFonts w:cs="宋体"/>
                <w:lang w:val="en-AU"/>
              </w:rPr>
              <w:t xml:space="preserve"> </w:t>
            </w:r>
            <w:r>
              <w:rPr>
                <w:rFonts w:cs="宋体" w:hint="eastAsia"/>
                <w:lang w:val="en-AU"/>
              </w:rPr>
              <w:t>许</w:t>
            </w:r>
          </w:p>
        </w:tc>
        <w:tc>
          <w:tcPr>
            <w:tcW w:w="2729" w:type="dxa"/>
            <w:tcBorders>
              <w:righ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不</w:t>
            </w:r>
            <w:r>
              <w:rPr>
                <w:rFonts w:cs="宋体"/>
                <w:lang w:val="en-AU"/>
              </w:rPr>
              <w:t xml:space="preserve">  </w:t>
            </w:r>
            <w:r>
              <w:rPr>
                <w:rFonts w:cs="宋体" w:hint="eastAsia"/>
                <w:lang w:val="en-AU"/>
              </w:rPr>
              <w:t>允</w:t>
            </w:r>
            <w:r>
              <w:rPr>
                <w:rFonts w:cs="宋体"/>
                <w:lang w:val="en-AU"/>
              </w:rPr>
              <w:t xml:space="preserve">  </w:t>
            </w:r>
            <w:r>
              <w:rPr>
                <w:rFonts w:cs="宋体" w:hint="eastAsia"/>
                <w:lang w:val="en-AU"/>
              </w:rPr>
              <w:t>许</w:t>
            </w:r>
          </w:p>
        </w:tc>
      </w:tr>
      <w:tr>
        <w:tblPrEx>
          <w:tblW w:w="0" w:type="auto"/>
          <w:jc w:val="center"/>
          <w:tblLayout w:type="fixed"/>
          <w:tblLook w:val="0000"/>
        </w:tblPrEx>
        <w:trPr>
          <w:cantSplit/>
          <w:jc w:val="center"/>
        </w:trPr>
        <w:tc>
          <w:tcPr>
            <w:tcW w:w="631" w:type="dxa"/>
            <w:tcBorders>
              <w:lef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lang w:val="en-AU"/>
              </w:rPr>
              <w:t>2</w:t>
            </w:r>
          </w:p>
        </w:tc>
        <w:tc>
          <w:tcPr>
            <w:tcW w:w="763" w:type="dxa"/>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咬</w:t>
            </w:r>
          </w:p>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边</w:t>
            </w:r>
          </w:p>
        </w:tc>
        <w:tc>
          <w:tcPr>
            <w:tcW w:w="2282" w:type="dxa"/>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不要求修磨的焊缝</w:t>
            </w:r>
          </w:p>
        </w:tc>
        <w:tc>
          <w:tcPr>
            <w:tcW w:w="1575" w:type="dxa"/>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不</w:t>
            </w:r>
            <w:r>
              <w:rPr>
                <w:rFonts w:cs="宋体"/>
                <w:lang w:val="en-AU"/>
              </w:rPr>
              <w:t xml:space="preserve"> </w:t>
            </w:r>
            <w:r>
              <w:rPr>
                <w:rFonts w:cs="宋体" w:hint="eastAsia"/>
                <w:lang w:val="en-AU"/>
              </w:rPr>
              <w:t>允</w:t>
            </w:r>
            <w:r>
              <w:rPr>
                <w:rFonts w:cs="宋体"/>
                <w:lang w:val="en-AU"/>
              </w:rPr>
              <w:t xml:space="preserve"> </w:t>
            </w:r>
            <w:r>
              <w:rPr>
                <w:rFonts w:cs="宋体" w:hint="eastAsia"/>
                <w:lang w:val="en-AU"/>
              </w:rPr>
              <w:t>许</w:t>
            </w:r>
          </w:p>
        </w:tc>
        <w:tc>
          <w:tcPr>
            <w:tcW w:w="2729" w:type="dxa"/>
            <w:tcBorders>
              <w:righ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深度不超过</w:t>
            </w:r>
            <w:r>
              <w:rPr>
                <w:rFonts w:cs="宋体"/>
                <w:lang w:val="en-AU"/>
              </w:rPr>
              <w:t>0.5mm</w:t>
            </w:r>
            <w:r>
              <w:rPr>
                <w:rFonts w:cs="宋体" w:hint="eastAsia"/>
                <w:lang w:val="en-AU"/>
              </w:rPr>
              <w:t>，累计长度不得超过焊缝长度的</w:t>
            </w:r>
            <w:r>
              <w:rPr>
                <w:rFonts w:cs="宋体"/>
                <w:lang w:val="en-AU"/>
              </w:rPr>
              <w:t>10%</w:t>
            </w:r>
          </w:p>
        </w:tc>
      </w:tr>
      <w:tr>
        <w:tblPrEx>
          <w:tblW w:w="0" w:type="auto"/>
          <w:jc w:val="center"/>
          <w:tblLayout w:type="fixed"/>
          <w:tblLook w:val="0000"/>
        </w:tblPrEx>
        <w:trPr>
          <w:cantSplit/>
          <w:jc w:val="center"/>
        </w:trPr>
        <w:tc>
          <w:tcPr>
            <w:tcW w:w="631" w:type="dxa"/>
            <w:tcBorders>
              <w:left w:val="single" w:sz="12" w:space="0" w:color="auto"/>
              <w:bottom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p>
        </w:tc>
        <w:tc>
          <w:tcPr>
            <w:tcW w:w="763" w:type="dxa"/>
            <w:tcBorders>
              <w:bottom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p>
        </w:tc>
        <w:tc>
          <w:tcPr>
            <w:tcW w:w="2282" w:type="dxa"/>
            <w:tcBorders>
              <w:bottom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要求修磨的焊缝</w:t>
            </w:r>
          </w:p>
        </w:tc>
        <w:tc>
          <w:tcPr>
            <w:tcW w:w="1575" w:type="dxa"/>
            <w:tcBorders>
              <w:bottom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不</w:t>
            </w:r>
            <w:r>
              <w:rPr>
                <w:rFonts w:cs="宋体"/>
                <w:lang w:val="en-AU"/>
              </w:rPr>
              <w:t xml:space="preserve"> </w:t>
            </w:r>
            <w:r>
              <w:rPr>
                <w:rFonts w:cs="宋体" w:hint="eastAsia"/>
                <w:lang w:val="en-AU"/>
              </w:rPr>
              <w:t>允</w:t>
            </w:r>
            <w:r>
              <w:rPr>
                <w:rFonts w:cs="宋体"/>
                <w:lang w:val="en-AU"/>
              </w:rPr>
              <w:t xml:space="preserve"> </w:t>
            </w:r>
            <w:r>
              <w:rPr>
                <w:rFonts w:cs="宋体" w:hint="eastAsia"/>
                <w:lang w:val="en-AU"/>
              </w:rPr>
              <w:t>许</w:t>
            </w:r>
          </w:p>
        </w:tc>
        <w:tc>
          <w:tcPr>
            <w:tcW w:w="2729" w:type="dxa"/>
            <w:tcBorders>
              <w:bottom w:val="single" w:sz="12" w:space="0" w:color="auto"/>
              <w:right w:val="single" w:sz="12" w:space="0" w:color="auto"/>
            </w:tcBorders>
          </w:tcPr>
          <w:p w:rsidR="00A43067">
            <w:pPr>
              <w:pStyle w:val="Normal0"/>
              <w:autoSpaceDE w:val="0"/>
              <w:autoSpaceDN w:val="0"/>
              <w:adjustRightInd w:val="0"/>
              <w:spacing w:line="440" w:lineRule="exact"/>
              <w:ind w:firstLine="240" w:firstLineChars="100"/>
              <w:jc w:val="left"/>
              <w:rPr>
                <w:rFonts w:cs="宋体"/>
                <w:lang w:val="en-AU"/>
              </w:rPr>
            </w:pPr>
            <w:r>
              <w:rPr>
                <w:rFonts w:cs="宋体" w:hint="eastAsia"/>
                <w:lang w:val="en-AU"/>
              </w:rPr>
              <w:t>不</w:t>
            </w:r>
            <w:r>
              <w:rPr>
                <w:rFonts w:cs="宋体"/>
                <w:lang w:val="en-AU"/>
              </w:rPr>
              <w:t xml:space="preserve">  </w:t>
            </w:r>
            <w:r>
              <w:rPr>
                <w:rFonts w:cs="宋体" w:hint="eastAsia"/>
                <w:lang w:val="en-AU"/>
              </w:rPr>
              <w:t>允</w:t>
            </w:r>
            <w:r>
              <w:rPr>
                <w:rFonts w:cs="宋体"/>
                <w:lang w:val="en-AU"/>
              </w:rPr>
              <w:t xml:space="preserve">  </w:t>
            </w:r>
            <w:r>
              <w:rPr>
                <w:rFonts w:cs="宋体" w:hint="eastAsia"/>
                <w:lang w:val="en-AU"/>
              </w:rPr>
              <w:t>许</w:t>
            </w:r>
          </w:p>
        </w:tc>
      </w:tr>
    </w:tbl>
    <w:p w:rsidR="00A43067">
      <w:pPr>
        <w:pStyle w:val="Normal0"/>
        <w:autoSpaceDE w:val="0"/>
        <w:autoSpaceDN w:val="0"/>
        <w:adjustRightInd w:val="0"/>
        <w:spacing w:line="440" w:lineRule="exact"/>
        <w:ind w:firstLine="240" w:firstLineChars="100"/>
        <w:jc w:val="left"/>
        <w:rPr>
          <w:rFonts w:cs="宋体"/>
        </w:rPr>
      </w:pPr>
    </w:p>
    <w:p w:rsidR="00A43067">
      <w:pPr>
        <w:pStyle w:val="Normal0"/>
        <w:autoSpaceDE w:val="0"/>
        <w:autoSpaceDN w:val="0"/>
        <w:adjustRightInd w:val="0"/>
        <w:spacing w:line="440" w:lineRule="exact"/>
        <w:ind w:firstLine="240" w:firstLineChars="100"/>
        <w:jc w:val="left"/>
        <w:rPr>
          <w:rFonts w:cs="宋体"/>
          <w:b/>
        </w:rPr>
      </w:pPr>
      <w:r>
        <w:rPr>
          <w:rFonts w:cs="宋体" w:hint="eastAsia"/>
          <w:b/>
        </w:rPr>
        <w:t xml:space="preserve">7) </w:t>
      </w:r>
      <w:r>
        <w:rPr>
          <w:rFonts w:cs="宋体" w:hint="eastAsia"/>
          <w:b/>
        </w:rPr>
        <w:t>、连接和固定</w:t>
      </w:r>
    </w:p>
    <w:p w:rsidR="00A43067">
      <w:pPr>
        <w:pStyle w:val="Normal0"/>
        <w:autoSpaceDE w:val="0"/>
        <w:autoSpaceDN w:val="0"/>
        <w:adjustRightInd w:val="0"/>
        <w:spacing w:line="440" w:lineRule="exact"/>
        <w:ind w:firstLine="240" w:firstLineChars="100"/>
        <w:jc w:val="left"/>
        <w:rPr>
          <w:rFonts w:cs="宋体"/>
        </w:rPr>
        <w:sectPr>
          <w:type w:val="nextPage"/>
          <w:pgSz w:w="11907" w:h="16840"/>
          <w:pgMar w:top="1440" w:right="1797" w:bottom="1440" w:left="1797" w:header="851" w:footer="992" w:gutter="0"/>
          <w:pgNumType w:start="18"/>
          <w:cols w:space="708"/>
          <w:titlePg w:val="0"/>
          <w:docGrid w:type="lines" w:linePitch="312"/>
        </w:sectPr>
      </w:pPr>
      <w:r>
        <w:rPr>
          <w:rFonts w:cs="宋体" w:hint="eastAsia"/>
        </w:rPr>
        <w:t>（</w:t>
      </w:r>
      <w:r>
        <w:rPr>
          <w:rFonts w:cs="宋体" w:hint="eastAsia"/>
        </w:rPr>
        <w:t>1</w:t>
      </w:r>
      <w:r>
        <w:rPr>
          <w:rFonts w:cs="宋体" w:hint="eastAsia"/>
        </w:rPr>
        <w:t>）</w:t>
      </w:r>
      <w:r>
        <w:rPr>
          <w:rFonts w:cs="宋体" w:hint="eastAsia"/>
        </w:rPr>
        <w:t xml:space="preserve"> </w:t>
      </w:r>
      <w:r>
        <w:rPr>
          <w:rFonts w:cs="宋体" w:hint="eastAsia"/>
        </w:rPr>
        <w:t>各类构件的连接接头，必须经过检查合格后，方可紧固和焊接。</w:t>
      </w:r>
    </w:p>
    <w:p w:rsidR="00A43067">
      <w:pPr>
        <w:pStyle w:val="Normal0"/>
        <w:autoSpaceDE w:val="0"/>
        <w:autoSpaceDN w:val="0"/>
        <w:adjustRightInd w:val="0"/>
        <w:spacing w:line="440" w:lineRule="exact"/>
        <w:ind w:firstLine="240" w:firstLineChars="100"/>
        <w:jc w:val="left"/>
        <w:rPr>
          <w:rFonts w:cs="宋体"/>
        </w:rPr>
      </w:pPr>
      <w:r>
        <w:rPr>
          <w:rFonts w:cs="宋体" w:hint="eastAsia"/>
        </w:rPr>
        <w:t>（</w:t>
      </w:r>
      <w:r>
        <w:rPr>
          <w:rFonts w:cs="宋体" w:hint="eastAsia"/>
        </w:rPr>
        <w:t>2</w:t>
      </w:r>
      <w:r>
        <w:rPr>
          <w:rFonts w:cs="宋体" w:hint="eastAsia"/>
        </w:rPr>
        <w:t>）</w:t>
      </w:r>
      <w:r>
        <w:rPr>
          <w:rFonts w:cs="宋体" w:hint="eastAsia"/>
        </w:rPr>
        <w:t xml:space="preserve">. </w:t>
      </w:r>
      <w:r>
        <w:rPr>
          <w:rFonts w:cs="宋体" w:hint="eastAsia"/>
        </w:rPr>
        <w:t>安装用的临进螺栓和冲钉，在每个节点上穿入的数量必须由计算决定，并应符合下列规定：</w:t>
      </w:r>
    </w:p>
    <w:p w:rsidR="00A43067">
      <w:pPr>
        <w:pStyle w:val="Normal0"/>
        <w:autoSpaceDE w:val="0"/>
        <w:autoSpaceDN w:val="0"/>
        <w:adjustRightInd w:val="0"/>
        <w:spacing w:line="440" w:lineRule="exact"/>
        <w:ind w:firstLine="240" w:firstLineChars="100"/>
        <w:jc w:val="left"/>
        <w:rPr>
          <w:rFonts w:cs="宋体"/>
        </w:rPr>
      </w:pPr>
      <w:r>
        <w:rPr>
          <w:rFonts w:cs="宋体" w:hint="eastAsia"/>
        </w:rPr>
        <w:t>①．不得少于安装孔总数的</w:t>
      </w:r>
      <w:r>
        <w:rPr>
          <w:rFonts w:cs="宋体"/>
        </w:rPr>
        <w:t>1/3</w:t>
      </w:r>
      <w:r>
        <w:rPr>
          <w:rFonts w:cs="宋体" w:hint="eastAsia"/>
        </w:rPr>
        <w:t>；</w:t>
      </w:r>
    </w:p>
    <w:p w:rsidR="00A43067">
      <w:pPr>
        <w:pStyle w:val="Normal0"/>
        <w:numPr>
          <w:ilvl w:val="0"/>
          <w:numId w:val="20"/>
        </w:numPr>
        <w:autoSpaceDE w:val="0"/>
        <w:autoSpaceDN w:val="0"/>
        <w:adjustRightInd w:val="0"/>
        <w:spacing w:line="440" w:lineRule="exact"/>
        <w:jc w:val="left"/>
        <w:rPr>
          <w:rFonts w:cs="宋体"/>
        </w:rPr>
      </w:pPr>
      <w:r>
        <w:rPr>
          <w:rFonts w:cs="宋体" w:hint="eastAsia"/>
        </w:rPr>
        <w:t>．应穿两个临时螺栓；</w:t>
      </w:r>
    </w:p>
    <w:p w:rsidR="00A43067">
      <w:pPr>
        <w:pStyle w:val="Normal0"/>
        <w:numPr>
          <w:ilvl w:val="0"/>
          <w:numId w:val="20"/>
        </w:numPr>
        <w:autoSpaceDE w:val="0"/>
        <w:autoSpaceDN w:val="0"/>
        <w:adjustRightInd w:val="0"/>
        <w:spacing w:line="440" w:lineRule="exact"/>
        <w:jc w:val="left"/>
        <w:rPr>
          <w:rFonts w:cs="宋体"/>
        </w:rPr>
      </w:pPr>
      <w:r>
        <w:rPr>
          <w:rFonts w:cs="宋体" w:hint="eastAsia"/>
        </w:rPr>
        <w:t>冲钉穿入数不宜多于临时螺栓的</w:t>
      </w:r>
      <w:r>
        <w:rPr>
          <w:rFonts w:cs="宋体"/>
        </w:rPr>
        <w:t>30%</w:t>
      </w:r>
      <w:r>
        <w:rPr>
          <w:rFonts w:cs="宋体" w:hint="eastAsia"/>
        </w:rPr>
        <w:t>；</w:t>
      </w:r>
    </w:p>
    <w:p w:rsidR="00A43067">
      <w:pPr>
        <w:pStyle w:val="Normal0"/>
        <w:numPr>
          <w:ilvl w:val="0"/>
          <w:numId w:val="20"/>
        </w:numPr>
        <w:autoSpaceDE w:val="0"/>
        <w:autoSpaceDN w:val="0"/>
        <w:adjustRightInd w:val="0"/>
        <w:spacing w:line="440" w:lineRule="exact"/>
        <w:jc w:val="left"/>
        <w:rPr>
          <w:rFonts w:cs="宋体"/>
        </w:rPr>
      </w:pPr>
      <w:r>
        <w:rPr>
          <w:rFonts w:cs="宋体" w:hint="eastAsia"/>
        </w:rPr>
        <w:t>．扩钻后的精制螺栓的孔不得使用冲钉；</w:t>
      </w:r>
    </w:p>
    <w:p w:rsidR="00A43067">
      <w:pPr>
        <w:pStyle w:val="Normal0"/>
        <w:autoSpaceDE w:val="0"/>
        <w:autoSpaceDN w:val="0"/>
        <w:adjustRightInd w:val="0"/>
        <w:spacing w:line="440" w:lineRule="exact"/>
        <w:jc w:val="left"/>
        <w:rPr>
          <w:rFonts w:cs="宋体"/>
        </w:rPr>
      </w:pPr>
      <w:r>
        <w:rPr>
          <w:rFonts w:cs="宋体" w:hint="eastAsia"/>
        </w:rPr>
        <w:t>（</w:t>
      </w:r>
      <w:r>
        <w:rPr>
          <w:rFonts w:cs="宋体" w:hint="eastAsia"/>
        </w:rPr>
        <w:t>3</w:t>
      </w:r>
      <w:r>
        <w:rPr>
          <w:rFonts w:cs="宋体" w:hint="eastAsia"/>
        </w:rPr>
        <w:t>）永久性的普通螺栓的连接应符合下列规定：</w:t>
      </w:r>
    </w:p>
    <w:p w:rsidR="00A43067">
      <w:pPr>
        <w:pStyle w:val="Normal0"/>
        <w:autoSpaceDE w:val="0"/>
        <w:autoSpaceDN w:val="0"/>
        <w:adjustRightInd w:val="0"/>
        <w:spacing w:line="440" w:lineRule="exact"/>
        <w:ind w:firstLine="240" w:firstLineChars="100"/>
        <w:jc w:val="left"/>
        <w:rPr>
          <w:rFonts w:cs="宋体"/>
        </w:rPr>
      </w:pPr>
      <w:r>
        <w:rPr>
          <w:rFonts w:cs="宋体"/>
        </w:rPr>
        <w:t xml:space="preserve"> </w:t>
      </w:r>
      <w:r>
        <w:rPr>
          <w:rFonts w:cs="宋体" w:hint="eastAsia"/>
        </w:rPr>
        <w:t>①每个螺栓不得垫两个以上的垫圈，或用大螺母代替垫圈。螺栓拧紧后，外露丝扣应不少于</w:t>
      </w:r>
      <w:r>
        <w:rPr>
          <w:rFonts w:cs="宋体"/>
        </w:rPr>
        <w:t>2~3</w:t>
      </w:r>
      <w:r>
        <w:rPr>
          <w:rFonts w:cs="宋体" w:hint="eastAsia"/>
        </w:rPr>
        <w:t>扣，并应防止螺母松动；</w:t>
      </w:r>
    </w:p>
    <w:p w:rsidR="00A43067">
      <w:pPr>
        <w:pStyle w:val="Normal0"/>
        <w:numPr>
          <w:ilvl w:val="0"/>
          <w:numId w:val="10"/>
        </w:numPr>
        <w:autoSpaceDE w:val="0"/>
        <w:autoSpaceDN w:val="0"/>
        <w:adjustRightInd w:val="0"/>
        <w:spacing w:line="440" w:lineRule="exact"/>
        <w:jc w:val="left"/>
        <w:rPr>
          <w:rFonts w:cs="宋体"/>
        </w:rPr>
      </w:pPr>
      <w:r>
        <w:rPr>
          <w:rFonts w:cs="宋体" w:hint="eastAsia"/>
        </w:rPr>
        <w:t xml:space="preserve"> </w:t>
      </w:r>
      <w:r>
        <w:rPr>
          <w:rFonts w:cs="宋体" w:hint="eastAsia"/>
        </w:rPr>
        <w:t>任何安装孔均不得随意用气割扩孔。</w:t>
      </w:r>
    </w:p>
    <w:p w:rsidR="00A43067">
      <w:pPr>
        <w:pStyle w:val="Normal0"/>
        <w:numPr>
          <w:ilvl w:val="0"/>
          <w:numId w:val="10"/>
        </w:numPr>
        <w:autoSpaceDE w:val="0"/>
        <w:autoSpaceDN w:val="0"/>
        <w:adjustRightInd w:val="0"/>
        <w:spacing w:line="440" w:lineRule="exact"/>
        <w:jc w:val="left"/>
        <w:rPr>
          <w:rFonts w:cs="宋体"/>
        </w:rPr>
      </w:pPr>
      <w:r>
        <w:rPr>
          <w:rFonts w:cs="宋体" w:hint="eastAsia"/>
        </w:rPr>
        <w:t>安装焊缝的质量标准应符合设计要求和有关规定。</w:t>
      </w:r>
    </w:p>
    <w:p w:rsidR="00A43067">
      <w:pPr>
        <w:pStyle w:val="Normal0"/>
        <w:autoSpaceDE w:val="0"/>
        <w:autoSpaceDN w:val="0"/>
        <w:adjustRightInd w:val="0"/>
        <w:spacing w:line="440" w:lineRule="exact"/>
        <w:ind w:left="120" w:firstLine="120" w:firstLineChars="50"/>
        <w:jc w:val="left"/>
        <w:rPr>
          <w:rFonts w:cs="宋体"/>
        </w:rPr>
      </w:pPr>
      <w:r>
        <w:rPr>
          <w:rFonts w:cs="宋体" w:hint="eastAsia"/>
        </w:rPr>
        <w:t>④</w:t>
      </w:r>
      <w:r>
        <w:rPr>
          <w:rFonts w:cs="宋体" w:hint="eastAsia"/>
        </w:rPr>
        <w:t xml:space="preserve">  </w:t>
      </w:r>
      <w:r>
        <w:rPr>
          <w:rFonts w:cs="宋体" w:hint="eastAsia"/>
        </w:rPr>
        <w:t>安装定位焊缝，需承受荷载者的点焊长度，不得小于设计焊缝长度的</w:t>
      </w:r>
      <w:r>
        <w:rPr>
          <w:rFonts w:cs="宋体"/>
        </w:rPr>
        <w:t>10%</w:t>
      </w:r>
      <w:r>
        <w:rPr>
          <w:rFonts w:cs="宋体" w:hint="eastAsia"/>
        </w:rPr>
        <w:t>，并不小于</w:t>
      </w:r>
      <w:r>
        <w:rPr>
          <w:rFonts w:cs="宋体"/>
        </w:rPr>
        <w:t>50mm</w:t>
      </w:r>
      <w:r>
        <w:rPr>
          <w:rFonts w:cs="宋体" w:hint="eastAsia"/>
        </w:rPr>
        <w:t>。</w:t>
      </w:r>
    </w:p>
    <w:p w:rsidR="00A43067">
      <w:pPr>
        <w:pStyle w:val="Normal0"/>
        <w:autoSpaceDE w:val="0"/>
        <w:autoSpaceDN w:val="0"/>
        <w:adjustRightInd w:val="0"/>
        <w:spacing w:line="440" w:lineRule="exact"/>
        <w:ind w:firstLine="240" w:firstLineChars="100"/>
        <w:jc w:val="left"/>
        <w:rPr>
          <w:rFonts w:cs="宋体"/>
        </w:rPr>
      </w:pPr>
      <w:r>
        <w:rPr>
          <w:rFonts w:cs="宋体" w:hint="eastAsia"/>
        </w:rPr>
        <w:t>⑤采用高强度螺栓连接，需在工地处理构件磨擦面时，其磨擦系数值必须符合设计要求。制造厂里处理好的构件磨擦面，安装前应逐组复验所附试件的磨擦系数，合格后方可安装。</w:t>
      </w:r>
    </w:p>
    <w:p w:rsidR="00A43067">
      <w:pPr>
        <w:pStyle w:val="Normal0"/>
        <w:numPr>
          <w:ilvl w:val="1"/>
          <w:numId w:val="11"/>
        </w:numPr>
        <w:autoSpaceDE w:val="0"/>
        <w:autoSpaceDN w:val="0"/>
        <w:adjustRightInd w:val="0"/>
        <w:spacing w:line="440" w:lineRule="exact"/>
        <w:jc w:val="left"/>
        <w:rPr>
          <w:rFonts w:cs="宋体"/>
        </w:rPr>
      </w:pPr>
      <w:r>
        <w:rPr>
          <w:rFonts w:cs="宋体" w:hint="eastAsia"/>
        </w:rPr>
        <w:t>强度螺栓连接组合件（即高强度螺栓带有配套的螺母和垫圈），①应在同一包装箱中配套使用。施工有剩余时，必须按批号分别存放，不得混用。在储存运输和施工过程中应防止受潮生锈、沾污和碰伤。</w:t>
      </w:r>
    </w:p>
    <w:p w:rsidR="00A43067">
      <w:pPr>
        <w:pStyle w:val="Normal0"/>
        <w:autoSpaceDE w:val="0"/>
        <w:autoSpaceDN w:val="0"/>
        <w:adjustRightInd w:val="0"/>
        <w:spacing w:line="440" w:lineRule="exact"/>
        <w:ind w:firstLine="360" w:firstLineChars="150"/>
        <w:jc w:val="left"/>
        <w:rPr>
          <w:rFonts w:cs="宋体"/>
        </w:rPr>
      </w:pPr>
      <w:r>
        <w:rPr>
          <w:rFonts w:cs="宋体" w:hint="eastAsia"/>
        </w:rPr>
        <w:t xml:space="preserve">b) </w:t>
      </w:r>
      <w:r>
        <w:rPr>
          <w:rFonts w:cs="宋体" w:hint="eastAsia"/>
        </w:rPr>
        <w:t>安装高强度螺栓时，构件的磨</w:t>
      </w:r>
      <w:r>
        <w:rPr>
          <w:rFonts w:cs="宋体" w:hint="eastAsia"/>
        </w:rPr>
        <w:t>擦面应保持干燥；不得在雨中作业。</w:t>
      </w:r>
    </w:p>
    <w:p w:rsidR="00A43067">
      <w:pPr>
        <w:pStyle w:val="Normal0"/>
        <w:autoSpaceDE w:val="0"/>
        <w:autoSpaceDN w:val="0"/>
        <w:adjustRightInd w:val="0"/>
        <w:spacing w:line="440" w:lineRule="exact"/>
        <w:ind w:firstLine="360" w:firstLineChars="150"/>
        <w:jc w:val="left"/>
        <w:rPr>
          <w:rFonts w:cs="宋体"/>
        </w:rPr>
      </w:pPr>
      <w:r>
        <w:rPr>
          <w:rFonts w:cs="宋体" w:hint="eastAsia"/>
        </w:rPr>
        <w:t xml:space="preserve">c) </w:t>
      </w:r>
      <w:r>
        <w:rPr>
          <w:rFonts w:cs="宋体" w:hint="eastAsia"/>
        </w:rPr>
        <w:t>高强度螺栓应顺畅穿入孔内，不得强行敲打。穿入方向宜一致，便于操作，并不得作临时安装螺栓内。</w:t>
      </w:r>
    </w:p>
    <w:p w:rsidR="00A43067">
      <w:pPr>
        <w:pStyle w:val="Normal0"/>
        <w:numPr>
          <w:ilvl w:val="0"/>
          <w:numId w:val="12"/>
        </w:numPr>
        <w:autoSpaceDE w:val="0"/>
        <w:autoSpaceDN w:val="0"/>
        <w:adjustRightInd w:val="0"/>
        <w:spacing w:line="440" w:lineRule="exact"/>
        <w:jc w:val="left"/>
        <w:rPr>
          <w:rFonts w:cs="宋体"/>
        </w:rPr>
      </w:pPr>
      <w:r>
        <w:rPr>
          <w:rFonts w:cs="宋体" w:hint="eastAsia"/>
        </w:rPr>
        <w:t>安装高强度螺栓必须分两次（即初拧和终拧）拧紧。初拧扭矩值不得小于终拧矩值的</w:t>
      </w:r>
      <w:r>
        <w:rPr>
          <w:rFonts w:cs="宋体"/>
        </w:rPr>
        <w:t>30%</w:t>
      </w:r>
      <w:r>
        <w:rPr>
          <w:rFonts w:cs="宋体" w:hint="eastAsia"/>
        </w:rPr>
        <w:t>，终拧矩值应符合设计要求。</w:t>
      </w:r>
    </w:p>
    <w:p w:rsidR="00A43067">
      <w:pPr>
        <w:pStyle w:val="Normal0"/>
        <w:numPr>
          <w:ilvl w:val="0"/>
          <w:numId w:val="12"/>
        </w:numPr>
        <w:autoSpaceDE w:val="0"/>
        <w:autoSpaceDN w:val="0"/>
        <w:adjustRightInd w:val="0"/>
        <w:spacing w:line="440" w:lineRule="exact"/>
        <w:jc w:val="left"/>
        <w:rPr>
          <w:rFonts w:cs="宋体"/>
        </w:rPr>
      </w:pPr>
      <w:r>
        <w:rPr>
          <w:rFonts w:cs="宋体" w:hint="eastAsia"/>
        </w:rPr>
        <w:t>每组高强度螺栓的拧紧顺序应从节点中心向边缘施拧。当天安装的螺栓应在当天终拧完毕，其外露丝扣不得少于</w:t>
      </w:r>
      <w:r>
        <w:rPr>
          <w:rFonts w:cs="宋体"/>
        </w:rPr>
        <w:t>2</w:t>
      </w:r>
      <w:r>
        <w:rPr>
          <w:rFonts w:cs="宋体" w:hint="eastAsia"/>
        </w:rPr>
        <w:t>扣。</w:t>
      </w:r>
    </w:p>
    <w:p w:rsidR="00A43067">
      <w:pPr>
        <w:pStyle w:val="Normal0"/>
        <w:numPr>
          <w:ilvl w:val="0"/>
          <w:numId w:val="12"/>
        </w:numPr>
        <w:autoSpaceDE w:val="0"/>
        <w:autoSpaceDN w:val="0"/>
        <w:adjustRightInd w:val="0"/>
        <w:spacing w:line="440" w:lineRule="exact"/>
        <w:jc w:val="left"/>
        <w:rPr>
          <w:rFonts w:cs="宋体"/>
        </w:rPr>
      </w:pPr>
      <w:r>
        <w:rPr>
          <w:rFonts w:cs="宋体" w:hint="eastAsia"/>
        </w:rPr>
        <w:t>扭剪型高强度螺栓，以拧掉尾部梅花卡头为终拧结束。</w:t>
      </w:r>
    </w:p>
    <w:p w:rsidR="00A43067">
      <w:pPr>
        <w:pStyle w:val="Normal0"/>
        <w:numPr>
          <w:ilvl w:val="0"/>
          <w:numId w:val="12"/>
        </w:numPr>
        <w:autoSpaceDE w:val="0"/>
        <w:autoSpaceDN w:val="0"/>
        <w:adjustRightInd w:val="0"/>
        <w:spacing w:line="440" w:lineRule="exact"/>
        <w:jc w:val="left"/>
        <w:rPr>
          <w:rFonts w:cs="宋体"/>
        </w:rPr>
      </w:pPr>
      <w:r>
        <w:rPr>
          <w:rFonts w:cs="宋体" w:hint="eastAsia"/>
        </w:rPr>
        <w:t>采用转角法施工，初拧结束后应在螺母与螺杆端面同一处刻划出终拧角的起始线和终止线以待检查。</w:t>
      </w:r>
    </w:p>
    <w:p w:rsidR="00A43067">
      <w:pPr>
        <w:pStyle w:val="Normal0"/>
        <w:numPr>
          <w:ilvl w:val="0"/>
          <w:numId w:val="12"/>
        </w:numPr>
        <w:autoSpaceDE w:val="0"/>
        <w:autoSpaceDN w:val="0"/>
        <w:adjustRightInd w:val="0"/>
        <w:spacing w:line="440" w:lineRule="exact"/>
        <w:jc w:val="left"/>
        <w:rPr>
          <w:rFonts w:cs="宋体"/>
        </w:rPr>
      </w:pPr>
      <w:r>
        <w:rPr>
          <w:rFonts w:cs="宋体" w:hint="eastAsia"/>
        </w:rPr>
        <w:t>扭矩法施工，机具应有班前和</w:t>
      </w:r>
      <w:r>
        <w:rPr>
          <w:rFonts w:cs="宋体" w:hint="eastAsia"/>
        </w:rPr>
        <w:t>班后进行标定检查；</w:t>
      </w:r>
    </w:p>
    <w:p w:rsidR="00A43067">
      <w:pPr>
        <w:pStyle w:val="Normal0"/>
        <w:numPr>
          <w:ilvl w:val="0"/>
          <w:numId w:val="12"/>
        </w:numPr>
        <w:autoSpaceDE w:val="0"/>
        <w:autoSpaceDN w:val="0"/>
        <w:adjustRightInd w:val="0"/>
        <w:spacing w:line="440" w:lineRule="exact"/>
        <w:jc w:val="left"/>
        <w:rPr>
          <w:rFonts w:cs="宋体"/>
        </w:rPr>
        <w:sectPr>
          <w:type w:val="nextPage"/>
          <w:pgSz w:w="11907" w:h="16840"/>
          <w:pgMar w:top="1440" w:right="1797" w:bottom="1440" w:left="1797" w:header="851" w:footer="992" w:gutter="0"/>
          <w:pgNumType w:start="19"/>
          <w:cols w:space="708"/>
          <w:titlePg w:val="0"/>
          <w:docGrid w:type="lines" w:linePitch="312"/>
        </w:sectPr>
      </w:pPr>
      <w:r>
        <w:rPr>
          <w:rFonts w:cs="宋体" w:hint="eastAsia"/>
        </w:rPr>
        <w:t>检查时，应将螺母回</w:t>
      </w:r>
      <w:r>
        <w:rPr>
          <w:rFonts w:cs="宋体"/>
        </w:rPr>
        <w:t>30~50</w:t>
      </w:r>
      <w:r>
        <w:rPr>
          <w:rFonts w:cs="宋体" w:hint="eastAsia"/>
        </w:rPr>
        <w:t>度，再拧至原位，测定终拧力矩值，其偏差不</w:t>
      </w:r>
    </w:p>
    <w:p w:rsidR="00A43067">
      <w:pPr>
        <w:pStyle w:val="Normal0"/>
        <w:numPr>
          <w:ilvl w:val="0"/>
          <w:numId w:val="0"/>
        </w:numPr>
        <w:autoSpaceDE w:val="0"/>
        <w:autoSpaceDN w:val="0"/>
        <w:adjustRightInd w:val="0"/>
        <w:spacing w:line="440" w:lineRule="exact"/>
        <w:ind w:left="720"/>
        <w:jc w:val="left"/>
        <w:rPr>
          <w:rFonts w:cs="宋体"/>
        </w:rPr>
      </w:pPr>
      <w:r>
        <w:rPr>
          <w:rFonts w:cs="宋体" w:hint="eastAsia"/>
        </w:rPr>
        <w:t>得大于</w:t>
      </w:r>
      <w:r>
        <w:rPr>
          <w:rFonts w:cs="宋体"/>
        </w:rPr>
        <w:t>10%</w:t>
      </w:r>
      <w:r>
        <w:rPr>
          <w:rFonts w:cs="宋体" w:hint="eastAsia"/>
        </w:rPr>
        <w:t>。</w:t>
      </w:r>
    </w:p>
    <w:p w:rsidR="00A43067">
      <w:pPr>
        <w:pStyle w:val="Normal0"/>
        <w:numPr>
          <w:ilvl w:val="0"/>
          <w:numId w:val="12"/>
        </w:numPr>
        <w:autoSpaceDE w:val="0"/>
        <w:autoSpaceDN w:val="0"/>
        <w:adjustRightInd w:val="0"/>
        <w:spacing w:line="440" w:lineRule="exact"/>
        <w:jc w:val="left"/>
        <w:rPr>
          <w:rFonts w:cs="宋体"/>
        </w:rPr>
      </w:pPr>
      <w:r>
        <w:rPr>
          <w:rFonts w:cs="宋体" w:hint="eastAsia"/>
        </w:rPr>
        <w:t>大六角头高强度螺栓终拧结束后，检查时如发现欠拧、漏拧应补拧，超拧应更换。欠拧、漏拧宜用</w:t>
      </w:r>
      <w:r>
        <w:rPr>
          <w:rFonts w:cs="宋体"/>
        </w:rPr>
        <w:t>0.3~0.5kg</w:t>
      </w:r>
      <w:r>
        <w:rPr>
          <w:rFonts w:cs="宋体" w:hint="eastAsia"/>
        </w:rPr>
        <w:t>重的小锤逐个敲检。</w:t>
      </w:r>
    </w:p>
    <w:p w:rsidR="00A43067">
      <w:pPr>
        <w:pStyle w:val="Normal0"/>
        <w:autoSpaceDE w:val="0"/>
        <w:autoSpaceDN w:val="0"/>
        <w:adjustRightInd w:val="0"/>
        <w:spacing w:line="440" w:lineRule="exact"/>
        <w:ind w:firstLine="240" w:firstLineChars="100"/>
        <w:jc w:val="left"/>
        <w:rPr>
          <w:rFonts w:cs="宋体"/>
        </w:rPr>
      </w:pPr>
      <w:r>
        <w:rPr>
          <w:rFonts w:cs="宋体" w:hint="eastAsia"/>
        </w:rPr>
        <w:t>（</w:t>
      </w:r>
      <w:r>
        <w:rPr>
          <w:rFonts w:cs="宋体" w:hint="eastAsia"/>
        </w:rPr>
        <w:t>4</w:t>
      </w:r>
      <w:r>
        <w:rPr>
          <w:rFonts w:cs="宋体" w:hint="eastAsia"/>
        </w:rPr>
        <w:t>）质量要求</w:t>
      </w:r>
    </w:p>
    <w:p w:rsidR="00A43067">
      <w:pPr>
        <w:pStyle w:val="Normal0"/>
        <w:autoSpaceDE w:val="0"/>
        <w:autoSpaceDN w:val="0"/>
        <w:adjustRightInd w:val="0"/>
        <w:spacing w:line="440" w:lineRule="exact"/>
        <w:ind w:firstLine="480" w:firstLineChars="200"/>
        <w:jc w:val="left"/>
        <w:rPr>
          <w:rFonts w:cs="宋体"/>
        </w:rPr>
      </w:pPr>
      <w:r>
        <w:rPr>
          <w:rFonts w:cs="宋体"/>
        </w:rPr>
        <w:t xml:space="preserve">  </w:t>
      </w:r>
      <w:r>
        <w:rPr>
          <w:rFonts w:cs="宋体" w:hint="eastAsia"/>
        </w:rPr>
        <w:t>A.</w:t>
      </w:r>
      <w:r>
        <w:rPr>
          <w:rFonts w:cs="宋体"/>
        </w:rPr>
        <w:t> </w:t>
      </w:r>
      <w:r>
        <w:rPr>
          <w:rFonts w:cs="宋体"/>
        </w:rPr>
        <w:t>保证项目</w:t>
      </w:r>
    </w:p>
    <w:p w:rsidR="00A43067">
      <w:pPr>
        <w:pStyle w:val="Normal0"/>
        <w:autoSpaceDE w:val="0"/>
        <w:autoSpaceDN w:val="0"/>
        <w:adjustRightInd w:val="0"/>
        <w:spacing w:line="440" w:lineRule="exact"/>
        <w:ind w:firstLine="480" w:firstLineChars="200"/>
        <w:jc w:val="left"/>
        <w:rPr>
          <w:rFonts w:cs="宋体"/>
          <w:lang w:val="en-AU"/>
        </w:rPr>
      </w:pPr>
      <w:r>
        <w:rPr>
          <w:rFonts w:cs="宋体"/>
        </w:rPr>
        <w:t> </w:t>
      </w:r>
      <w:r>
        <w:rPr>
          <w:rFonts w:cs="宋体" w:hint="eastAsia"/>
        </w:rPr>
        <w:t>①</w:t>
      </w:r>
      <w:r>
        <w:rPr>
          <w:rFonts w:cs="宋体"/>
        </w:rPr>
        <w:t>焊接材料应符合设计要求和有关标准的规定，应检查质量证明书及烘焙记录。</w:t>
      </w:r>
      <w:r>
        <w:rPr>
          <w:rFonts w:cs="宋体" w:hint="eastAsia"/>
          <w:lang w:val="en-AU"/>
        </w:rPr>
        <w:t>焊接</w:t>
      </w:r>
      <w:r>
        <w:rPr>
          <w:rFonts w:cs="宋体"/>
          <w:lang w:val="en-AU"/>
        </w:rPr>
        <w:t>Q345</w:t>
      </w:r>
      <w:r>
        <w:rPr>
          <w:rFonts w:cs="宋体" w:hint="eastAsia"/>
          <w:lang w:val="en-AU"/>
        </w:rPr>
        <w:t>钢</w:t>
      </w:r>
      <w:r>
        <w:rPr>
          <w:rFonts w:cs="宋体" w:hint="eastAsia"/>
          <w:lang w:val="en-AU"/>
        </w:rPr>
        <w:t>,</w:t>
      </w:r>
      <w:r>
        <w:rPr>
          <w:rFonts w:cs="宋体" w:hint="eastAsia"/>
          <w:lang w:val="en-AU"/>
        </w:rPr>
        <w:t>采用</w:t>
      </w:r>
      <w:r>
        <w:rPr>
          <w:rFonts w:cs="宋体"/>
          <w:lang w:val="en-AU"/>
        </w:rPr>
        <w:t>E50</w:t>
      </w:r>
      <w:r>
        <w:rPr>
          <w:rFonts w:cs="宋体" w:hint="eastAsia"/>
          <w:lang w:val="en-AU"/>
        </w:rPr>
        <w:t>型低氢焊条；</w:t>
      </w:r>
    </w:p>
    <w:p w:rsidR="00A43067">
      <w:pPr>
        <w:pStyle w:val="Normal0"/>
        <w:autoSpaceDE w:val="0"/>
        <w:autoSpaceDN w:val="0"/>
        <w:adjustRightInd w:val="0"/>
        <w:spacing w:line="440" w:lineRule="exact"/>
        <w:ind w:firstLine="480" w:firstLineChars="200"/>
        <w:jc w:val="left"/>
        <w:rPr>
          <w:rFonts w:cs="宋体"/>
        </w:rPr>
      </w:pPr>
      <w:r>
        <w:rPr>
          <w:rFonts w:cs="宋体" w:hint="eastAsia"/>
        </w:rPr>
        <w:t>②</w:t>
      </w:r>
      <w:r>
        <w:rPr>
          <w:rFonts w:cs="宋体"/>
        </w:rPr>
        <w:t> </w:t>
      </w:r>
      <w:r>
        <w:rPr>
          <w:rFonts w:cs="宋体"/>
        </w:rPr>
        <w:t>焊工必须经考试合格，检查焊工相应施焊条件的合格证及考核日期。</w:t>
      </w:r>
    </w:p>
    <w:p w:rsidR="00A43067">
      <w:pPr>
        <w:pStyle w:val="Normal0"/>
        <w:autoSpaceDE w:val="0"/>
        <w:autoSpaceDN w:val="0"/>
        <w:adjustRightInd w:val="0"/>
        <w:spacing w:line="440" w:lineRule="exact"/>
        <w:ind w:firstLine="480" w:firstLineChars="200"/>
        <w:jc w:val="left"/>
        <w:rPr>
          <w:rFonts w:cs="宋体"/>
        </w:rPr>
      </w:pPr>
      <w:r>
        <w:rPr>
          <w:rFonts w:cs="宋体" w:hint="eastAsia"/>
        </w:rPr>
        <w:t>③</w:t>
      </w:r>
      <w:r>
        <w:rPr>
          <w:rFonts w:cs="宋体"/>
        </w:rPr>
        <w:t> </w:t>
      </w:r>
      <w:r>
        <w:rPr>
          <w:rFonts w:cs="宋体" w:hint="eastAsia"/>
        </w:rPr>
        <w:t>Ⅱ</w:t>
      </w:r>
      <w:r>
        <w:rPr>
          <w:rFonts w:cs="宋体"/>
        </w:rPr>
        <w:t>级焊缝必须经探伤检验，并应符合设计要求和施工及验收规范的规定，检查焊缝探伤报告。</w:t>
      </w:r>
    </w:p>
    <w:p w:rsidR="00A43067">
      <w:pPr>
        <w:pStyle w:val="Normal0"/>
        <w:autoSpaceDE w:val="0"/>
        <w:autoSpaceDN w:val="0"/>
        <w:adjustRightInd w:val="0"/>
        <w:spacing w:line="440" w:lineRule="exact"/>
        <w:ind w:firstLine="360" w:firstLineChars="150"/>
        <w:jc w:val="left"/>
        <w:rPr>
          <w:rFonts w:cs="宋体"/>
        </w:rPr>
      </w:pPr>
      <w:r>
        <w:rPr>
          <w:rFonts w:cs="宋体" w:hint="eastAsia"/>
        </w:rPr>
        <w:t>④</w:t>
      </w:r>
      <w:r>
        <w:rPr>
          <w:rFonts w:cs="宋体"/>
        </w:rPr>
        <w:t> </w:t>
      </w:r>
      <w:r>
        <w:rPr>
          <w:rFonts w:cs="宋体"/>
        </w:rPr>
        <w:t>焊缝表面</w:t>
      </w:r>
      <w:r>
        <w:rPr>
          <w:rFonts w:cs="宋体" w:hint="eastAsia"/>
        </w:rPr>
        <w:t>Ⅱ</w:t>
      </w:r>
      <w:r>
        <w:rPr>
          <w:rFonts w:cs="宋体"/>
        </w:rPr>
        <w:t>级焊缝不得有裂纹、焊瘤、烧穿、弧坑等缺陷。</w:t>
      </w:r>
      <w:r>
        <w:rPr>
          <w:rFonts w:cs="宋体" w:hint="eastAsia"/>
        </w:rPr>
        <w:t>Ⅱ</w:t>
      </w:r>
      <w:r>
        <w:rPr>
          <w:rFonts w:cs="宋体"/>
        </w:rPr>
        <w:t>级焊缝不得有表面气孔、夹渣、弧坑、裂纹、电弧擦伤等缺陷。</w:t>
      </w:r>
    </w:p>
    <w:p w:rsidR="00A43067">
      <w:pPr>
        <w:pStyle w:val="Normal0"/>
        <w:autoSpaceDE w:val="0"/>
        <w:autoSpaceDN w:val="0"/>
        <w:adjustRightInd w:val="0"/>
        <w:spacing w:line="440" w:lineRule="exact"/>
        <w:ind w:firstLine="480" w:firstLineChars="200"/>
        <w:jc w:val="left"/>
        <w:rPr>
          <w:rFonts w:cs="宋体"/>
        </w:rPr>
      </w:pPr>
      <w:r>
        <w:rPr>
          <w:rFonts w:cs="宋体"/>
        </w:rPr>
        <w:t> </w:t>
      </w:r>
      <w:r>
        <w:rPr>
          <w:rFonts w:cs="宋体" w:hint="eastAsia"/>
        </w:rPr>
        <w:t>B.</w:t>
      </w:r>
      <w:r>
        <w:rPr>
          <w:rFonts w:cs="宋体"/>
        </w:rPr>
        <w:t> </w:t>
      </w:r>
      <w:r>
        <w:rPr>
          <w:rFonts w:cs="宋体"/>
        </w:rPr>
        <w:t>基本项目</w:t>
      </w:r>
    </w:p>
    <w:p w:rsidR="00A43067">
      <w:pPr>
        <w:pStyle w:val="Normal0"/>
        <w:autoSpaceDE w:val="0"/>
        <w:autoSpaceDN w:val="0"/>
        <w:adjustRightInd w:val="0"/>
        <w:spacing w:line="440" w:lineRule="exact"/>
        <w:ind w:firstLine="480" w:firstLineChars="200"/>
        <w:jc w:val="left"/>
        <w:rPr>
          <w:rFonts w:cs="宋体"/>
        </w:rPr>
      </w:pPr>
      <w:r>
        <w:rPr>
          <w:rFonts w:cs="宋体" w:hint="eastAsia"/>
        </w:rPr>
        <w:t>①</w:t>
      </w:r>
      <w:r>
        <w:rPr>
          <w:rFonts w:cs="宋体"/>
        </w:rPr>
        <w:t> </w:t>
      </w:r>
      <w:r>
        <w:rPr>
          <w:rFonts w:cs="宋体"/>
        </w:rPr>
        <w:t>焊缝外观：焊缝外形均匀，焊道与焊道、焊道与基本金属之间过渡平滑，焊渣和飞溅物清除干净。</w:t>
      </w:r>
      <w:r>
        <w:rPr>
          <w:rFonts w:cs="宋体"/>
        </w:rPr>
        <w:t xml:space="preserve">  </w:t>
      </w:r>
    </w:p>
    <w:p w:rsidR="00A43067">
      <w:pPr>
        <w:pStyle w:val="Normal0"/>
        <w:autoSpaceDE w:val="0"/>
        <w:autoSpaceDN w:val="0"/>
        <w:adjustRightInd w:val="0"/>
        <w:spacing w:line="440" w:lineRule="exact"/>
        <w:ind w:firstLine="480" w:firstLineChars="200"/>
        <w:jc w:val="left"/>
        <w:rPr>
          <w:rFonts w:cs="宋体"/>
        </w:rPr>
      </w:pPr>
      <w:r>
        <w:rPr>
          <w:rFonts w:cs="宋体" w:hint="eastAsia"/>
        </w:rPr>
        <w:t>②</w:t>
      </w:r>
      <w:r>
        <w:rPr>
          <w:rFonts w:cs="宋体"/>
        </w:rPr>
        <w:t>表面气孔：</w:t>
      </w:r>
      <w:r>
        <w:rPr>
          <w:rFonts w:cs="宋体" w:hint="eastAsia"/>
        </w:rPr>
        <w:t>Ⅱ</w:t>
      </w:r>
      <w:r>
        <w:rPr>
          <w:rFonts w:cs="宋体"/>
        </w:rPr>
        <w:t>级焊缝不允许；</w:t>
      </w:r>
      <w:r>
        <w:rPr>
          <w:rFonts w:cs="宋体" w:hint="eastAsia"/>
        </w:rPr>
        <w:t>Ⅲ</w:t>
      </w:r>
      <w:r>
        <w:rPr>
          <w:rFonts w:cs="宋体"/>
        </w:rPr>
        <w:t>级焊缝每</w:t>
      </w:r>
      <w:r>
        <w:rPr>
          <w:rFonts w:cs="宋体"/>
        </w:rPr>
        <w:t>50mm </w:t>
      </w:r>
      <w:r>
        <w:rPr>
          <w:rFonts w:cs="宋体"/>
        </w:rPr>
        <w:t>长度焊缝内允许直径</w:t>
      </w:r>
      <w:r>
        <w:rPr>
          <w:rFonts w:cs="宋体"/>
        </w:rPr>
        <w:t>≤0.4t</w:t>
      </w:r>
      <w:r>
        <w:rPr>
          <w:rFonts w:cs="宋体"/>
        </w:rPr>
        <w:t>；且</w:t>
      </w:r>
      <w:r>
        <w:rPr>
          <w:rFonts w:cs="宋体"/>
        </w:rPr>
        <w:t>≤3mm </w:t>
      </w:r>
      <w:r>
        <w:rPr>
          <w:rFonts w:cs="宋体"/>
        </w:rPr>
        <w:t>气孔</w:t>
      </w:r>
      <w:r>
        <w:rPr>
          <w:rFonts w:cs="宋体"/>
        </w:rPr>
        <w:t>2 </w:t>
      </w:r>
      <w:r>
        <w:rPr>
          <w:rFonts w:cs="宋体"/>
        </w:rPr>
        <w:t>个；气孔间距</w:t>
      </w:r>
      <w:r>
        <w:rPr>
          <w:rFonts w:cs="宋体"/>
        </w:rPr>
        <w:t>≤6 </w:t>
      </w:r>
      <w:r>
        <w:rPr>
          <w:rFonts w:cs="宋体"/>
        </w:rPr>
        <w:t>倍孔径。</w:t>
      </w:r>
    </w:p>
    <w:p w:rsidR="00A43067">
      <w:pPr>
        <w:pStyle w:val="Normal0"/>
        <w:autoSpaceDE w:val="0"/>
        <w:autoSpaceDN w:val="0"/>
        <w:adjustRightInd w:val="0"/>
        <w:spacing w:line="440" w:lineRule="exact"/>
        <w:ind w:firstLine="480" w:firstLineChars="200"/>
        <w:jc w:val="left"/>
        <w:rPr>
          <w:rFonts w:cs="宋体"/>
        </w:rPr>
      </w:pPr>
      <w:r>
        <w:rPr>
          <w:rFonts w:cs="宋体" w:hint="eastAsia"/>
        </w:rPr>
        <w:t>③</w:t>
      </w:r>
      <w:r>
        <w:rPr>
          <w:rFonts w:cs="宋体"/>
        </w:rPr>
        <w:t>咬边：</w:t>
      </w:r>
      <w:r>
        <w:rPr>
          <w:rFonts w:cs="宋体" w:hint="eastAsia"/>
        </w:rPr>
        <w:t>Ⅱ</w:t>
      </w:r>
      <w:r>
        <w:rPr>
          <w:rFonts w:cs="宋体"/>
        </w:rPr>
        <w:t>级焊缝：咬边深度</w:t>
      </w:r>
      <w:r>
        <w:rPr>
          <w:rFonts w:cs="宋体"/>
        </w:rPr>
        <w:t>≤</w:t>
      </w:r>
      <w:r>
        <w:rPr>
          <w:rFonts w:cs="宋体" w:hint="eastAsia"/>
        </w:rPr>
        <w:t>0.05t</w:t>
      </w:r>
      <w:r>
        <w:rPr>
          <w:rFonts w:cs="宋体"/>
        </w:rPr>
        <w:t>，且</w:t>
      </w:r>
      <w:r>
        <w:rPr>
          <w:rFonts w:cs="宋体"/>
        </w:rPr>
        <w:t>≤0.5mm</w:t>
      </w:r>
      <w:r>
        <w:rPr>
          <w:rFonts w:cs="宋体"/>
        </w:rPr>
        <w:t>，连续长度</w:t>
      </w:r>
      <w:r>
        <w:rPr>
          <w:rFonts w:cs="宋体"/>
        </w:rPr>
        <w:t>≤100mm</w:t>
      </w:r>
      <w:r>
        <w:rPr>
          <w:rFonts w:cs="宋体"/>
        </w:rPr>
        <w:t>，且两侧咬边总长</w:t>
      </w:r>
      <w:r>
        <w:rPr>
          <w:rFonts w:cs="宋体"/>
        </w:rPr>
        <w:t>≤10%</w:t>
      </w:r>
      <w:r>
        <w:rPr>
          <w:rFonts w:cs="宋体"/>
        </w:rPr>
        <w:t>焊缝长度。</w:t>
      </w:r>
      <w:r>
        <w:rPr>
          <w:rFonts w:cs="宋体" w:hint="eastAsia"/>
        </w:rPr>
        <w:t>Ⅲ</w:t>
      </w:r>
      <w:r>
        <w:rPr>
          <w:rFonts w:cs="宋体"/>
        </w:rPr>
        <w:t>级焊缝：咬边深度</w:t>
      </w:r>
      <w:r>
        <w:rPr>
          <w:rFonts w:cs="宋体"/>
        </w:rPr>
        <w:t>≤</w:t>
      </w:r>
      <w:r>
        <w:rPr>
          <w:rFonts w:cs="宋体" w:hint="eastAsia"/>
        </w:rPr>
        <w:t>0.lt</w:t>
      </w:r>
      <w:r>
        <w:rPr>
          <w:rFonts w:cs="宋体"/>
        </w:rPr>
        <w:t>，且</w:t>
      </w:r>
      <w:r>
        <w:rPr>
          <w:rFonts w:cs="宋体"/>
        </w:rPr>
        <w:t>≤lmm</w:t>
      </w:r>
      <w:r>
        <w:rPr>
          <w:rFonts w:cs="宋体"/>
        </w:rPr>
        <w:t>。</w:t>
      </w:r>
      <w:r>
        <w:rPr>
          <w:rFonts w:cs="宋体"/>
        </w:rPr>
        <w:t> </w:t>
      </w:r>
      <w:r>
        <w:rPr>
          <w:rFonts w:cs="宋体" w:hint="eastAsia"/>
        </w:rPr>
        <w:t>（</w:t>
      </w:r>
      <w:r>
        <w:rPr>
          <w:rFonts w:cs="宋体"/>
        </w:rPr>
        <w:t>注：</w:t>
      </w:r>
      <w:r>
        <w:rPr>
          <w:rFonts w:cs="宋体"/>
        </w:rPr>
        <w:t>t </w:t>
      </w:r>
      <w:r>
        <w:rPr>
          <w:rFonts w:cs="宋体"/>
        </w:rPr>
        <w:t>为连接处较薄的板厚。</w:t>
      </w:r>
      <w:r>
        <w:rPr>
          <w:rFonts w:cs="宋体" w:hint="eastAsia"/>
        </w:rPr>
        <w:t>）</w:t>
      </w:r>
    </w:p>
    <w:p w:rsidR="00A43067">
      <w:pPr>
        <w:pStyle w:val="Normal0"/>
        <w:autoSpaceDE w:val="0"/>
        <w:autoSpaceDN w:val="0"/>
        <w:adjustRightInd w:val="0"/>
        <w:spacing w:line="440" w:lineRule="exact"/>
        <w:ind w:firstLine="480" w:firstLineChars="200"/>
        <w:jc w:val="left"/>
        <w:rPr>
          <w:rFonts w:cs="宋体"/>
        </w:rPr>
      </w:pPr>
      <w:r>
        <w:rPr>
          <w:rFonts w:cs="宋体" w:hint="eastAsia"/>
        </w:rPr>
        <w:t>C.</w:t>
      </w:r>
      <w:r>
        <w:rPr>
          <w:rFonts w:cs="宋体"/>
        </w:rPr>
        <w:t> </w:t>
      </w:r>
      <w:r>
        <w:rPr>
          <w:rFonts w:cs="宋体"/>
        </w:rPr>
        <w:t>成品保护</w:t>
      </w:r>
    </w:p>
    <w:p w:rsidR="00A43067">
      <w:pPr>
        <w:pStyle w:val="Normal0"/>
        <w:autoSpaceDE w:val="0"/>
        <w:autoSpaceDN w:val="0"/>
        <w:adjustRightInd w:val="0"/>
        <w:spacing w:line="440" w:lineRule="exact"/>
        <w:ind w:firstLine="480" w:firstLineChars="200"/>
        <w:jc w:val="left"/>
        <w:rPr>
          <w:rFonts w:cs="宋体"/>
        </w:rPr>
      </w:pPr>
      <w:r>
        <w:rPr>
          <w:rFonts w:cs="宋体" w:hint="eastAsia"/>
        </w:rPr>
        <w:t>①</w:t>
      </w:r>
      <w:r>
        <w:rPr>
          <w:rFonts w:cs="宋体"/>
        </w:rPr>
        <w:t> </w:t>
      </w:r>
      <w:r>
        <w:rPr>
          <w:rFonts w:cs="宋体"/>
        </w:rPr>
        <w:t>焊后不准撞砸接头，不准往刚焊完的钢材上浇水。低温下应采取缓冷措施。</w:t>
      </w:r>
    </w:p>
    <w:p w:rsidR="00A43067">
      <w:pPr>
        <w:pStyle w:val="Normal0"/>
        <w:autoSpaceDE w:val="0"/>
        <w:autoSpaceDN w:val="0"/>
        <w:adjustRightInd w:val="0"/>
        <w:spacing w:line="440" w:lineRule="exact"/>
        <w:ind w:firstLine="480" w:firstLineChars="200"/>
        <w:jc w:val="left"/>
        <w:rPr>
          <w:rFonts w:cs="宋体"/>
        </w:rPr>
      </w:pPr>
      <w:r>
        <w:rPr>
          <w:rFonts w:cs="宋体" w:hint="eastAsia"/>
        </w:rPr>
        <w:t>②</w:t>
      </w:r>
      <w:r>
        <w:rPr>
          <w:rFonts w:cs="宋体"/>
        </w:rPr>
        <w:t>不准随意在焊缝外母材上引弧。</w:t>
      </w:r>
    </w:p>
    <w:p w:rsidR="00A43067">
      <w:pPr>
        <w:pStyle w:val="Normal0"/>
        <w:autoSpaceDE w:val="0"/>
        <w:autoSpaceDN w:val="0"/>
        <w:adjustRightInd w:val="0"/>
        <w:spacing w:line="440" w:lineRule="exact"/>
        <w:ind w:firstLine="480" w:firstLineChars="200"/>
        <w:jc w:val="left"/>
        <w:rPr>
          <w:rFonts w:cs="宋体"/>
        </w:rPr>
      </w:pPr>
      <w:r>
        <w:rPr>
          <w:rFonts w:cs="宋体" w:hint="eastAsia"/>
        </w:rPr>
        <w:t>③</w:t>
      </w:r>
      <w:r>
        <w:rPr>
          <w:rFonts w:cs="宋体"/>
        </w:rPr>
        <w:t> </w:t>
      </w:r>
      <w:r>
        <w:rPr>
          <w:rFonts w:cs="宋体"/>
        </w:rPr>
        <w:t>各种构件校正好之后方可施焊，并不得随意移动垫铁和卡具，以防造成构件尺寸偏差。隐蔽部位的焊缝必须办理完隐蔽</w:t>
      </w:r>
      <w:r>
        <w:rPr>
          <w:rFonts w:cs="宋体"/>
        </w:rPr>
        <w:t>验收手续后，方可进行下道隐蔽工序。</w:t>
      </w:r>
    </w:p>
    <w:p w:rsidR="00A43067">
      <w:pPr>
        <w:pStyle w:val="Normal0"/>
        <w:autoSpaceDE w:val="0"/>
        <w:autoSpaceDN w:val="0"/>
        <w:adjustRightInd w:val="0"/>
        <w:spacing w:line="440" w:lineRule="exact"/>
        <w:ind w:firstLine="480" w:firstLineChars="200"/>
        <w:jc w:val="left"/>
        <w:rPr>
          <w:rFonts w:cs="宋体"/>
        </w:rPr>
      </w:pPr>
      <w:r>
        <w:rPr>
          <w:rFonts w:cs="宋体" w:hint="eastAsia"/>
        </w:rPr>
        <w:t>④</w:t>
      </w:r>
      <w:r>
        <w:rPr>
          <w:rFonts w:cs="宋体"/>
        </w:rPr>
        <w:t>低温焊接不准立即清渣，应等焊缝降温后进行。</w:t>
      </w:r>
    </w:p>
    <w:p w:rsidR="00A43067">
      <w:pPr>
        <w:pStyle w:val="Normal0"/>
        <w:autoSpaceDE w:val="0"/>
        <w:autoSpaceDN w:val="0"/>
        <w:adjustRightInd w:val="0"/>
        <w:spacing w:line="440" w:lineRule="exact"/>
        <w:jc w:val="left"/>
        <w:rPr>
          <w:rFonts w:cs="宋体"/>
        </w:rPr>
      </w:pPr>
      <w:r>
        <w:rPr>
          <w:rFonts w:cs="宋体" w:hint="eastAsia"/>
        </w:rPr>
        <w:t>D.</w:t>
      </w:r>
      <w:r>
        <w:rPr>
          <w:rFonts w:cs="宋体"/>
        </w:rPr>
        <w:t>应注意的质量问题</w:t>
      </w:r>
    </w:p>
    <w:p w:rsidR="00A43067">
      <w:pPr>
        <w:pStyle w:val="Normal0"/>
        <w:autoSpaceDE w:val="0"/>
        <w:autoSpaceDN w:val="0"/>
        <w:adjustRightInd w:val="0"/>
        <w:spacing w:line="440" w:lineRule="exact"/>
        <w:ind w:firstLine="480" w:firstLineChars="200"/>
        <w:jc w:val="left"/>
        <w:rPr>
          <w:rFonts w:cs="宋体"/>
        </w:rPr>
        <w:sectPr>
          <w:type w:val="nextPage"/>
          <w:pgSz w:w="11907" w:h="16840"/>
          <w:pgMar w:top="1440" w:right="1797" w:bottom="1440" w:left="1797" w:header="851" w:footer="992" w:gutter="0"/>
          <w:pgNumType w:start="20"/>
          <w:cols w:space="708"/>
          <w:titlePg w:val="0"/>
          <w:docGrid w:type="lines" w:linePitch="312"/>
        </w:sectPr>
      </w:pPr>
      <w:r>
        <w:rPr>
          <w:rFonts w:cs="宋体" w:hint="eastAsia"/>
        </w:rPr>
        <w:t>①</w:t>
      </w:r>
      <w:r>
        <w:rPr>
          <w:rFonts w:cs="宋体"/>
        </w:rPr>
        <w:t>尺寸超出允许偏差：对焊缝长宽、宽度、厚度不足，中心线偏移，弯折等偏差，应严格控制焊接部位的相对位置尺寸，合格后方准焊接，焊接时精心操作</w:t>
      </w:r>
      <w:r>
        <w:rPr>
          <w:rFonts w:cs="宋体" w:hint="eastAsia"/>
        </w:rPr>
        <w:t>。</w:t>
      </w:r>
    </w:p>
    <w:p w:rsidR="00A43067">
      <w:pPr>
        <w:pStyle w:val="Normal0"/>
        <w:autoSpaceDE w:val="0"/>
        <w:autoSpaceDN w:val="0"/>
        <w:adjustRightInd w:val="0"/>
        <w:spacing w:line="440" w:lineRule="exact"/>
        <w:ind w:firstLine="480" w:firstLineChars="200"/>
        <w:jc w:val="left"/>
        <w:rPr>
          <w:rFonts w:cs="宋体"/>
        </w:rPr>
      </w:pPr>
      <w:r>
        <w:rPr>
          <w:rFonts w:cs="宋体" w:hint="eastAsia"/>
        </w:rPr>
        <w:t>②</w:t>
      </w:r>
      <w:r>
        <w:rPr>
          <w:rFonts w:cs="宋体"/>
        </w:rPr>
        <w:t>焊缝裂纹：为防止裂纹产生，应选择适合的焊接工艺参数和施焊程序，避免用大电流，不要突然熄火，焊缝接头应搭</w:t>
      </w:r>
      <w:r>
        <w:rPr>
          <w:rFonts w:cs="宋体"/>
        </w:rPr>
        <w:t>10</w:t>
      </w:r>
      <w:r>
        <w:rPr>
          <w:rFonts w:cs="宋体"/>
        </w:rPr>
        <w:t>～</w:t>
      </w:r>
      <w:r>
        <w:rPr>
          <w:rFonts w:cs="宋体" w:hint="eastAsia"/>
        </w:rPr>
        <w:t>15mm</w:t>
      </w:r>
      <w:r>
        <w:rPr>
          <w:rFonts w:cs="宋体"/>
        </w:rPr>
        <w:t>，焊接中木允许搬动、敲击焊件。</w:t>
      </w:r>
      <w:r>
        <w:rPr>
          <w:rFonts w:cs="宋体" w:hint="eastAsia"/>
          <w:lang w:val="en-AU"/>
        </w:rPr>
        <w:t>焊接过程中，注意控制节点焊接时间、清渣间歇时间，以免引起焊速过快，增大收缩应力，导致焊缝开裂。</w:t>
      </w:r>
    </w:p>
    <w:p w:rsidR="00A43067">
      <w:pPr>
        <w:pStyle w:val="Normal0"/>
        <w:autoSpaceDE w:val="0"/>
        <w:autoSpaceDN w:val="0"/>
        <w:adjustRightInd w:val="0"/>
        <w:spacing w:line="440" w:lineRule="exact"/>
        <w:ind w:firstLine="480" w:firstLineChars="200"/>
        <w:jc w:val="left"/>
        <w:rPr>
          <w:rFonts w:cs="宋体"/>
        </w:rPr>
      </w:pPr>
      <w:r>
        <w:rPr>
          <w:rFonts w:cs="宋体"/>
        </w:rPr>
        <w:t> </w:t>
      </w:r>
      <w:r>
        <w:rPr>
          <w:rFonts w:cs="宋体" w:hint="eastAsia"/>
        </w:rPr>
        <w:t>③</w:t>
      </w:r>
      <w:r>
        <w:rPr>
          <w:rFonts w:cs="宋体"/>
        </w:rPr>
        <w:t> </w:t>
      </w:r>
      <w:r>
        <w:rPr>
          <w:rFonts w:cs="宋体"/>
        </w:rPr>
        <w:t>表面气孔：焊条按规</w:t>
      </w:r>
      <w:r>
        <w:rPr>
          <w:rFonts w:cs="宋体"/>
        </w:rPr>
        <w:t>定的温度和时间进行烘焙，焊接区域必须清理干净，焊接过程中选择适当的焊接电流，降低焊接速度，使熔池中的气体完全逸出。</w:t>
      </w:r>
    </w:p>
    <w:p w:rsidR="00A43067">
      <w:pPr>
        <w:pStyle w:val="Normal0"/>
        <w:autoSpaceDE w:val="0"/>
        <w:autoSpaceDN w:val="0"/>
        <w:adjustRightInd w:val="0"/>
        <w:spacing w:line="440" w:lineRule="exact"/>
        <w:ind w:firstLine="480" w:firstLineChars="200"/>
        <w:jc w:val="left"/>
        <w:rPr>
          <w:rFonts w:cs="宋体"/>
        </w:rPr>
      </w:pPr>
      <w:r>
        <w:rPr>
          <w:rFonts w:cs="宋体" w:hint="eastAsia"/>
        </w:rPr>
        <w:t>④</w:t>
      </w:r>
      <w:r>
        <w:rPr>
          <w:rFonts w:cs="宋体"/>
        </w:rPr>
        <w:t> </w:t>
      </w:r>
      <w:r>
        <w:rPr>
          <w:rFonts w:cs="宋体"/>
        </w:rPr>
        <w:t>焊缝夹渣：多层施焊应层层将焊渣清除干净，操作中应运条正确，弧长适当。注意熔渣的流动方向，采用碱性焊条时，上须使熔渣留在熔渣后面。</w:t>
      </w:r>
    </w:p>
    <w:p w:rsidR="00A43067">
      <w:pPr>
        <w:pStyle w:val="Normal0"/>
        <w:autoSpaceDE w:val="0"/>
        <w:autoSpaceDN w:val="0"/>
        <w:adjustRightInd w:val="0"/>
        <w:spacing w:line="440" w:lineRule="exact"/>
        <w:ind w:firstLine="480" w:firstLineChars="200"/>
        <w:jc w:val="left"/>
        <w:rPr>
          <w:rFonts w:cs="宋体"/>
        </w:rPr>
      </w:pPr>
      <w:r>
        <w:rPr>
          <w:rFonts w:cs="宋体" w:hint="eastAsia"/>
        </w:rPr>
        <w:t>⑤钢结构制造须做好图纸审查、技术标准、设计结构、技术洽商工作，对材料进货、检验、表面质量、焊材规格、外观质量要严把质量关。加工过程中放样、下料须确定零件、实际尺寸，安装过程中组装、焊接、几何形状、焊接质量等环节须精确控制。</w:t>
      </w:r>
    </w:p>
    <w:p w:rsidR="00A43067">
      <w:pPr>
        <w:pStyle w:val="Normal0"/>
        <w:autoSpaceDE w:val="0"/>
        <w:autoSpaceDN w:val="0"/>
        <w:adjustRightInd w:val="0"/>
        <w:spacing w:line="440" w:lineRule="exact"/>
        <w:ind w:firstLine="240" w:firstLineChars="100"/>
        <w:jc w:val="left"/>
        <w:rPr>
          <w:rFonts w:cs="宋体"/>
          <w:lang w:val="en-AU"/>
        </w:rPr>
      </w:pPr>
      <w:r>
        <w:rPr>
          <w:rFonts w:cs="宋体" w:hint="eastAsia"/>
        </w:rPr>
        <w:t>⑥</w:t>
      </w:r>
      <w:r>
        <w:rPr>
          <w:rFonts w:cs="宋体" w:hint="eastAsia"/>
          <w:lang w:val="en-AU"/>
        </w:rPr>
        <w:t>钢柱钢梁的焊接施工都要做详尽的记录，</w:t>
      </w:r>
      <w:r>
        <w:rPr>
          <w:rFonts w:cs="宋体" w:hint="eastAsia"/>
          <w:lang w:val="en-AU"/>
        </w:rPr>
        <w:t>以总结变形规律、综合进行防变形处理。在焊接过程中，要进行测量监控，发现异常情况暂停焊接，及时改变焊接顺序，进行特殊处理。</w:t>
      </w:r>
    </w:p>
    <w:p w:rsidR="00A43067">
      <w:pPr>
        <w:pStyle w:val="Normal0"/>
        <w:autoSpaceDE w:val="0"/>
        <w:autoSpaceDN w:val="0"/>
        <w:adjustRightInd w:val="0"/>
        <w:spacing w:line="360" w:lineRule="auto"/>
        <w:ind w:firstLine="480" w:firstLineChars="200"/>
        <w:jc w:val="left"/>
        <w:rPr>
          <w:rFonts w:cs="宋体"/>
          <w:b/>
        </w:rPr>
      </w:pPr>
      <w:r>
        <w:rPr>
          <w:rFonts w:cs="宋体" w:hint="eastAsia"/>
          <w:b/>
        </w:rPr>
        <w:t xml:space="preserve">7.2.3.10 </w:t>
      </w:r>
      <w:r>
        <w:rPr>
          <w:rFonts w:cs="宋体" w:hint="eastAsia"/>
          <w:b/>
        </w:rPr>
        <w:t>防腐油漆：</w:t>
      </w:r>
    </w:p>
    <w:p w:rsidR="00A43067">
      <w:pPr>
        <w:pStyle w:val="Normal0"/>
        <w:autoSpaceDE w:val="0"/>
        <w:autoSpaceDN w:val="0"/>
        <w:adjustRightInd w:val="0"/>
        <w:spacing w:line="360" w:lineRule="auto"/>
        <w:ind w:firstLine="480" w:firstLineChars="200"/>
        <w:jc w:val="left"/>
        <w:rPr>
          <w:rFonts w:cs="宋体"/>
        </w:rPr>
      </w:pPr>
      <w:r>
        <w:rPr>
          <w:rFonts w:cs="宋体" w:hint="eastAsia"/>
        </w:rPr>
        <w:t>防锈油漆选用水溶无机富锌底漆，油漆及辅助材料进厂后，应检查有无产品合格证和质量检验报告单，如没有，则不应验收入库。施工前应对油漆型号、名称和颜色进行检查，是否与设计规定相符。同时检查生产日期，如超过贮存期，重新取样检验，质量合格后才能使用，否则禁止使用。</w:t>
      </w:r>
    </w:p>
    <w:p w:rsidR="00A43067">
      <w:pPr>
        <w:pStyle w:val="Normal0"/>
        <w:autoSpaceDE w:val="0"/>
        <w:autoSpaceDN w:val="0"/>
        <w:adjustRightInd w:val="0"/>
        <w:spacing w:line="360" w:lineRule="auto"/>
        <w:ind w:firstLine="480" w:firstLineChars="200"/>
        <w:jc w:val="left"/>
        <w:rPr>
          <w:rFonts w:cs="宋体"/>
        </w:rPr>
      </w:pPr>
      <w:r>
        <w:rPr>
          <w:rFonts w:cs="宋体" w:hint="eastAsia"/>
        </w:rPr>
        <w:t>根据油漆说明书合理调制锌粉、固化剂、稀释剂的比例。</w:t>
      </w:r>
    </w:p>
    <w:p w:rsidR="00A43067">
      <w:pPr>
        <w:pStyle w:val="Normal0"/>
        <w:autoSpaceDE w:val="0"/>
        <w:autoSpaceDN w:val="0"/>
        <w:adjustRightInd w:val="0"/>
        <w:spacing w:line="360" w:lineRule="auto"/>
        <w:ind w:firstLine="480" w:firstLineChars="200"/>
        <w:jc w:val="left"/>
        <w:rPr>
          <w:rFonts w:cs="宋体"/>
        </w:rPr>
      </w:pPr>
      <w:r>
        <w:rPr>
          <w:rFonts w:cs="宋体" w:hint="eastAsia"/>
        </w:rPr>
        <w:t>刷涂顺序，一般应按自上而下，从左到右，先里后外，先斜后直，先难后易的原则，使漆膜均匀、致密、光滑和平整；。钢材表面的毛刺、电焊药皮、焊瘤、飞溅物、灰尘、油污、酸、碱、盐等污染物均应清除干净。钢材经过表面处</w:t>
      </w:r>
      <w:r>
        <w:rPr>
          <w:rFonts w:cs="宋体" w:hint="eastAsia"/>
        </w:rPr>
        <w:t>理后，完成涂装底漆，按要求做好隐蔽记录。防腐油漆应与稀释剂配制而成，其配制比例应严格按照说明书进行配制，油漆要涂刷均匀，不得有流坠、起皮现象，直到达到设计要求的厚度为止。</w:t>
      </w:r>
    </w:p>
    <w:p w:rsidR="00A43067">
      <w:pPr>
        <w:pStyle w:val="Normal0"/>
        <w:widowControl/>
        <w:overflowPunct w:val="0"/>
        <w:autoSpaceDE w:val="0"/>
        <w:autoSpaceDN w:val="0"/>
        <w:adjustRightInd w:val="0"/>
        <w:spacing w:line="360" w:lineRule="auto"/>
        <w:ind w:firstLine="480"/>
        <w:jc w:val="left"/>
        <w:textAlignment w:val="baseline"/>
        <w:rPr>
          <w:kern w:val="0"/>
          <w:szCs w:val="20"/>
          <w:lang w:val="en-AU"/>
        </w:rPr>
      </w:pPr>
      <w:r>
        <w:rPr>
          <w:rFonts w:ascii="宋体" w:hAnsi="LinePrinter" w:hint="eastAsia"/>
          <w:kern w:val="0"/>
          <w:szCs w:val="20"/>
          <w:lang w:val="en-AU"/>
        </w:rPr>
        <w:t>由于本工程的涂装将在制作场进行专业的制作</w:t>
      </w:r>
      <w:r>
        <w:rPr>
          <w:rFonts w:ascii="宋体" w:hAnsi="LinePrinter"/>
          <w:kern w:val="0"/>
          <w:szCs w:val="20"/>
          <w:lang w:val="en-AU"/>
        </w:rPr>
        <w:t>,</w:t>
      </w:r>
      <w:r>
        <w:rPr>
          <w:rFonts w:ascii="宋体" w:hAnsi="LinePrinter" w:hint="eastAsia"/>
          <w:kern w:val="0"/>
          <w:szCs w:val="20"/>
          <w:lang w:val="en-AU"/>
        </w:rPr>
        <w:t>因此可以很好地保证质量。</w:t>
      </w:r>
    </w:p>
    <w:p w:rsidR="00A43067">
      <w:pPr>
        <w:pStyle w:val="Normal0"/>
        <w:widowControl/>
        <w:overflowPunct w:val="0"/>
        <w:autoSpaceDE w:val="0"/>
        <w:autoSpaceDN w:val="0"/>
        <w:adjustRightInd w:val="0"/>
        <w:spacing w:line="360" w:lineRule="auto"/>
        <w:ind w:firstLine="480"/>
        <w:jc w:val="left"/>
        <w:textAlignment w:val="baseline"/>
        <w:rPr>
          <w:kern w:val="0"/>
          <w:szCs w:val="20"/>
          <w:lang w:val="en-AU"/>
        </w:rPr>
      </w:pPr>
      <w:r>
        <w:rPr>
          <w:rFonts w:ascii="宋体" w:hAnsi="LinePrinter" w:hint="eastAsia"/>
          <w:kern w:val="0"/>
          <w:szCs w:val="20"/>
          <w:lang w:val="en-AU"/>
        </w:rPr>
        <w:t>打砂标准：</w:t>
      </w:r>
      <w:r>
        <w:rPr>
          <w:rFonts w:ascii="宋体" w:hAnsi="LinePrinter"/>
          <w:kern w:val="0"/>
          <w:szCs w:val="20"/>
          <w:lang w:val="en-AU"/>
        </w:rPr>
        <w:t>S</w:t>
      </w:r>
      <w:r>
        <w:rPr>
          <w:rFonts w:ascii="宋体" w:hAnsi="LinePrinter" w:hint="eastAsia"/>
          <w:kern w:val="0"/>
          <w:szCs w:val="20"/>
          <w:lang w:val="en-AU"/>
        </w:rPr>
        <w:t>T</w:t>
      </w:r>
      <w:r>
        <w:rPr>
          <w:rFonts w:ascii="宋体" w:hAnsi="LinePrinter"/>
          <w:kern w:val="0"/>
          <w:szCs w:val="20"/>
          <w:lang w:val="en-AU"/>
        </w:rPr>
        <w:t>2.5</w:t>
      </w:r>
      <w:r>
        <w:rPr>
          <w:rFonts w:ascii="宋体" w:hAnsi="LinePrinter" w:hint="eastAsia"/>
          <w:kern w:val="0"/>
          <w:szCs w:val="20"/>
          <w:lang w:val="en-AU"/>
        </w:rPr>
        <w:t>级</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lang w:val="en-AU"/>
        </w:rPr>
        <w:sectPr>
          <w:type w:val="nextPage"/>
          <w:pgSz w:w="11907" w:h="16840"/>
          <w:pgMar w:top="1440" w:right="1797" w:bottom="1440" w:left="1797" w:header="851" w:footer="992" w:gutter="0"/>
          <w:pgNumType w:start="21"/>
          <w:cols w:space="708"/>
          <w:titlePg w:val="0"/>
          <w:docGrid w:type="lines" w:linePitch="312"/>
        </w:sectPr>
      </w:pPr>
      <w:r>
        <w:rPr>
          <w:rFonts w:ascii="宋体" w:hAnsi="LinePrinter" w:hint="eastAsia"/>
          <w:kern w:val="0"/>
          <w:szCs w:val="20"/>
          <w:lang w:val="en-AU"/>
        </w:rPr>
        <w:t>涂装标准：两道防锈底漆；两道</w:t>
      </w:r>
      <w:r>
        <w:rPr>
          <w:rFonts w:ascii="宋体" w:hAnsi="LinePrinter"/>
          <w:kern w:val="0"/>
          <w:szCs w:val="20"/>
          <w:lang w:val="en-AU"/>
        </w:rPr>
        <w:t xml:space="preserve"> </w:t>
      </w:r>
      <w:r>
        <w:rPr>
          <w:rFonts w:ascii="宋体" w:hAnsi="LinePrinter" w:hint="eastAsia"/>
          <w:kern w:val="0"/>
          <w:szCs w:val="20"/>
          <w:lang w:val="en-AU"/>
        </w:rPr>
        <w:t>防火漆面漆；</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lang w:val="en-AU"/>
        </w:rPr>
      </w:pPr>
      <w:r>
        <w:rPr>
          <w:rFonts w:ascii="宋体" w:hAnsi="LinePrinter" w:hint="eastAsia"/>
          <w:b/>
          <w:kern w:val="0"/>
          <w:szCs w:val="20"/>
          <w:lang w:val="en-AU"/>
        </w:rPr>
        <w:t>１）．工艺流程</w:t>
      </w:r>
      <w:r>
        <w:rPr>
          <w:rFonts w:ascii="宋体" w:hAnsi="LinePrinter" w:hint="eastAsia"/>
          <w:kern w:val="0"/>
          <w:szCs w:val="20"/>
          <w:lang w:val="en-AU"/>
        </w:rPr>
        <w:t>：基面清理→底漆涂装→面漆涂装→检查验收</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b/>
          <w:kern w:val="0"/>
          <w:szCs w:val="20"/>
          <w:lang w:val="en-AU"/>
        </w:rPr>
      </w:pPr>
      <w:r>
        <w:rPr>
          <w:rFonts w:ascii="宋体" w:hAnsi="LinePrinter" w:hint="eastAsia"/>
          <w:b/>
          <w:kern w:val="0"/>
          <w:szCs w:val="20"/>
          <w:lang w:val="en-AU"/>
        </w:rPr>
        <w:t>２）、施工方法</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lang w:val="en-AU"/>
        </w:rPr>
      </w:pPr>
      <w:r>
        <w:rPr>
          <w:rFonts w:ascii="宋体" w:hAnsi="LinePrinter" w:hint="eastAsia"/>
          <w:kern w:val="0"/>
          <w:szCs w:val="20"/>
          <w:lang w:val="en-AU"/>
        </w:rPr>
        <w:t>（１）．基层清理：</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kern w:val="0"/>
          <w:szCs w:val="20"/>
        </w:rPr>
        <w:t>油漆涂刷前，应将需涂装部位的铁锈、焊缝药皮、焊接飞溅物、油污、尘土等杂物清理干净。</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本工程采用喷砂除锈，它是利用压缩空气的压力，连续不断地用石英砂或铁砂冲击钢构件的表面，把钢材表面的铁锈、油污等杂物清理干净露出金属钢材本色的一种除锈方法。这种方法效率高，除锈彻底，是比较先进的除锈工艺。</w:t>
      </w:r>
    </w:p>
    <w:p w:rsidR="00A43067">
      <w:pPr>
        <w:pStyle w:val="Normal0"/>
        <w:widowControl/>
        <w:overflowPunct w:val="0"/>
        <w:autoSpaceDE w:val="0"/>
        <w:autoSpaceDN w:val="0"/>
        <w:adjustRightInd w:val="0"/>
        <w:spacing w:line="360" w:lineRule="auto"/>
        <w:jc w:val="left"/>
        <w:textAlignment w:val="baseline"/>
        <w:rPr>
          <w:rFonts w:ascii="宋体" w:hAnsi="LinePrinter"/>
          <w:kern w:val="0"/>
          <w:szCs w:val="20"/>
        </w:rPr>
      </w:pPr>
      <w:r>
        <w:rPr>
          <w:rFonts w:ascii="宋体" w:hAnsi="LinePrinter" w:hint="eastAsia"/>
          <w:kern w:val="0"/>
          <w:szCs w:val="20"/>
        </w:rPr>
        <w:t>（２）．底漆涂装：</w:t>
      </w:r>
      <w:r>
        <w:rPr>
          <w:rFonts w:ascii="宋体" w:hAnsi="LinePrinter"/>
          <w:kern w:val="0"/>
          <w:szCs w:val="20"/>
        </w:rPr>
        <w:t xml:space="preserve"> </w:t>
      </w:r>
    </w:p>
    <w:p w:rsidR="00A43067">
      <w:pPr>
        <w:pStyle w:val="Normal0"/>
        <w:widowControl/>
        <w:overflowPunct w:val="0"/>
        <w:autoSpaceDE w:val="0"/>
        <w:autoSpaceDN w:val="0"/>
        <w:adjustRightInd w:val="0"/>
        <w:spacing w:line="360" w:lineRule="auto"/>
        <w:ind w:firstLine="480" w:firstLineChars="200"/>
        <w:jc w:val="left"/>
        <w:textAlignment w:val="baseline"/>
        <w:rPr>
          <w:rFonts w:ascii="宋体" w:hAnsi="LinePrinter"/>
          <w:kern w:val="0"/>
          <w:szCs w:val="20"/>
        </w:rPr>
      </w:pPr>
      <w:r>
        <w:rPr>
          <w:rFonts w:ascii="宋体" w:hAnsi="LinePrinter" w:hint="eastAsia"/>
          <w:kern w:val="0"/>
          <w:szCs w:val="20"/>
        </w:rPr>
        <w:t>调合防锈漆，控制油漆的粘度、稠度、稀度，兑制时应充分的搅拌，使油漆色泽、粘度均匀一致。</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rPr>
      </w:pPr>
      <w:r>
        <w:rPr>
          <w:rFonts w:ascii="Arial" w:hAnsi="Arial" w:cs="Arial"/>
          <w:color w:val="333333"/>
          <w:spacing w:val="-10"/>
        </w:rPr>
        <w:t>刷漆时应采用勤沾、短刷的原则，防止刷子带漆太多而流坠。</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ａ．</w:t>
      </w:r>
      <w:r>
        <w:rPr>
          <w:rFonts w:ascii="宋体" w:hAnsi="LinePrinter"/>
          <w:kern w:val="0"/>
          <w:szCs w:val="20"/>
        </w:rPr>
        <w:t>待第一遍刷完后，应保持一定的时间间隙，防止第一遍未干就</w:t>
      </w:r>
      <w:r>
        <w:rPr>
          <w:rFonts w:ascii="宋体" w:hAnsi="LinePrinter"/>
          <w:kern w:val="0"/>
          <w:szCs w:val="20"/>
        </w:rPr>
        <w:t>上第二遍，这样会使漆液流坠发皱，质量下降。</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ｂ．</w:t>
      </w:r>
      <w:r>
        <w:rPr>
          <w:rFonts w:ascii="宋体" w:hAnsi="LinePrinter"/>
          <w:kern w:val="0"/>
          <w:szCs w:val="20"/>
        </w:rPr>
        <w:t>待第一遍干燥后，再刷第二遍，第二遍涂刷方向应与第一遍涂刷方向垂直，这样会使漆膜厚度均匀一致。</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ｃ．</w:t>
      </w:r>
      <w:r>
        <w:rPr>
          <w:rFonts w:ascii="宋体" w:hAnsi="LinePrinter"/>
          <w:kern w:val="0"/>
          <w:szCs w:val="20"/>
        </w:rPr>
        <w:t> </w:t>
      </w:r>
      <w:r>
        <w:rPr>
          <w:rFonts w:ascii="宋体" w:hAnsi="LinePrinter"/>
          <w:kern w:val="0"/>
          <w:szCs w:val="20"/>
        </w:rPr>
        <w:t>底漆涂装后起码需</w:t>
      </w:r>
      <w:r>
        <w:rPr>
          <w:rFonts w:ascii="宋体" w:hAnsi="LinePrinter"/>
          <w:kern w:val="0"/>
          <w:szCs w:val="20"/>
        </w:rPr>
        <w:t>4</w:t>
      </w:r>
      <w:r>
        <w:rPr>
          <w:rFonts w:ascii="宋体" w:hAnsi="LinePrinter"/>
          <w:kern w:val="0"/>
          <w:szCs w:val="20"/>
        </w:rPr>
        <w:t>～</w:t>
      </w:r>
      <w:r>
        <w:rPr>
          <w:rFonts w:ascii="宋体" w:hAnsi="LinePrinter"/>
          <w:kern w:val="0"/>
          <w:szCs w:val="20"/>
        </w:rPr>
        <w:t>8h</w:t>
      </w:r>
      <w:r>
        <w:rPr>
          <w:rFonts w:ascii="宋体" w:hAnsi="LinePrinter"/>
          <w:kern w:val="0"/>
          <w:szCs w:val="20"/>
        </w:rPr>
        <w:t>后才能达到表干、表干前不应涂装面漆。</w:t>
      </w:r>
    </w:p>
    <w:p w:rsidR="00A43067">
      <w:pPr>
        <w:pStyle w:val="Normal0"/>
        <w:widowControl/>
        <w:overflowPunct w:val="0"/>
        <w:autoSpaceDE w:val="0"/>
        <w:autoSpaceDN w:val="0"/>
        <w:adjustRightInd w:val="0"/>
        <w:spacing w:line="360" w:lineRule="auto"/>
        <w:jc w:val="left"/>
        <w:textAlignment w:val="baseline"/>
        <w:rPr>
          <w:rFonts w:ascii="宋体" w:hAnsi="LinePrinter"/>
          <w:kern w:val="0"/>
          <w:szCs w:val="20"/>
        </w:rPr>
      </w:pPr>
      <w:r>
        <w:rPr>
          <w:rFonts w:ascii="宋体" w:hAnsi="LinePrinter" w:hint="eastAsia"/>
          <w:kern w:val="0"/>
          <w:szCs w:val="20"/>
        </w:rPr>
        <w:t>（３）．面漆涂装</w:t>
      </w:r>
      <w:r>
        <w:rPr>
          <w:rFonts w:ascii="宋体" w:hAnsi="LinePrinter"/>
          <w:kern w:val="0"/>
          <w:szCs w:val="20"/>
        </w:rPr>
        <w:t xml:space="preserve"> </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ａ．</w:t>
      </w:r>
      <w:r>
        <w:rPr>
          <w:rFonts w:ascii="宋体" w:hAnsi="LinePrinter"/>
          <w:kern w:val="0"/>
          <w:szCs w:val="20"/>
        </w:rPr>
        <w:t>面漆的调制应选择颜色完全一致的面漆，兑制的稀料应合适，面漆使用前应充分搅拌，保持色泽均匀。其工作粘度、稠度应保证涂装时不流坠，不显刷纹。</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ｂ．</w:t>
      </w:r>
      <w:r>
        <w:rPr>
          <w:rFonts w:ascii="宋体" w:hAnsi="LinePrinter"/>
          <w:kern w:val="0"/>
          <w:szCs w:val="20"/>
        </w:rPr>
        <w:t> </w:t>
      </w:r>
      <w:r>
        <w:rPr>
          <w:rFonts w:ascii="宋体" w:hAnsi="LinePrinter"/>
          <w:kern w:val="0"/>
          <w:szCs w:val="20"/>
        </w:rPr>
        <w:t>面漆在使用过程中应不断搅和，涂刷的方法和方向与上述工艺相同。</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ｃ．涂装工艺采用喷涂施工时，应调整好喷嘴口径、喷涂压力，喷枪胶管能自由拉到作业区域，空气压缩机气压应在</w:t>
      </w:r>
      <w:r>
        <w:rPr>
          <w:rFonts w:ascii="宋体" w:hAnsi="LinePrinter"/>
          <w:kern w:val="0"/>
          <w:szCs w:val="20"/>
        </w:rPr>
        <w:t>0.4</w:t>
      </w:r>
      <w:r>
        <w:rPr>
          <w:rFonts w:ascii="宋体" w:hAnsi="LinePrinter" w:hint="eastAsia"/>
          <w:kern w:val="0"/>
          <w:szCs w:val="20"/>
        </w:rPr>
        <w:t>～</w:t>
      </w:r>
      <w:r>
        <w:rPr>
          <w:rFonts w:ascii="宋体" w:hAnsi="LinePrinter"/>
          <w:kern w:val="0"/>
          <w:szCs w:val="20"/>
        </w:rPr>
        <w:t>0.7N/mm2</w:t>
      </w:r>
      <w:r>
        <w:rPr>
          <w:rFonts w:ascii="宋体" w:hAnsi="LinePrinter" w:hint="eastAsia"/>
          <w:kern w:val="0"/>
          <w:szCs w:val="20"/>
        </w:rPr>
        <w:t>。</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ｄ</w:t>
      </w:r>
      <w:r>
        <w:rPr>
          <w:rFonts w:ascii="宋体" w:hAnsi="LinePrinter"/>
          <w:kern w:val="0"/>
          <w:szCs w:val="20"/>
        </w:rPr>
        <w:t>喷涂时应保持好喷嘴与涂层的距离，一般喷枪与作业面距离应在</w:t>
      </w:r>
      <w:r>
        <w:rPr>
          <w:rFonts w:ascii="宋体" w:hAnsi="LinePrinter"/>
          <w:kern w:val="0"/>
          <w:szCs w:val="20"/>
        </w:rPr>
        <w:t>100mm</w:t>
      </w:r>
      <w:r>
        <w:rPr>
          <w:rFonts w:ascii="宋体" w:hAnsi="LinePrinter"/>
          <w:kern w:val="0"/>
          <w:szCs w:val="20"/>
        </w:rPr>
        <w:t>左右，喷枪与钢结构基面角度应该保持垂直，或喷嘴略为上倾为宜。</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hint="eastAsia"/>
          <w:kern w:val="0"/>
          <w:szCs w:val="20"/>
        </w:rPr>
        <w:t>ｅ．</w:t>
      </w:r>
      <w:r>
        <w:rPr>
          <w:rFonts w:ascii="宋体" w:hAnsi="LinePrinter"/>
          <w:kern w:val="0"/>
          <w:szCs w:val="20"/>
        </w:rPr>
        <w:t>喷涂时喷嘴应该平行移动，移动时应平稳，速度一致，保持涂</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kern w:val="0"/>
          <w:szCs w:val="20"/>
        </w:rPr>
        <w:t>层均匀。但是采用喷涂时，一般涂层厚度较薄，故应多喷几遍，每层</w:t>
      </w:r>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r>
        <w:rPr>
          <w:rFonts w:ascii="宋体" w:hAnsi="LinePrinter"/>
          <w:kern w:val="0"/>
          <w:szCs w:val="20"/>
        </w:rPr>
        <w:t>喷涂时应待上层漆膜已经干燥时进行。</w:t>
      </w:r>
      <w:r>
        <w:rPr>
          <w:rFonts w:ascii="宋体" w:hAnsi="LinePrinter"/>
          <w:kern w:val="0"/>
          <w:szCs w:val="20"/>
        </w:rPr>
        <w:br/>
      </w:r>
      <w:r>
        <w:rPr>
          <w:rFonts w:ascii="宋体" w:hAnsi="LinePrinter"/>
          <w:kern w:val="0"/>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https://d.book118.com/205303121343011114</w:t>
        </w:r>
      </w:hyperlink>
    </w:p>
    <w:p w:rsidR="00A43067">
      <w:pPr>
        <w:pStyle w:val="Normal0"/>
        <w:widowControl/>
        <w:overflowPunct w:val="0"/>
        <w:autoSpaceDE w:val="0"/>
        <w:autoSpaceDN w:val="0"/>
        <w:adjustRightInd w:val="0"/>
        <w:spacing w:line="360" w:lineRule="auto"/>
        <w:ind w:firstLine="480"/>
        <w:jc w:val="left"/>
        <w:textAlignment w:val="baseline"/>
        <w:rPr>
          <w:rFonts w:ascii="宋体" w:hAnsi="LinePrinter"/>
          <w:kern w:val="0"/>
          <w:szCs w:val="20"/>
        </w:rPr>
      </w:pPr>
    </w:p>
    <w:sectPr>
      <w:type w:val="nextPage"/>
      <w:pgSz w:w="11907" w:h="16840"/>
      <w:pgMar w:top="1440" w:right="1797" w:bottom="1440" w:left="1797" w:header="851" w:footer="992" w:gutter="0"/>
      <w:pgNumType w:start="22"/>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隶书">
    <w:altName w:val="宋体"/>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LinePrinter">
    <w:altName w:val="MS Gothic"/>
    <w:charset w:val="00"/>
    <w:family w:val="modern"/>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9D1189"/>
    <w:multiLevelType w:val="multilevel"/>
    <w:tmpl w:val="019D1189"/>
    <w:lvl w:ilvl="0">
      <w:start w:val="1"/>
      <w:numFmt w:val="decimal"/>
      <w:legacy w:legacy="1" w:legacySpace="120" w:legacyIndent="1140"/>
      <w:lvlJc w:val="left"/>
      <w:pPr>
        <w:ind w:left="1140" w:hanging="1140"/>
      </w:pPr>
    </w:lvl>
    <w:lvl w:ilvl="1">
      <w:start w:val="1"/>
      <w:numFmt w:val="lowerLetter"/>
      <w:lvlText w:val="%2)"/>
      <w:lvlJc w:val="left"/>
      <w:pPr>
        <w:tabs>
          <w:tab w:val="num" w:pos="846"/>
        </w:tabs>
        <w:ind w:left="846" w:hanging="420"/>
      </w:pPr>
    </w:lvl>
    <w:lvl w:ilvl="2">
      <w:start w:val="1"/>
      <w:numFmt w:val="lowerRoman"/>
      <w:lvlText w:val="%3."/>
      <w:legacy w:legacy="1" w:legacySpace="120" w:legacyIndent="420"/>
      <w:lvlJc w:val="left"/>
      <w:pPr>
        <w:ind w:left="1980" w:hanging="420"/>
      </w:pPr>
    </w:lvl>
    <w:lvl w:ilvl="3">
      <w:start w:val="1"/>
      <w:numFmt w:val="decimal"/>
      <w:lvlText w:val="%4."/>
      <w:legacy w:legacy="1" w:legacySpace="120" w:legacyIndent="420"/>
      <w:lvlJc w:val="left"/>
      <w:pPr>
        <w:ind w:left="2400" w:hanging="420"/>
      </w:pPr>
    </w:lvl>
    <w:lvl w:ilvl="4">
      <w:start w:val="1"/>
      <w:numFmt w:val="lowerLetter"/>
      <w:lvlText w:val="%5)"/>
      <w:legacy w:legacy="1" w:legacySpace="120" w:legacyIndent="420"/>
      <w:lvlJc w:val="left"/>
      <w:pPr>
        <w:ind w:left="2820" w:hanging="420"/>
      </w:pPr>
    </w:lvl>
    <w:lvl w:ilvl="5">
      <w:start w:val="1"/>
      <w:numFmt w:val="lowerRoman"/>
      <w:lvlText w:val="%6."/>
      <w:legacy w:legacy="1" w:legacySpace="120" w:legacyIndent="420"/>
      <w:lvlJc w:val="left"/>
      <w:pPr>
        <w:ind w:left="3240" w:hanging="420"/>
      </w:pPr>
    </w:lvl>
    <w:lvl w:ilvl="6">
      <w:start w:val="1"/>
      <w:numFmt w:val="decimal"/>
      <w:lvlText w:val="%7."/>
      <w:legacy w:legacy="1" w:legacySpace="120" w:legacyIndent="420"/>
      <w:lvlJc w:val="left"/>
      <w:pPr>
        <w:ind w:left="3660" w:hanging="420"/>
      </w:pPr>
    </w:lvl>
    <w:lvl w:ilvl="7">
      <w:start w:val="1"/>
      <w:numFmt w:val="lowerLetter"/>
      <w:lvlText w:val="%8)"/>
      <w:legacy w:legacy="1" w:legacySpace="120" w:legacyIndent="420"/>
      <w:lvlJc w:val="left"/>
      <w:pPr>
        <w:ind w:left="4080" w:hanging="420"/>
      </w:pPr>
    </w:lvl>
    <w:lvl w:ilvl="8">
      <w:start w:val="1"/>
      <w:numFmt w:val="lowerRoman"/>
      <w:lvlText w:val="%9."/>
      <w:legacy w:legacy="1" w:legacySpace="120" w:legacyIndent="420"/>
      <w:lvlJc w:val="left"/>
      <w:pPr>
        <w:ind w:left="4500" w:hanging="420"/>
      </w:pPr>
    </w:lvl>
  </w:abstractNum>
  <w:abstractNum w:abstractNumId="1">
    <w:nsid w:val="03E636AA"/>
    <w:multiLevelType w:val="multilevel"/>
    <w:tmpl w:val="03E636AA"/>
    <w:lvl w:ilvl="0">
      <w:start w:val="1"/>
      <w:numFmt w:val="decimalEnclosedCircle"/>
      <w:lvlText w:val="%1"/>
      <w:lvlJc w:val="left"/>
      <w:pPr>
        <w:ind w:left="644"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04624957"/>
    <w:multiLevelType w:val="multilevel"/>
    <w:tmpl w:val="04624957"/>
    <w:lvl w:ilvl="0">
      <w:start w:val="1"/>
      <w:numFmt w:val="lowerLetter"/>
      <w:lvlText w:val="%1."/>
      <w:lvlJc w:val="left"/>
      <w:pPr>
        <w:ind w:left="1128" w:hanging="648"/>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06F47DC4"/>
    <w:multiLevelType w:val="multilevel"/>
    <w:tmpl w:val="06F47DC4"/>
    <w:lvl w:ilvl="0">
      <w:start w:val="11"/>
      <w:numFmt w:val="decimal"/>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4621D1F"/>
    <w:multiLevelType w:val="multilevel"/>
    <w:tmpl w:val="03E636AA"/>
    <w:lvl w:ilvl="0">
      <w:start w:val="1"/>
      <w:numFmt w:val="decimalEnclosedCircle"/>
      <w:lvlText w:val="%1"/>
      <w:lvlJc w:val="left"/>
      <w:pPr>
        <w:ind w:left="644"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25D87B99"/>
    <w:multiLevelType w:val="multilevel"/>
    <w:tmpl w:val="25D87B99"/>
    <w:lvl w:ilvl="0">
      <w:start w:val="2"/>
      <w:numFmt w:val="decimalEnclosedCircle"/>
      <w:lvlText w:val="%1"/>
      <w:lvlJc w:val="left"/>
      <w:pPr>
        <w:ind w:left="786"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F934CF3"/>
    <w:multiLevelType w:val="multilevel"/>
    <w:tmpl w:val="2F934CF3"/>
    <w:lvl w:ilvl="0">
      <w:start w:val="3"/>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07121EE"/>
    <w:multiLevelType w:val="multilevel"/>
    <w:tmpl w:val="307121EE"/>
    <w:lvl w:ilvl="0">
      <w:start w:val="2"/>
      <w:numFmt w:val="decimalEnclosedCircle"/>
      <w:lvlText w:val="%1"/>
      <w:lvlJc w:val="left"/>
      <w:pPr>
        <w:ind w:left="927" w:hanging="36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33F15299"/>
    <w:multiLevelType w:val="multilevel"/>
    <w:tmpl w:val="33F15299"/>
    <w:lvl w:ilvl="0">
      <w:start w:val="4"/>
      <w:numFmt w:val="lowerLetter"/>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9">
    <w:nsid w:val="39B52001"/>
    <w:multiLevelType w:val="multilevel"/>
    <w:tmpl w:val="39B52001"/>
    <w:lvl w:ilvl="0">
      <w:start w:val="3"/>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640" w:hanging="144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680" w:hanging="1800"/>
      </w:pPr>
      <w:rPr>
        <w:rFonts w:hint="default"/>
      </w:rPr>
    </w:lvl>
    <w:lvl w:ilvl="8">
      <w:start w:val="1"/>
      <w:numFmt w:val="decimal"/>
      <w:lvlText w:val="%1.%2.%3.%4.%5.%6.%7.%8.%9"/>
      <w:lvlJc w:val="left"/>
      <w:pPr>
        <w:ind w:left="8880" w:hanging="2160"/>
      </w:pPr>
      <w:rPr>
        <w:rFonts w:hint="default"/>
      </w:rPr>
    </w:lvl>
  </w:abstractNum>
  <w:abstractNum w:abstractNumId="10">
    <w:nsid w:val="39C64FF4"/>
    <w:multiLevelType w:val="multilevel"/>
    <w:tmpl w:val="25D87B99"/>
    <w:lvl w:ilvl="0">
      <w:start w:val="2"/>
      <w:numFmt w:val="decimalEnclosedCircle"/>
      <w:lvlText w:val="%1"/>
      <w:lvlJc w:val="left"/>
      <w:pPr>
        <w:ind w:left="786"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41FF09F8"/>
    <w:multiLevelType w:val="multilevel"/>
    <w:tmpl w:val="41FF09F8"/>
    <w:lvl w:ilvl="0">
      <w:start w:val="8"/>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5EE84AC"/>
    <w:multiLevelType w:val="singleLevel"/>
    <w:tmpl w:val="55EE84AC"/>
    <w:lvl w:ilvl="0">
      <w:start w:val="1"/>
      <w:numFmt w:val="decimal"/>
      <w:suff w:val="nothing"/>
      <w:lvlText w:val="%1."/>
      <w:lvlJc w:val="left"/>
    </w:lvl>
  </w:abstractNum>
  <w:abstractNum w:abstractNumId="13">
    <w:nsid w:val="55EE87F1"/>
    <w:multiLevelType w:val="singleLevel"/>
    <w:tmpl w:val="55EE87F1"/>
    <w:lvl w:ilvl="0">
      <w:start w:val="3"/>
      <w:numFmt w:val="decimal"/>
      <w:suff w:val="nothing"/>
      <w:lvlText w:val="%1."/>
      <w:lvlJc w:val="left"/>
    </w:lvl>
  </w:abstractNum>
  <w:abstractNum w:abstractNumId="14">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70D5738C"/>
    <w:multiLevelType w:val="multilevel"/>
    <w:tmpl w:val="70D5738C"/>
    <w:lvl w:ilvl="0">
      <w:start w:val="1"/>
      <w:numFmt w:val="decimal"/>
      <w:pStyle w:val="Heading1"/>
      <w:suff w:val="nothing"/>
      <w:lvlText w:val="%1"/>
      <w:lvlJc w:val="left"/>
      <w:pPr>
        <w:ind w:left="737" w:hanging="737"/>
      </w:pPr>
      <w:rPr>
        <w:rFonts w:ascii="Times New Roman" w:hAnsi="Times New Roman" w:hint="default"/>
        <w:b w:val="0"/>
        <w:bCs w:val="0"/>
        <w:i w:val="0"/>
        <w:iCs w:val="0"/>
        <w:color w:val="auto"/>
        <w:sz w:val="32"/>
        <w:szCs w:val="32"/>
      </w:rPr>
    </w:lvl>
    <w:lvl w:ilvl="1">
      <w:start w:val="1"/>
      <w:numFmt w:val="decimal"/>
      <w:pStyle w:val="Heading2"/>
      <w:suff w:val="nothing"/>
      <w:lvlText w:val="%1.%2"/>
      <w:lvlJc w:val="left"/>
      <w:pPr>
        <w:ind w:left="1106" w:hanging="680"/>
      </w:pPr>
      <w:rPr>
        <w:rFonts w:ascii="Times New Roman" w:hAnsi="Times New Roman" w:hint="default"/>
        <w:b w:val="0"/>
        <w:bCs w:val="0"/>
        <w:i w:val="0"/>
        <w:iCs w:val="0"/>
        <w:color w:val="auto"/>
        <w:sz w:val="30"/>
        <w:szCs w:val="30"/>
      </w:rPr>
    </w:lvl>
    <w:lvl w:ilvl="2">
      <w:start w:val="1"/>
      <w:numFmt w:val="decimal"/>
      <w:suff w:val="nothing"/>
      <w:lvlText w:val="%1.%2.%3"/>
      <w:lvlJc w:val="left"/>
      <w:pPr>
        <w:ind w:left="1061" w:hanging="851"/>
      </w:pPr>
      <w:rPr>
        <w:rFonts w:ascii="Times New Roman" w:hAnsi="Times New Roman" w:hint="default"/>
        <w:b w:val="0"/>
        <w:bCs w:val="0"/>
        <w:i w:val="0"/>
        <w:iCs w:val="0"/>
        <w:color w:val="auto"/>
        <w:sz w:val="28"/>
        <w:szCs w:val="28"/>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16">
    <w:nsid w:val="73DD34EB"/>
    <w:multiLevelType w:val="multilevel"/>
    <w:tmpl w:val="73DD34EB"/>
    <w:lvl w:ilvl="0">
      <w:start w:val="1"/>
      <w:numFmt w:val="decimalEnclosedParen"/>
      <w:lvlText w:val="%1"/>
      <w:lvlJc w:val="left"/>
      <w:pPr>
        <w:ind w:left="502" w:hanging="360"/>
      </w:pPr>
      <w:rPr>
        <w:rFonts w:hint="default"/>
      </w:rPr>
    </w:lvl>
    <w:lvl w:ilvl="1">
      <w:start w:val="1"/>
      <w:numFmt w:val="decimalEnclosedCircle"/>
      <w:lvlText w:val="%2"/>
      <w:lvlJc w:val="left"/>
      <w:pPr>
        <w:ind w:left="786" w:hanging="360"/>
      </w:pPr>
      <w:rPr>
        <w:rFonts w:hint="default"/>
      </w:r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17">
    <w:nsid w:val="75E11392"/>
    <w:multiLevelType w:val="multilevel"/>
    <w:tmpl w:val="75E11392"/>
    <w:lvl w:ilvl="0">
      <w:start w:val="2"/>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nsid w:val="79463359"/>
    <w:multiLevelType w:val="multilevel"/>
    <w:tmpl w:val="79463359"/>
    <w:lvl w:ilvl="0">
      <w:start w:val="5"/>
      <w:numFmt w:val="decimal"/>
      <w:lvlText w:val="（%1）"/>
      <w:lvlJc w:val="left"/>
      <w:pPr>
        <w:ind w:left="1560" w:hanging="10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nsid w:val="7EFF435F"/>
    <w:multiLevelType w:val="multilevel"/>
    <w:tmpl w:val="7EFF435F"/>
    <w:lvl w:ilvl="0">
      <w:start w:val="7"/>
      <w:numFmt w:val="decimal"/>
      <w:lvlText w:val="（%1）"/>
      <w:lvlJc w:val="left"/>
      <w:pPr>
        <w:ind w:left="1560" w:hanging="10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5"/>
  </w:num>
  <w:num w:numId="2">
    <w:abstractNumId w:val="12"/>
  </w:num>
  <w:num w:numId="3">
    <w:abstractNumId w:val="16"/>
  </w:num>
  <w:num w:numId="4">
    <w:abstractNumId w:val="13"/>
  </w:num>
  <w:num w:numId="5">
    <w:abstractNumId w:val="9"/>
  </w:num>
  <w:num w:numId="6">
    <w:abstractNumId w:val="5"/>
  </w:num>
  <w:num w:numId="7">
    <w:abstractNumId w:val="6"/>
  </w:num>
  <w:num w:numId="8">
    <w:abstractNumId w:val="1"/>
  </w:num>
  <w:num w:numId="9">
    <w:abstractNumId w:val="2"/>
  </w:num>
  <w:num w:numId="10">
    <w:abstractNumId w:val="7"/>
  </w:num>
  <w:num w:numId="11">
    <w:abstractNumId w:val="0"/>
  </w:num>
  <w:num w:numId="12">
    <w:abstractNumId w:val="8"/>
  </w:num>
  <w:num w:numId="13">
    <w:abstractNumId w:val="11"/>
  </w:num>
  <w:num w:numId="14">
    <w:abstractNumId w:val="19"/>
  </w:num>
  <w:num w:numId="15">
    <w:abstractNumId w:val="18"/>
  </w:num>
  <w:num w:numId="16">
    <w:abstractNumId w:val="17"/>
  </w:num>
  <w:num w:numId="17">
    <w:abstractNumId w:val="3"/>
  </w:num>
  <w:num w:numId="1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3E4D"/>
    <w:rsid w:val="00252B25"/>
    <w:rsid w:val="00625293"/>
    <w:rsid w:val="007A6179"/>
    <w:rsid w:val="007D1BB9"/>
    <w:rsid w:val="00A43067"/>
    <w:rsid w:val="00B14145"/>
    <w:rsid w:val="00C1729B"/>
    <w:rsid w:val="00C3480A"/>
    <w:rsid w:val="00C7104C"/>
    <w:rsid w:val="00D16826"/>
    <w:rsid w:val="00E73211"/>
    <w:rsid w:val="00EF34AA"/>
    <w:rsid w:val="00F12B35"/>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8F7A508-E0BC-47AE-B67E-B94142162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9"/>
    <w:qFormat/>
    <w:pPr>
      <w:keepNext/>
      <w:keepLines/>
      <w:numPr>
        <w:numId w:val="1"/>
      </w:numPr>
      <w:spacing w:before="50" w:beforeLines="50" w:after="50" w:afterLines="50" w:line="440" w:lineRule="exact"/>
      <w:outlineLvl w:val="0"/>
    </w:pPr>
    <w:rPr>
      <w:rFonts w:ascii="Times New Roman" w:eastAsia="黑体" w:hAnsi="Times New Roman"/>
      <w:b/>
      <w:bCs/>
      <w:kern w:val="44"/>
      <w:sz w:val="32"/>
      <w:szCs w:val="32"/>
    </w:rPr>
  </w:style>
  <w:style w:type="paragraph" w:styleId="Heading2">
    <w:name w:val="heading 2"/>
    <w:basedOn w:val="Normal"/>
    <w:next w:val="Normal0"/>
    <w:link w:val="2"/>
    <w:uiPriority w:val="99"/>
    <w:qFormat/>
    <w:pPr>
      <w:keepNext/>
      <w:keepLines/>
      <w:numPr>
        <w:ilvl w:val="1"/>
        <w:numId w:val="1"/>
      </w:numPr>
      <w:spacing w:line="440" w:lineRule="exact"/>
      <w:outlineLvl w:val="1"/>
    </w:pPr>
    <w:rPr>
      <w:rFonts w:ascii="Arial" w:hAnsi="Arial" w:cs="Arial"/>
      <w:b/>
      <w:bCs/>
      <w:sz w:val="30"/>
      <w:szCs w:val="30"/>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8"/>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4"/>
      <w:szCs w:val="24"/>
    </w:rPr>
  </w:style>
  <w:style w:type="character" w:customStyle="1" w:styleId="1">
    <w:name w:val="标题 1 字符"/>
    <w:link w:val="Heading1"/>
    <w:uiPriority w:val="99"/>
    <w:rPr>
      <w:rFonts w:eastAsia="黑体"/>
      <w:b/>
      <w:bCs/>
      <w:kern w:val="44"/>
      <w:sz w:val="32"/>
      <w:szCs w:val="32"/>
    </w:rPr>
  </w:style>
  <w:style w:type="character" w:customStyle="1" w:styleId="2">
    <w:name w:val="标题 2 字符"/>
    <w:link w:val="Heading2"/>
    <w:uiPriority w:val="99"/>
    <w:rPr>
      <w:rFonts w:ascii="Arial" w:hAnsi="Arial" w:cs="Arial"/>
      <w:b/>
      <w:bCs/>
      <w:kern w:val="2"/>
      <w:sz w:val="30"/>
      <w:szCs w:val="30"/>
    </w:rPr>
  </w:style>
  <w:style w:type="paragraph" w:styleId="HTMLPreformatted">
    <w:name w:val="HTML Preformatted"/>
    <w:basedOn w:val="Normal"/>
    <w:link w:val="HTML"/>
    <w:unhideWhenUsed/>
    <w:rPr>
      <w:rFonts w:ascii="Courier New" w:hAnsi="Courier New" w:cs="Courier New"/>
      <w:sz w:val="20"/>
      <w:szCs w:val="20"/>
    </w:rPr>
  </w:style>
  <w:style w:type="character" w:customStyle="1" w:styleId="HTML">
    <w:name w:val="HTML 预设格式 字符"/>
    <w:link w:val="HTMLPreformatted"/>
    <w:rPr>
      <w:rFonts w:ascii="Courier New" w:hAnsi="Courier New" w:cs="Courier New"/>
      <w:kern w:val="2"/>
    </w:r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hyperlink" Target="http://www.bmlink.com/bst/knowledge/ListKnowledge_%b8%d6%bd%e1%b9%b9__.html" TargetMode="External" /><Relationship Id="rId14" Type="http://schemas.openxmlformats.org/officeDocument/2006/relationships/image" Target="media/image6.wmf" /><Relationship Id="rId15" Type="http://schemas.openxmlformats.org/officeDocument/2006/relationships/oleObject" Target="embeddings/oleObject4.bin" /><Relationship Id="rId16" Type="http://schemas.openxmlformats.org/officeDocument/2006/relationships/image" Target="media/image7.wmf" /><Relationship Id="rId17" Type="http://schemas.openxmlformats.org/officeDocument/2006/relationships/oleObject" Target="embeddings/oleObject5.bin" /><Relationship Id="rId18" Type="http://schemas.openxmlformats.org/officeDocument/2006/relationships/image" Target="media/image8.png"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0.wmf" /><Relationship Id="rId22" Type="http://schemas.openxmlformats.org/officeDocument/2006/relationships/oleObject" Target="embeddings/oleObject7.bin" /><Relationship Id="rId23" Type="http://schemas.openxmlformats.org/officeDocument/2006/relationships/image" Target="media/image11.wmf" /><Relationship Id="rId24" Type="http://schemas.openxmlformats.org/officeDocument/2006/relationships/oleObject" Target="embeddings/oleObject8.bin" /><Relationship Id="rId25" Type="http://schemas.openxmlformats.org/officeDocument/2006/relationships/image" Target="media/image12.wmf" /><Relationship Id="rId26" Type="http://schemas.openxmlformats.org/officeDocument/2006/relationships/oleObject" Target="embeddings/oleObject9.bin" /><Relationship Id="rId27" Type="http://schemas.openxmlformats.org/officeDocument/2006/relationships/image" Target="media/image13.wmf" /><Relationship Id="rId28" Type="http://schemas.openxmlformats.org/officeDocument/2006/relationships/oleObject" Target="embeddings/oleObject10.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5.wmf" /><Relationship Id="rId32" Type="http://schemas.openxmlformats.org/officeDocument/2006/relationships/oleObject" Target="embeddings/oleObject12.bin" /><Relationship Id="rId33" Type="http://schemas.openxmlformats.org/officeDocument/2006/relationships/hyperlink" Target="https://d.book118.com/205303121343011114"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3523</Words>
  <Characters>20083</Characters>
  <Application>Microsoft Office Word</Application>
  <DocSecurity>0</DocSecurity>
  <Lines>167</Lines>
  <Paragraphs>47</Paragraphs>
  <ScaleCrop>false</ScaleCrop>
  <Company/>
  <LinksUpToDate>false</LinksUpToDate>
  <CharactersWithSpaces>23559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