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变压器知识</w:t>
      </w:r>
      <w:bookmarkEnd w:id="0"/>
      <w:bookmarkEnd w:id="1"/>
      <w:bookmarkEnd w:id="2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一、变压器的基本知识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1、变压器的两大基本结构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300" w:line="938" w:lineRule="exact"/>
        <w:ind w:left="0" w:right="0" w:firstLine="620"/>
        <w:jc w:val="left"/>
      </w:pPr>
      <w:r>
        <w:rPr>
          <w:color w:val="000000"/>
          <w:spacing w:val="0"/>
          <w:w w:val="100"/>
          <w:position w:val="0"/>
        </w:rPr>
        <w:t>变压器的两大基本结构是壳式和心式。它们的主要区别在于磁路 即铁心的布置情况。如图</w:t>
      </w:r>
      <w:r>
        <w:rPr>
          <w:color w:val="000000"/>
          <w:spacing w:val="0"/>
          <w:w w:val="100"/>
          <w:position w:val="0"/>
        </w:rPr>
        <w:t>1 — 1</w:t>
      </w:r>
      <w:r>
        <w:rPr>
          <w:color w:val="000000"/>
          <w:spacing w:val="0"/>
          <w:w w:val="100"/>
          <w:position w:val="0"/>
        </w:rPr>
        <w:t>和图</w:t>
      </w:r>
      <w:r>
        <w:rPr>
          <w:color w:val="000000"/>
          <w:spacing w:val="0"/>
          <w:w w:val="100"/>
          <w:position w:val="0"/>
        </w:rPr>
        <w:t>1 — 2</w:t>
      </w:r>
      <w:r>
        <w:rPr>
          <w:color w:val="000000"/>
          <w:spacing w:val="0"/>
          <w:w w:val="100"/>
          <w:position w:val="0"/>
        </w:rPr>
        <w:t>所示。从图</w:t>
      </w:r>
      <w:r>
        <w:rPr>
          <w:color w:val="000000"/>
          <w:spacing w:val="0"/>
          <w:w w:val="100"/>
          <w:position w:val="0"/>
        </w:rPr>
        <w:t>1 — 1</w:t>
      </w:r>
      <w:r>
        <w:rPr>
          <w:color w:val="000000"/>
          <w:spacing w:val="0"/>
          <w:w w:val="100"/>
          <w:position w:val="0"/>
        </w:rPr>
        <w:t>和图</w:t>
      </w:r>
      <w:r>
        <w:rPr>
          <w:color w:val="000000"/>
          <w:spacing w:val="0"/>
          <w:w w:val="100"/>
          <w:position w:val="0"/>
        </w:rPr>
        <w:t xml:space="preserve">1 — 2 </w:t>
      </w:r>
      <w:r>
        <w:rPr>
          <w:color w:val="000000"/>
          <w:spacing w:val="0"/>
          <w:w w:val="100"/>
          <w:position w:val="0"/>
        </w:rPr>
        <w:t>可以看出，壳式变压器铁心的铁轭包围住线圈，好像形成一个外壳.因 此而得名，也称作外铁式。心式变压器铁心大部分在线圈内，只有一 部分在线圈外构成铁轭作为磁回路。无论壳式或心式其原理完全相同。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7382510" cy="264541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8251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41" w:right="0" w:firstLine="0"/>
        <w:jc w:val="left"/>
        <w:rPr>
          <w:sz w:val="32"/>
          <w:szCs w:val="3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图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2"/>
          <w:szCs w:val="32"/>
        </w:rPr>
        <w:t>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—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2"/>
          <w:szCs w:val="32"/>
        </w:rPr>
        <w:t>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壳式变压器铁心布置示意图（虚线表示线圈位置）</w:t>
      </w:r>
    </w:p>
    <w:p>
      <w:pPr>
        <w:widowControl w:val="0"/>
        <w:spacing w:after="299"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376160" cy="242633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616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图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2"/>
          <w:szCs w:val="32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 xml:space="preserve">— 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  <w:sz w:val="32"/>
          <w:szCs w:val="32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</w:rPr>
        <w:t>心式变压器铁心布置示意图（虚线表示线圈位置）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80" w:line="941" w:lineRule="exact"/>
        <w:ind w:left="0" w:right="0" w:firstLine="620"/>
        <w:jc w:val="left"/>
        <w:sectPr>
          <w:pgSz w:w="17861" w:h="25258"/>
          <w:pgMar w:top="1651" w:right="2242" w:bottom="1651" w:left="2693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壳式和心式结构的变压器。各有其特点.制造方法大不相同。大 型变压器均采用心式铁心，一般以三相三柱式铁心为多，更大容量的 变压器则采用三相五柱旁轭，大型单相变压器一般采用双柱式或单相 四柱式铁心。我国的变压器制造业，一般采用心式结构。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7150735" cy="688213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735" cy="688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99" w:line="1" w:lineRule="exact"/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/>
        <w:jc w:val="both"/>
      </w:pPr>
      <w:bookmarkStart w:id="3" w:name="bookmark3"/>
      <w:r>
        <w:rPr>
          <w:color w:val="000000"/>
          <w:spacing w:val="0"/>
          <w:w w:val="100"/>
          <w:position w:val="0"/>
        </w:rPr>
        <w:t>3</w:t>
      </w:r>
      <w:bookmarkEnd w:id="3"/>
      <w:r>
        <w:rPr>
          <w:color w:val="000000"/>
          <w:spacing w:val="0"/>
          <w:w w:val="100"/>
          <w:position w:val="0"/>
        </w:rPr>
        <w:t>、开关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54"/>
        </w:tabs>
        <w:bidi w:val="0"/>
        <w:spacing w:before="0" w:after="0" w:line="941" w:lineRule="exact"/>
        <w:ind w:left="0" w:right="0"/>
        <w:jc w:val="both"/>
      </w:pPr>
      <w:bookmarkStart w:id="4" w:name="bookmark4"/>
      <w:r>
        <w:rPr>
          <w:color w:val="000000"/>
          <w:spacing w:val="0"/>
          <w:w w:val="100"/>
          <w:position w:val="0"/>
        </w:rPr>
        <w:t>3</w:t>
      </w:r>
      <w:bookmarkEnd w:id="4"/>
      <w:r>
        <w:rPr>
          <w:color w:val="000000"/>
          <w:spacing w:val="0"/>
          <w:w w:val="100"/>
          <w:position w:val="0"/>
        </w:rPr>
        <w:t>.1、</w:t>
        <w:tab/>
        <w:t>作用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用来改变变压器绕组的匝数，进而改变变压器的变比，改变电压；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54"/>
        </w:tabs>
        <w:bidi w:val="0"/>
        <w:spacing w:before="0" w:after="0" w:line="941" w:lineRule="exact"/>
        <w:ind w:left="0" w:right="0"/>
        <w:jc w:val="both"/>
      </w:pPr>
      <w:bookmarkStart w:id="5" w:name="bookmark5"/>
      <w:r>
        <w:rPr>
          <w:color w:val="000000"/>
          <w:spacing w:val="0"/>
          <w:w w:val="100"/>
          <w:position w:val="0"/>
        </w:rPr>
        <w:t>3</w:t>
      </w:r>
      <w:bookmarkEnd w:id="5"/>
      <w:r>
        <w:rPr>
          <w:color w:val="000000"/>
          <w:spacing w:val="0"/>
          <w:w w:val="100"/>
          <w:position w:val="0"/>
        </w:rPr>
        <w:t>.2</w:t>
      </w:r>
      <w:r>
        <w:rPr>
          <w:color w:val="000000"/>
          <w:spacing w:val="0"/>
          <w:w w:val="100"/>
          <w:position w:val="0"/>
        </w:rPr>
        <w:t>、</w:t>
        <w:tab/>
        <w:t>分类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 w:firstLine="820"/>
        <w:jc w:val="both"/>
      </w:pPr>
      <w:r>
        <w:rPr>
          <w:color w:val="000000"/>
          <w:spacing w:val="0"/>
          <w:w w:val="100"/>
          <w:position w:val="0"/>
        </w:rPr>
        <w:t>主要分为无载开关（无励磁分接开关）和有载分接开关。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 w:firstLine="820"/>
        <w:jc w:val="both"/>
        <w:sectPr>
          <w:pgSz w:w="17861" w:h="25258"/>
          <w:pgMar w:top="2539" w:right="2468" w:bottom="2539" w:left="2698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无载开关：是在变压器不施加电压的情况下调整电压。即调压时 必须在停电状态下进行操作。大致可分为：鼓形结构、楔形结构、笼 形结构、条形结构、盘形结构无励磁分接开关。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60" w:line="941" w:lineRule="exact"/>
        <w:ind w:left="0" w:right="0" w:firstLine="820"/>
        <w:jc w:val="both"/>
        <w:sectPr>
          <w:type w:val="nextPage"/>
          <w:pgSz w:w="17861" w:h="25258"/>
          <w:pgMar w:top="2539" w:right="2468" w:bottom="2539" w:left="2698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有载分接开关：是在变压器施加电压的情况下调整电压。即调压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时可以不在停电状态下进行操作。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6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常用的有：贵州长征厂的V、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型开关；上海华明的V、</w:t>
      </w:r>
      <w:r>
        <w:rPr>
          <w:color w:val="000000"/>
          <w:spacing w:val="0"/>
          <w:w w:val="100"/>
          <w:position w:val="0"/>
        </w:rPr>
        <w:t>M、</w:t>
      </w:r>
      <w:r>
        <w:rPr>
          <w:color w:val="000000"/>
          <w:spacing w:val="0"/>
          <w:w w:val="100"/>
          <w:position w:val="0"/>
        </w:rPr>
        <w:t>真空 开关；</w:t>
      </w:r>
      <w:r>
        <w:rPr>
          <w:color w:val="000000"/>
          <w:spacing w:val="0"/>
          <w:w w:val="100"/>
          <w:position w:val="0"/>
        </w:rPr>
        <w:t>MR</w:t>
      </w:r>
      <w:r>
        <w:rPr>
          <w:color w:val="000000"/>
          <w:spacing w:val="0"/>
          <w:w w:val="100"/>
          <w:position w:val="0"/>
        </w:rPr>
        <w:t>开关；</w:t>
      </w:r>
      <w:r>
        <w:rPr>
          <w:color w:val="000000"/>
          <w:spacing w:val="0"/>
          <w:w w:val="100"/>
          <w:position w:val="0"/>
        </w:rPr>
        <w:t>ABB</w:t>
      </w:r>
      <w:r>
        <w:rPr>
          <w:color w:val="000000"/>
          <w:spacing w:val="0"/>
          <w:w w:val="100"/>
          <w:position w:val="0"/>
        </w:rPr>
        <w:t>公司的开关等。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6" w:lineRule="exact"/>
        <w:ind w:left="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</w:rPr>
        <w:t>4</w:t>
      </w:r>
      <w:bookmarkEnd w:id="6"/>
      <w:r>
        <w:rPr>
          <w:color w:val="000000"/>
          <w:spacing w:val="0"/>
          <w:w w:val="100"/>
          <w:position w:val="0"/>
        </w:rPr>
        <w:t>、变压器的油箱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油浸式变压器的油箱是保护变压器器身的外壳和盛油的容器，又 是装配变压器外部结构件的骨架，同时通过变压器油将器身损耗所产 生的热量以对流和辐射方式散至大气中。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061"/>
        </w:tabs>
        <w:bidi w:val="0"/>
        <w:spacing w:before="0" w:after="0" w:line="931" w:lineRule="exact"/>
        <w:ind w:left="0" w:right="0" w:firstLine="0"/>
        <w:jc w:val="left"/>
      </w:pPr>
      <w:bookmarkStart w:id="7" w:name="bookmark7"/>
      <w:r>
        <w:rPr>
          <w:color w:val="000000"/>
          <w:spacing w:val="0"/>
          <w:w w:val="100"/>
          <w:position w:val="0"/>
        </w:rPr>
        <w:t>4</w:t>
      </w:r>
      <w:bookmarkEnd w:id="7"/>
      <w:r>
        <w:rPr>
          <w:color w:val="000000"/>
          <w:spacing w:val="0"/>
          <w:w w:val="100"/>
          <w:position w:val="0"/>
        </w:rPr>
        <w:t>.1、</w:t>
        <w:tab/>
        <w:t>油箱的分类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油箱可以从冷却方式、外形等不同方面进行分类。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474"/>
        </w:tabs>
        <w:bidi w:val="0"/>
        <w:spacing w:before="0" w:after="0" w:line="931" w:lineRule="exact"/>
        <w:ind w:left="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</w:rPr>
        <w:t>4</w:t>
      </w:r>
      <w:bookmarkEnd w:id="8"/>
      <w:r>
        <w:rPr>
          <w:color w:val="000000"/>
          <w:spacing w:val="0"/>
          <w:w w:val="100"/>
          <w:position w:val="0"/>
        </w:rPr>
        <w:t>.1.1、</w:t>
        <w:tab/>
        <w:t>按冷却方式进行分类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904"/>
        </w:tabs>
        <w:bidi w:val="0"/>
        <w:spacing w:before="0" w:after="0" w:line="931" w:lineRule="exact"/>
        <w:ind w:left="0" w:right="0" w:firstLine="0"/>
        <w:jc w:val="left"/>
      </w:pPr>
      <w:bookmarkStart w:id="9" w:name="bookmark9"/>
      <w:r>
        <w:rPr>
          <w:color w:val="000000"/>
          <w:spacing w:val="0"/>
          <w:w w:val="100"/>
          <w:position w:val="0"/>
        </w:rPr>
        <w:t>4</w:t>
      </w:r>
      <w:bookmarkEnd w:id="9"/>
      <w:r>
        <w:rPr>
          <w:color w:val="000000"/>
          <w:spacing w:val="0"/>
          <w:w w:val="100"/>
          <w:position w:val="0"/>
        </w:rPr>
        <w:t>.1.1.1、</w:t>
        <w:tab/>
      </w:r>
      <w:r>
        <w:rPr>
          <w:color w:val="000000"/>
          <w:spacing w:val="0"/>
          <w:w w:val="100"/>
          <w:position w:val="0"/>
        </w:rPr>
        <w:t>平壁油箱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0" w:right="0" w:firstLine="1060"/>
        <w:jc w:val="both"/>
      </w:pPr>
      <w:r>
        <w:rPr>
          <w:color w:val="000000"/>
          <w:spacing w:val="0"/>
          <w:w w:val="100"/>
          <w:position w:val="0"/>
        </w:rPr>
        <w:t>当变压器容量较小时，其油箱直接用钢板焊接而成，即满足散 热的要求。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904"/>
        </w:tabs>
        <w:bidi w:val="0"/>
        <w:spacing w:before="0" w:after="0" w:line="938" w:lineRule="exact"/>
        <w:ind w:left="0"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</w:rPr>
        <w:t>4</w:t>
      </w:r>
      <w:bookmarkEnd w:id="10"/>
      <w:r>
        <w:rPr>
          <w:color w:val="000000"/>
          <w:spacing w:val="0"/>
          <w:w w:val="100"/>
          <w:position w:val="0"/>
        </w:rPr>
        <w:t>.1.1.2、</w:t>
        <w:tab/>
        <w:t>瓦棱形（波纹式）箱壁油箱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0" w:right="0" w:firstLine="1060"/>
        <w:jc w:val="both"/>
      </w:pPr>
      <w:r>
        <w:rPr>
          <w:color w:val="000000"/>
          <w:spacing w:val="0"/>
          <w:w w:val="100"/>
          <w:position w:val="0"/>
        </w:rPr>
        <w:t>它用于中小型变压器，其截面多为矩形或椭圆形，套管一般安 装在油箱盖上（也可在箱壁侧面上安装低压套管，但这要牺牲一部分 瓦棱散热面积）。瓦棱形油箱壁用薄钢板压制而成，箱壁本身具有较 高的机械强度和弹性变形能力，因材不必要在箱盖上再安装储油柜 （俗称油枕），由温度变化所引起的变压器油体积的胀缩可以通过箱 壁上瓦棱的变形进行补偿。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904"/>
        </w:tabs>
        <w:bidi w:val="0"/>
        <w:spacing w:before="0" w:after="0" w:line="938" w:lineRule="exact"/>
        <w:ind w:left="0" w:right="0" w:firstLine="0"/>
        <w:jc w:val="left"/>
      </w:pPr>
      <w:bookmarkStart w:id="11" w:name="bookmark11"/>
      <w:r>
        <w:rPr>
          <w:color w:val="000000"/>
          <w:spacing w:val="0"/>
          <w:w w:val="100"/>
          <w:position w:val="0"/>
        </w:rPr>
        <w:t>4</w:t>
      </w:r>
      <w:bookmarkEnd w:id="11"/>
      <w:r>
        <w:rPr>
          <w:color w:val="000000"/>
          <w:spacing w:val="0"/>
          <w:w w:val="100"/>
          <w:position w:val="0"/>
        </w:rPr>
        <w:t>.1.1.3、</w:t>
        <w:tab/>
        <w:t>管式（散热器）变压器油箱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0" w:right="0" w:firstLine="620"/>
        <w:jc w:val="left"/>
        <w:sectPr>
          <w:pgSz w:w="17861" w:h="25258"/>
          <w:pgMar w:top="2017" w:right="2276" w:bottom="2669" w:left="2653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它是由于在变压器平壁上加焊上下连通的弯管而得名；弯管的作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用是增加变压器的散热面积。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随着变压器容量的增加，需要布置多层扁管散热，但扁管的层数 不能超过三排，以免内层排管的散热效果受到太大的影响。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当变压器油箱壁表面容纳不下更多数量的弯管时，就需要作成单 独的管式散热器，再通过连接法兰将其连接到变压器油箱壁上。如果 有风扇吹风散热，则叫风冷式变压器，如没有风机进行冷却则叫自冷 式变压器。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管式变压器油箱没有自行补偿变压器油随温度变化而胀缩的功能， 因此，当变压器的用油量超过一定限值时，就必须在变压器上安装储 油柜。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901"/>
        </w:tabs>
        <w:bidi w:val="0"/>
        <w:spacing w:before="0" w:after="0" w:line="937" w:lineRule="exact"/>
        <w:ind w:left="0" w:right="0" w:firstLine="0"/>
        <w:jc w:val="left"/>
      </w:pPr>
      <w:bookmarkStart w:id="12" w:name="bookmark12"/>
      <w:r>
        <w:rPr>
          <w:color w:val="000000"/>
          <w:spacing w:val="0"/>
          <w:w w:val="100"/>
          <w:position w:val="0"/>
        </w:rPr>
        <w:t>4</w:t>
      </w:r>
      <w:bookmarkEnd w:id="12"/>
      <w:r>
        <w:rPr>
          <w:color w:val="000000"/>
          <w:spacing w:val="0"/>
          <w:w w:val="100"/>
          <w:position w:val="0"/>
        </w:rPr>
        <w:t>.1.1.4、</w:t>
        <w:tab/>
        <w:t>片式(散热器)变压器油箱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它是利用散热片来增加变压器的传热面积。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片式散热器也可以固定在油箱的壁上，这种片式散热器称作固定 式片式散热器</w:t>
      </w:r>
      <w:r>
        <w:rPr>
          <w:color w:val="000000"/>
          <w:spacing w:val="0"/>
          <w:w w:val="100"/>
          <w:position w:val="0"/>
        </w:rPr>
        <w:t>(PG)</w:t>
      </w:r>
      <w:r>
        <w:rPr>
          <w:color w:val="000000"/>
          <w:spacing w:val="0"/>
          <w:w w:val="100"/>
          <w:position w:val="0"/>
        </w:rPr>
        <w:t>；也可以将散热器通过连接法兰连接到油箱壁上， 这种片式散热器被称作可撤卸式散热器。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如果有风扇吹风散热，则叫风冷式变压器，如没有风机进行冷却 则叫自冷式变压器。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901"/>
        </w:tabs>
        <w:bidi w:val="0"/>
        <w:spacing w:before="0" w:after="0" w:line="936" w:lineRule="exact"/>
        <w:ind w:left="0" w:right="0" w:firstLine="0"/>
        <w:jc w:val="left"/>
      </w:pPr>
      <w:bookmarkStart w:id="13" w:name="bookmark13"/>
      <w:r>
        <w:rPr>
          <w:color w:val="000000"/>
          <w:spacing w:val="0"/>
          <w:w w:val="100"/>
          <w:position w:val="0"/>
        </w:rPr>
        <w:t>4</w:t>
      </w:r>
      <w:bookmarkEnd w:id="13"/>
      <w:r>
        <w:rPr>
          <w:color w:val="000000"/>
          <w:spacing w:val="0"/>
          <w:w w:val="100"/>
          <w:position w:val="0"/>
        </w:rPr>
        <w:t>.1.1.5、</w:t>
        <w:tab/>
        <w:t>冷却器式油箱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0" w:lineRule="exact"/>
        <w:ind w:left="0" w:right="0" w:firstLine="860"/>
        <w:jc w:val="both"/>
        <w:sectPr>
          <w:type w:val="nextPage"/>
          <w:pgSz w:w="17861" w:h="25258"/>
          <w:pgMar w:top="2017" w:right="2276" w:bottom="2669" w:left="2653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对于巨型变压器油箱，单靠在油箱壁上加挂带吹风装置的片式散 热器已不能满足散热性能的要求，必须在油箱壁上安置高效风冷却器， 同时借助于潜油泵来加速油的流动，带走变压器损耗所产生的热量。 </w:t>
      </w:r>
      <w:r>
        <w:rPr>
          <w:color w:val="000000"/>
          <w:spacing w:val="0"/>
          <w:w w:val="100"/>
          <w:position w:val="0"/>
        </w:rPr>
        <w:t>4.1.2</w:t>
      </w:r>
      <w:r>
        <w:rPr>
          <w:color w:val="000000"/>
          <w:spacing w:val="0"/>
          <w:w w:val="100"/>
          <w:position w:val="0"/>
        </w:rPr>
        <w:t>、按油箱外形进行分类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" w:name="bookmark14"/>
      <w:r>
        <w:rPr>
          <w:color w:val="000000"/>
          <w:spacing w:val="0"/>
          <w:w w:val="100"/>
          <w:position w:val="0"/>
        </w:rPr>
        <w:t>4</w:t>
      </w:r>
      <w:bookmarkEnd w:id="14"/>
      <w:r>
        <w:rPr>
          <w:color w:val="000000"/>
          <w:spacing w:val="0"/>
          <w:w w:val="100"/>
          <w:position w:val="0"/>
        </w:rPr>
        <w:t>.1.2.1、筒式油箱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5" w:lineRule="exact"/>
        <w:ind w:left="0" w:right="0" w:firstLine="840"/>
        <w:jc w:val="left"/>
      </w:pPr>
      <w:r>
        <w:rPr>
          <w:color w:val="000000"/>
          <w:spacing w:val="0"/>
          <w:w w:val="100"/>
          <w:position w:val="0"/>
        </w:rPr>
        <w:t>筒式油箱顾名思义其下部油箱主体为长方形或椭圆形有筒结构， 顶部多为平顶箱盖，箱盖和油箱主体通过箱沿用螺栓连接合成整体 （利用耐油橡胶条进行密封）。器身与箱盖通过吊螺杆或吊扁铁用螺 栓连接合成整体。该油箱不适用于大型变压器，原因为现场很难进行 变压器器身检修，受起吊设备能力的限制。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</w:rPr>
        <w:t>4</w:t>
      </w:r>
      <w:bookmarkEnd w:id="15"/>
      <w:r>
        <w:rPr>
          <w:color w:val="000000"/>
          <w:spacing w:val="0"/>
          <w:w w:val="100"/>
          <w:position w:val="0"/>
        </w:rPr>
        <w:t>.1.2.2、钟罩式油箱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28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钟罩式油箱是大型变压器最常用的一种结构形式，其油箱分为上、 下两节构成，当将上节油箱（俗称钟罩）吊开之后，变压器器身的绝 大部分将曝露出来，这给现场检修带来极大方便。上节油箱一般重不 超过</w:t>
      </w:r>
      <w:r>
        <w:rPr>
          <w:color w:val="000000"/>
          <w:spacing w:val="0"/>
          <w:w w:val="100"/>
          <w:position w:val="0"/>
        </w:rPr>
        <w:t>10t</w:t>
      </w:r>
      <w:r>
        <w:rPr>
          <w:color w:val="000000"/>
          <w:spacing w:val="0"/>
          <w:w w:val="100"/>
          <w:position w:val="0"/>
        </w:rPr>
        <w:t>，起吊设备不受限制。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28" w:lineRule="exact"/>
        <w:ind w:left="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</w:rPr>
        <w:t>5</w:t>
      </w:r>
      <w:bookmarkEnd w:id="16"/>
      <w:r>
        <w:rPr>
          <w:color w:val="000000"/>
          <w:spacing w:val="0"/>
          <w:w w:val="100"/>
          <w:position w:val="0"/>
        </w:rPr>
        <w:t>、储油柜（又称油枕）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0" w:right="0" w:firstLine="840"/>
        <w:jc w:val="both"/>
      </w:pPr>
      <w:r>
        <w:rPr>
          <w:color w:val="000000"/>
          <w:spacing w:val="0"/>
          <w:w w:val="100"/>
          <w:position w:val="0"/>
        </w:rPr>
        <w:t>它是一种油保护装置，安装在变压器油箱盖上方的一侧，用弯曲 连管与油箱连通，柜内油面高度随变压器油的热胀冷缩而变动。储油 柜的作用是保证变压器油箱内充满油，减少油和空气的接触面积，从 而降低变压器油受潮和老化的速度。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3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变压器用储油柜的标准是</w:t>
      </w:r>
      <w:r>
        <w:rPr>
          <w:color w:val="000000"/>
          <w:spacing w:val="0"/>
          <w:w w:val="100"/>
          <w:position w:val="0"/>
        </w:rPr>
        <w:t>JB/T 6484-92</w:t>
      </w:r>
      <w:r>
        <w:rPr>
          <w:color w:val="000000"/>
          <w:spacing w:val="0"/>
          <w:w w:val="100"/>
          <w:position w:val="0"/>
        </w:rPr>
        <w:t>《变压器用储油柜》。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分为：敞开式、密封式（胶囊式、波纹片式（内油式、外油式））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>在最低环境温度且变压器未投入运行时，能观察到油位计指示， 此时油不能已到储油柜的最低部；而变压器在最高环境温度下，在额 定负载、包括负载导则允许的过载状态下运行时油不溢出。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640"/>
        <w:jc w:val="both"/>
        <w:sectPr>
          <w:type w:val="nextPage"/>
          <w:pgSz w:w="17861" w:h="25258"/>
          <w:pgMar w:top="2017" w:right="2276" w:bottom="2669" w:left="2653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储油柜的容积约为变压器油箱内充油量的6.6%。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both"/>
      </w:pPr>
      <w:r>
        <w:rPr>
          <w:color w:val="000000"/>
          <w:spacing w:val="0"/>
          <w:w w:val="100"/>
          <w:position w:val="0"/>
        </w:rPr>
        <w:t xml:space="preserve">5.1、敞开式储油柜内的变压器油通过吸湿器与大气相通。主要由 </w:t>
      </w:r>
      <w:r>
        <w:rPr>
          <w:color w:val="000000"/>
          <w:spacing w:val="0"/>
          <w:w w:val="100"/>
          <w:position w:val="0"/>
        </w:rPr>
        <w:t>柜体、注油塞、放油塞、油位计、吸湿器和油面标志组成。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83"/>
        </w:tabs>
        <w:bidi w:val="0"/>
        <w:spacing w:before="0" w:after="0" w:line="943" w:lineRule="exact"/>
        <w:ind w:left="0" w:right="0" w:firstLine="640"/>
        <w:jc w:val="both"/>
      </w:pPr>
      <w:bookmarkStart w:id="17" w:name="bookmark17"/>
      <w:r>
        <w:rPr>
          <w:color w:val="000000"/>
          <w:spacing w:val="0"/>
          <w:w w:val="100"/>
          <w:position w:val="0"/>
        </w:rPr>
        <w:t>5</w:t>
      </w:r>
      <w:bookmarkEnd w:id="17"/>
      <w:r>
        <w:rPr>
          <w:color w:val="000000"/>
          <w:spacing w:val="0"/>
          <w:w w:val="100"/>
          <w:position w:val="0"/>
        </w:rPr>
        <w:t>.2、</w:t>
        <w:tab/>
        <w:t>胶囊式储油柜通过胶囊使变压器油与空气隔绝，使空气中的 水分和氧气不接触变压器油，从而防止空气中的氧气和水分的浸入， 可以延长变压器油的使用寿命，具有良好的防油老化作用。</w:t>
      </w:r>
    </w:p>
    <w:p>
      <w:pPr>
        <w:pStyle w:val="a2"/>
        <w:keepNext w:val="0"/>
        <w:keepLines w:val="0"/>
        <w:widowControl w:val="0"/>
        <w:shd w:val="clear" w:color="auto" w:fill="auto"/>
        <w:tabs>
          <w:tab w:val="left" w:pos="1593"/>
        </w:tabs>
        <w:bidi w:val="0"/>
        <w:spacing w:before="0" w:after="0" w:line="943" w:lineRule="exact"/>
        <w:ind w:left="0" w:right="0" w:firstLine="640"/>
        <w:jc w:val="both"/>
      </w:pPr>
      <w:bookmarkStart w:id="18" w:name="bookmark18"/>
      <w:r>
        <w:rPr>
          <w:color w:val="000000"/>
          <w:spacing w:val="0"/>
          <w:w w:val="100"/>
          <w:position w:val="0"/>
        </w:rPr>
        <w:t>5</w:t>
      </w:r>
      <w:bookmarkEnd w:id="18"/>
      <w:r>
        <w:rPr>
          <w:color w:val="000000"/>
          <w:spacing w:val="0"/>
          <w:w w:val="100"/>
          <w:position w:val="0"/>
        </w:rPr>
        <w:t>.3、</w:t>
        <w:tab/>
        <w:t>油柜（外油式）芯体一端为自金属波纹式储由伸缩的活动端， 另一端与端板固定将油腔密封。变压器油在芯体外部和柜体之间的油 腔里，通过柜体下部连接口与变压器油箱相通。芯体内部为空气，通 过呼吸管与外面大气相通。当变压器油随温度变化产生体积收缩或膨 胀时，芯体随之伸缩，改变柜体内油腔容积，实现在全密封条件下的 体积补偿。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0" w:right="0" w:firstLine="840"/>
        <w:jc w:val="both"/>
        <w:sectPr>
          <w:type w:val="nextPage"/>
          <w:pgSz w:w="17861" w:h="25258"/>
          <w:pgMar w:top="2017" w:right="2276" w:bottom="2669" w:left="2653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rFonts w:ascii="Calibri" w:eastAsia="Calibri" w:hAnsi="Calibri" w:cs="Calibri"/>
          <w:color w:val="000000"/>
          <w:spacing w:val="0"/>
          <w:w w:val="100"/>
          <w:position w:val="0"/>
        </w:rPr>
        <w:t>BG</w:t>
      </w:r>
      <w:r>
        <w:rPr>
          <w:color w:val="000000"/>
          <w:spacing w:val="0"/>
          <w:w w:val="100"/>
          <w:position w:val="0"/>
        </w:rPr>
        <w:t>外油式波纹储油柜采用先进的超柔性不锈钢波纹补偿器作为 容积补偿元件和隔离密封元件，在彻底隔绝空气及湿气的条件下，实 现对变压器绝缘油的体积补偿。如图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所示，波纹补偿器是一个内腔 与大气相通的气囊，放置于绝缘油中，储油腔通过下部连接口与变压 器油箱相通。波纹补偿器内腔通过呼吸口与外界大气相通。当绝缘油 随温度变化产生体积膨胀或收缩时，促使波纹补偿器伸缩，从而改变 柜内油腔大小，实现对绝缘油的体积变化补偿。储油柜各部件的名称 及作用参见图</w:t>
      </w:r>
      <w:r>
        <w:rPr>
          <w:rFonts w:ascii="Calibri" w:eastAsia="Calibri" w:hAnsi="Calibri" w:cs="Calibri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所示。</w:t>
      </w:r>
    </w:p>
    <w:p>
      <w:pPr>
        <w:widowControl w:val="0"/>
        <w:spacing w:line="1" w:lineRule="exact"/>
      </w:pPr>
      <w:r>
        <w:drawing>
          <wp:anchor distT="109855" distB="2383790" distL="137160" distR="929640" simplePos="0" relativeHeight="251658240" behindDoc="0" locked="0" layoutInCell="1" allowOverlap="1">
            <wp:simplePos x="0" y="0"/>
            <wp:positionH relativeFrom="page">
              <wp:posOffset>1972310</wp:posOffset>
            </wp:positionH>
            <wp:positionV relativeFrom="paragraph">
              <wp:posOffset>109855</wp:posOffset>
            </wp:positionV>
            <wp:extent cx="6663055" cy="3706495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5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370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1835150</wp:posOffset>
                </wp:positionH>
                <wp:positionV relativeFrom="paragraph">
                  <wp:posOffset>0</wp:posOffset>
                </wp:positionV>
                <wp:extent cx="667385" cy="225425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385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ascii="SimHei" w:eastAsia="SimHei" w:hAnsi="SimHei" w:cs="SimHei"/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储油脂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5" type="#_x0000_t202" style="width:52.55pt;height:17.75pt;margin-top:0;margin-left:144.5pt;mso-position-horizontal-relative:page;mso-wrap-distance-bottom:0;mso-wrap-distance-left:0;mso-wrap-distance-right:0;mso-wrap-distance-top:0;position:absolute;v-text-anchor:top;z-index:25167872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ascii="SimHei" w:eastAsia="SimHei" w:hAnsi="SimHei" w:cs="SimHei"/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储油脂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4279900</wp:posOffset>
                </wp:positionH>
                <wp:positionV relativeFrom="paragraph">
                  <wp:posOffset>12065</wp:posOffset>
                </wp:positionV>
                <wp:extent cx="1054735" cy="21336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4735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Z</w:t>
                            </w:r>
                            <w:r>
                              <w:rPr>
                                <w:rFonts w:ascii="SimHei" w:eastAsia="SimHei" w:hAnsi="SimHei" w:cs="SimHei"/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波蚊补</w:t>
                            </w: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器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6" type="#_x0000_t202" style="width:83.05pt;height:16.8pt;margin-top:0.95pt;margin-left:337pt;mso-position-horizontal-relative:page;mso-wrap-distance-bottom:0;mso-wrap-distance-left:0;mso-wrap-distance-right:0;mso-wrap-distance-top:0;position:absolute;v-text-anchor:top;z-index:25168076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Z</w:t>
                      </w:r>
                      <w:r>
                        <w:rPr>
                          <w:rFonts w:ascii="SimHei" w:eastAsia="SimHei" w:hAnsi="SimHei" w:cs="SimHei"/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波蚊补</w:t>
                      </w: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7702550</wp:posOffset>
                </wp:positionH>
                <wp:positionV relativeFrom="paragraph">
                  <wp:posOffset>6350</wp:posOffset>
                </wp:positionV>
                <wp:extent cx="667385" cy="210185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38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钳气口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" o:spid="_x0000_s1027" type="#_x0000_t202" style="width:52.55pt;height:16.55pt;margin-top:0.5pt;margin-left:606.5pt;mso-position-horizontal-relative:page;mso-wrap-distance-bottom:0;mso-wrap-distance-left:0;mso-wrap-distance-right:0;mso-wrap-distance-top:0;position:absolute;v-text-anchor:top;z-index:25168281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钳气口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8659495</wp:posOffset>
                </wp:positionH>
                <wp:positionV relativeFrom="paragraph">
                  <wp:posOffset>2082165</wp:posOffset>
                </wp:positionV>
                <wp:extent cx="694690" cy="216535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46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5</w:t>
                            </w:r>
                            <w:r>
                              <w:rPr>
                                <w:rFonts w:ascii="SimHei" w:eastAsia="SimHei" w:hAnsi="SimHei" w:cs="SimHei"/>
                                <w:color w:val="5F646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呼吸口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" o:spid="_x0000_s1028" type="#_x0000_t202" style="width:54.7pt;height:17.05pt;margin-top:163.95pt;margin-left:681.85pt;mso-position-horizontal-relative:page;mso-wrap-distance-bottom:0;mso-wrap-distance-left:0;mso-wrap-distance-right:0;mso-wrap-distance-top:0;position:absolute;v-text-anchor:top;z-index:25168486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5</w:t>
                      </w:r>
                      <w:r>
                        <w:rPr>
                          <w:rFonts w:ascii="SimHei" w:eastAsia="SimHei" w:hAnsi="SimHei" w:cs="SimHei"/>
                          <w:color w:val="5F6466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呼吸口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3767455</wp:posOffset>
                </wp:positionH>
                <wp:positionV relativeFrom="paragraph">
                  <wp:posOffset>2935605</wp:posOffset>
                </wp:positionV>
                <wp:extent cx="1017905" cy="231775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1790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忍气体缱电器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29" type="#_x0000_t202" style="width:80.15pt;height:18.25pt;margin-top:231.15pt;margin-left:296.65pt;mso-position-horizontal-relative:page;mso-wrap-distance-bottom:0;mso-wrap-distance-left:0;mso-wrap-distance-right:0;mso-wrap-distance-top:0;position:absolute;v-text-anchor:top;z-index:25168691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忍气体缱电器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page">
                  <wp:posOffset>8659495</wp:posOffset>
                </wp:positionH>
                <wp:positionV relativeFrom="paragraph">
                  <wp:posOffset>3282950</wp:posOffset>
                </wp:positionV>
                <wp:extent cx="688975" cy="271145"/>
                <wp:wrapNone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5F6466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SimSun" w:eastAsia="SimSun" w:hAnsi="SimSun" w:cs="SimSun"/>
                                <w:color w:val="5F6466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注油口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" o:spid="_x0000_s1030" type="#_x0000_t202" style="width:54.25pt;height:21.35pt;margin-top:258.5pt;margin-left:681.85pt;mso-position-horizontal-relative:page;mso-wrap-distance-bottom:0;mso-wrap-distance-left:0;mso-wrap-distance-right:0;mso-wrap-distance-top:0;position:absolute;v-text-anchor:top;z-index:25168896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5F6466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SimSun" w:eastAsia="SimSun" w:hAnsi="SimSun" w:cs="SimSun"/>
                          <w:color w:val="5F6466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注油口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2032" behindDoc="0" locked="0" layoutInCell="1" allowOverlap="1">
                <wp:simplePos x="0" y="0"/>
                <wp:positionH relativeFrom="page">
                  <wp:posOffset>3767455</wp:posOffset>
                </wp:positionH>
                <wp:positionV relativeFrom="paragraph">
                  <wp:posOffset>3359150</wp:posOffset>
                </wp:positionV>
                <wp:extent cx="856615" cy="210185"/>
                <wp:wrapNone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661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8</w:t>
                            </w: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接变卬器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" o:spid="_x0000_s1031" type="#_x0000_t202" style="width:67.45pt;height:16.55pt;margin-top:264.5pt;margin-left:296.65pt;mso-position-horizontal-relative:page;mso-wrap-distance-bottom:0;mso-wrap-distance-left:0;mso-wrap-distance-right:0;mso-wrap-distance-top:0;position:absolute;v-text-anchor:top;z-index:25169100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8</w:t>
                      </w: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接变卬器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page">
                  <wp:posOffset>7297420</wp:posOffset>
                </wp:positionH>
                <wp:positionV relativeFrom="paragraph">
                  <wp:posOffset>3682365</wp:posOffset>
                </wp:positionV>
                <wp:extent cx="1024255" cy="22225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4255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波绞收迁管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0" o:spid="_x0000_s1032" type="#_x0000_t202" style="width:80.65pt;height:17.5pt;margin-top:289.95pt;margin-left:574.6pt;mso-position-horizontal-relative:page;mso-wrap-distance-bottom:0;mso-wrap-distance-left:0;mso-wrap-distance-right:0;mso-wrap-distance-top:0;position:absolute;v-text-anchor:top;z-index:25169305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波绞收迁管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page">
                  <wp:posOffset>3295015</wp:posOffset>
                </wp:positionH>
                <wp:positionV relativeFrom="paragraph">
                  <wp:posOffset>4248785</wp:posOffset>
                </wp:positionV>
                <wp:extent cx="4773295" cy="231775"/>
                <wp:wrapNone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7329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2F2F2D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图 </w:t>
                            </w: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1 </w:t>
                            </w:r>
                            <w:r>
                              <w:rPr>
                                <w:rFonts w:ascii="SimHei" w:eastAsia="SimHei" w:hAnsi="SimHei" w:cs="SimHei"/>
                                <w:color w:val="2F2F2D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 xml:space="preserve">产品结构示意图 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Illustrative Figure of Product </w:t>
                            </w:r>
                            <w:r>
                              <w:rPr>
                                <w:b/>
                                <w:bCs/>
                                <w:color w:val="535353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Structuro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3" type="#_x0000_t202" style="width:375.85pt;height:18.25pt;margin-top:334.55pt;margin-left:259.45pt;mso-position-horizontal-relative:page;mso-wrap-distance-bottom:0;mso-wrap-distance-left:0;mso-wrap-distance-right:0;mso-wrap-distance-top:0;position:absolute;v-text-anchor:top;z-index:25169510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imHei" w:eastAsia="SimHei" w:hAnsi="SimHei" w:cs="SimHei"/>
                          <w:color w:val="2F2F2D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图 </w:t>
                      </w: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1 </w:t>
                      </w:r>
                      <w:r>
                        <w:rPr>
                          <w:rFonts w:ascii="SimHei" w:eastAsia="SimHei" w:hAnsi="SimHei" w:cs="SimHei"/>
                          <w:color w:val="2F2F2D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 xml:space="preserve">产品结构示意图 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Illustrative Figure of Product </w:t>
                      </w:r>
                      <w:r>
                        <w:rPr>
                          <w:b/>
                          <w:bCs/>
                          <w:color w:val="535353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Structuro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8176" behindDoc="0" locked="0" layoutInCell="1" allowOverlap="1">
                <wp:simplePos x="0" y="0"/>
                <wp:positionH relativeFrom="page">
                  <wp:posOffset>8644255</wp:posOffset>
                </wp:positionH>
                <wp:positionV relativeFrom="paragraph">
                  <wp:posOffset>932815</wp:posOffset>
                </wp:positionV>
                <wp:extent cx="920750" cy="441960"/>
                <wp:wrapNone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2075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的由位报警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>输出端子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4" type="#_x0000_t202" style="width:72.5pt;height:34.8pt;margin-top:73.45pt;margin-left:680.65pt;mso-position-horizontal-relative:page;mso-wrap-distance-bottom:0;mso-wrap-distance-left:0;mso-wrap-distance-right:0;mso-wrap-distance-top:0;position:absolute;v-text-anchor:top;z-index:25169715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的由位报警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>输出端子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776470" distB="1216025" distL="0" distR="0" simplePos="0" relativeHeight="251660288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4776470</wp:posOffset>
                </wp:positionV>
                <wp:extent cx="1161415" cy="204470"/>
                <wp:wrapTopAndBottom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141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1 Oil chamber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5" type="#_x0000_t202" style="width:91.45pt;height:16.1pt;margin-top:376.1pt;margin-left:148.6pt;mso-position-horizontal-relative:page;mso-wrap-distance-bottom:95.75pt;mso-wrap-distance-left:0;mso-wrap-distance-right:0;mso-wrap-distance-top:376.1pt;mso-wrap-style:none;position:absolute;v-text-anchor:top;z-index:251659264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1 Oil chamber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779010" distB="1207770" distL="0" distR="0" simplePos="0" relativeHeight="251662336" behindDoc="0" locked="0" layoutInCell="1" allowOverlap="1">
                <wp:simplePos x="0" y="0"/>
                <wp:positionH relativeFrom="page">
                  <wp:posOffset>5099685</wp:posOffset>
                </wp:positionH>
                <wp:positionV relativeFrom="paragraph">
                  <wp:posOffset>4779010</wp:posOffset>
                </wp:positionV>
                <wp:extent cx="1938655" cy="210185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865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2 Corrugate pipe fillings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6" type="#_x0000_t202" style="width:152.65pt;height:16.55pt;margin-top:376.3pt;margin-left:401.55pt;mso-position-horizontal-relative:page;mso-wrap-distance-bottom:95.1pt;mso-wrap-distance-left:0;mso-wrap-distance-right:0;mso-wrap-distance-top:376.3pt;mso-wrap-style:none;position:absolute;v-text-anchor:top;z-index:251661312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2 Corrugate pipe fillings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032375" distB="954405" distL="0" distR="0" simplePos="0" relativeHeight="251664384" behindDoc="0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5032375</wp:posOffset>
                </wp:positionV>
                <wp:extent cx="2517775" cy="210185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1777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1 Oil level Bfarm output terminal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7" type="#_x0000_t202" style="width:198.25pt;height:16.55pt;margin-top:396.25pt;margin-left:145.95pt;mso-position-horizontal-relative:page;mso-wrap-distance-bottom:75.15pt;mso-wrap-distance-left:0;mso-wrap-distance-right:0;mso-wrap-distance-top:396.25pt;mso-wrap-style:none;position:absolute;v-text-anchor:top;z-index:251663360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1 Oil level Bfarm output terminal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281930" distB="698500" distL="0" distR="0" simplePos="0" relativeHeight="251666432" behindDoc="0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5281930</wp:posOffset>
                </wp:positionV>
                <wp:extent cx="2536190" cy="216535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3619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7 Corrugate pipe soft connector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8" type="#_x0000_t202" style="width:199.7pt;height:17.05pt;margin-top:415.9pt;margin-left:148.6pt;mso-position-horizontal-relative:page;mso-wrap-distance-bottom:55pt;mso-wrap-distance-left:0;mso-wrap-distance-right:0;mso-wrap-distance-top:415.9pt;mso-wrap-style:none;position:absolute;v-text-anchor:top;z-index:251665408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7 Corrugate pipe soft connector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032375" distB="698500" distL="0" distR="0" simplePos="0" relativeHeight="251668480" behindDoc="0" locked="0" layoutInCell="1" allowOverlap="1">
                <wp:simplePos x="0" y="0"/>
                <wp:positionH relativeFrom="page">
                  <wp:posOffset>5099685</wp:posOffset>
                </wp:positionH>
                <wp:positionV relativeFrom="paragraph">
                  <wp:posOffset>5032375</wp:posOffset>
                </wp:positionV>
                <wp:extent cx="2246630" cy="46609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6630" cy="466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5 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 xml:space="preserve">Breath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vent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 xml:space="preserve">8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Connecting 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 xml:space="preserve">Lo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transfomer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39" type="#_x0000_t202" style="width:176.9pt;height:36.7pt;margin-top:396.25pt;margin-left:401.55pt;mso-position-horizontal-relative:page;mso-wrap-distance-bottom:55pt;mso-wrap-distance-left:0;mso-wrap-distance-right:0;mso-wrap-distance-top:396.25pt;position:absolute;v-text-anchor:top;z-index:251667456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5 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 xml:space="preserve">Breath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vent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 xml:space="preserve">8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Connecting 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 xml:space="preserve">Lo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transfomer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4779010" distB="698500" distL="0" distR="0" simplePos="0" relativeHeight="251670528" behindDoc="0" locked="0" layoutInCell="1" allowOverlap="1">
                <wp:simplePos x="0" y="0"/>
                <wp:positionH relativeFrom="page">
                  <wp:posOffset>7995285</wp:posOffset>
                </wp:positionH>
                <wp:positionV relativeFrom="paragraph">
                  <wp:posOffset>4779010</wp:posOffset>
                </wp:positionV>
                <wp:extent cx="1505585" cy="719455"/>
                <wp:wrapTopAndBottom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05585" cy="719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3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Exhaust vent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6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Oil injection vent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9 Gas relay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" o:spid="_x0000_s1040" type="#_x0000_t202" style="width:118.55pt;height:56.65pt;margin-top:376.3pt;margin-left:629.55pt;mso-position-horizontal-relative:page;mso-wrap-distance-bottom:55pt;mso-wrap-distance-left:0;mso-wrap-distance-right:0;mso-wrap-distance-top:376.3pt;position:absolute;v-text-anchor:top;z-index:251669504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3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Exhaust vent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6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Oil injection vent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9 Gas relay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波纹储油柜型号标记如下图:</w:t>
      </w:r>
    </w:p>
    <w:p>
      <w:pPr>
        <w:widowControl w:val="0"/>
        <w:spacing w:line="1" w:lineRule="exact"/>
        <w:sectPr>
          <w:pgSz w:w="17861" w:h="25258"/>
          <w:pgMar w:top="3110" w:right="2506" w:bottom="2540" w:left="2688" w:header="0" w:footer="3" w:gutter="0"/>
          <w:pgNumType w:start="8"/>
          <w:cols w:space="720"/>
          <w:noEndnote/>
          <w:rtlGutter w:val="0"/>
          <w:docGrid w:linePitch="360"/>
        </w:sectPr>
      </w:pPr>
      <w:r>
        <w:drawing>
          <wp:anchor distT="355600" distB="0" distL="0" distR="0" simplePos="0" relativeHeight="251671552" behindDoc="0" locked="0" layoutInCell="1" allowOverlap="1">
            <wp:simplePos x="0" y="0"/>
            <wp:positionH relativeFrom="page">
              <wp:posOffset>1852930</wp:posOffset>
            </wp:positionH>
            <wp:positionV relativeFrom="paragraph">
              <wp:posOffset>355600</wp:posOffset>
            </wp:positionV>
            <wp:extent cx="4803775" cy="2005330"/>
            <wp:wrapTopAndBottom/>
            <wp:docPr id="38" name="Shap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9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379730" distB="1670050" distL="0" distR="0" simplePos="0" relativeHeight="251673600" behindDoc="0" locked="0" layoutInCell="1" allowOverlap="1">
                <wp:simplePos x="0" y="0"/>
                <wp:positionH relativeFrom="page">
                  <wp:posOffset>6897370</wp:posOffset>
                </wp:positionH>
                <wp:positionV relativeFrom="paragraph">
                  <wp:posOffset>379730</wp:posOffset>
                </wp:positionV>
                <wp:extent cx="2675890" cy="311150"/>
                <wp:wrapTopAndBottom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5890" cy="311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-20" w:right="0"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佻裕励龌</w:t>
                            </w:r>
                            <w:r>
                              <w:rPr>
                                <w:rFonts w:ascii="Arial" w:eastAsia="Arial" w:hAnsi="Arial" w:cs="Arial"/>
                                <w:color w:val="535353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3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制物,按利参糠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" o:spid="_x0000_s1041" type="#_x0000_t202" style="width:210.7pt;height:24.5pt;margin-top:29.9pt;margin-left:543.1pt;mso-position-horizontal-relative:page;mso-wrap-distance-bottom:131.5pt;mso-wrap-distance-left:0;mso-wrap-distance-right:0;mso-wrap-distance-top:29.9pt;mso-wrap-style:none;position:absolute;v-text-anchor:top;z-index:251672576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佻裕励龌</w:t>
                      </w:r>
                      <w:r>
                        <w:rPr>
                          <w:rFonts w:ascii="Arial" w:eastAsia="Arial" w:hAnsi="Arial" w:cs="Arial"/>
                          <w:color w:val="535353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3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制物,按利参糠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70585" distB="1185545" distL="0" distR="0" simplePos="0" relativeHeight="251675648" behindDoc="0" locked="0" layoutInCell="1" allowOverlap="1">
                <wp:simplePos x="0" y="0"/>
                <wp:positionH relativeFrom="page">
                  <wp:posOffset>7165340</wp:posOffset>
                </wp:positionH>
                <wp:positionV relativeFrom="paragraph">
                  <wp:posOffset>870585</wp:posOffset>
                </wp:positionV>
                <wp:extent cx="2468880" cy="304800"/>
                <wp:wrapTopAndBottom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6888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-20" w:right="0"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«»戴大的*懈睡耕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" o:spid="_x0000_s1042" type="#_x0000_t202" style="width:194.4pt;height:24pt;margin-top:68.55pt;margin-left:564.2pt;mso-position-horizontal-relative:page;mso-wrap-distance-bottom:93.35pt;mso-wrap-distance-left:0;mso-wrap-distance-right:0;mso-wrap-distance-top:68.55pt;mso-wrap-style:none;position:absolute;v-text-anchor:top;z-index:251674624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-2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«»戴大的*懈睡耕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334135" distB="715645" distL="0" distR="0" simplePos="0" relativeHeight="251677696" behindDoc="0" locked="0" layoutInCell="1" allowOverlap="1">
                <wp:simplePos x="0" y="0"/>
                <wp:positionH relativeFrom="page">
                  <wp:posOffset>7178040</wp:posOffset>
                </wp:positionH>
                <wp:positionV relativeFrom="paragraph">
                  <wp:posOffset>1334135</wp:posOffset>
                </wp:positionV>
                <wp:extent cx="1009015" cy="311150"/>
                <wp:wrapTopAndBottom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09015" cy="311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5F6466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BG120C-4000</w:t>
                            </w: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：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43" type="#_x0000_t202" style="width:79.45pt;height:24.5pt;margin-top:105.05pt;margin-left:565.2pt;mso-position-horizontal-relative:page;mso-wrap-distance-bottom:56.35pt;mso-wrap-distance-left:0;mso-wrap-distance-right:0;mso-wrap-distance-top:105.05pt;mso-wrap-style:none;position:absolute;v-text-anchor:top;z-index:25167667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color w:val="5F6466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BG120C-4000</w:t>
                      </w: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：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93" w:lineRule="exact"/>
        <w:rPr>
          <w:sz w:val="15"/>
          <w:szCs w:val="15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3389" w:right="0" w:bottom="2741" w:left="0" w:header="0" w:footer="3" w:gutter="0"/>
          <w:pgNumType w:start="9"/>
          <w:cols w:space="720"/>
          <w:noEndnote/>
          <w:rtlGutter w:val="0"/>
          <w:docGrid w:linePitch="360"/>
        </w:sectPr>
      </w:pP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160"/>
        <w:jc w:val="left"/>
        <w:rPr>
          <w:sz w:val="40"/>
          <w:szCs w:val="40"/>
        </w:rPr>
      </w:pPr>
      <w:r>
        <w:rPr>
          <w:color w:val="535353"/>
          <w:spacing w:val="0"/>
          <w:w w:val="100"/>
          <w:position w:val="0"/>
          <w:sz w:val="40"/>
          <w:szCs w:val="40"/>
        </w:rPr>
        <w:t>睥匏踱瑞掘靛</w:t>
      </w:r>
      <w:r>
        <w:rPr>
          <w:rFonts w:ascii="Arial" w:eastAsia="Arial" w:hAnsi="Arial" w:cs="Arial"/>
          <w:color w:val="535353"/>
          <w:spacing w:val="0"/>
          <w:w w:val="100"/>
          <w:position w:val="0"/>
          <w:sz w:val="50"/>
          <w:szCs w:val="50"/>
        </w:rPr>
        <w:t>WW</w:t>
      </w:r>
      <w:r>
        <w:rPr>
          <w:color w:val="535353"/>
          <w:spacing w:val="0"/>
          <w:w w:val="100"/>
          <w:position w:val="0"/>
          <w:sz w:val="40"/>
          <w:szCs w:val="40"/>
        </w:rPr>
        <w:t>帼对妙表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160"/>
        <w:jc w:val="left"/>
        <w:rPr>
          <w:sz w:val="28"/>
          <w:szCs w:val="28"/>
        </w:rPr>
      </w:pPr>
      <w:r>
        <w:rPr>
          <w:rFonts w:ascii="SimHei" w:eastAsia="SimHei" w:hAnsi="SimHei" w:cs="SimHei"/>
          <w:color w:val="71777B"/>
          <w:spacing w:val="0"/>
          <w:w w:val="100"/>
          <w:position w:val="0"/>
          <w:sz w:val="22"/>
          <w:szCs w:val="22"/>
        </w:rPr>
        <w:t xml:space="preserve">狷知 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 xml:space="preserve">1 </w:t>
      </w:r>
      <w:r>
        <w:rPr>
          <w:rFonts w:ascii="SimHei" w:eastAsia="SimHei" w:hAnsi="SimHei" w:cs="SimHei"/>
          <w:color w:val="71777B"/>
          <w:spacing w:val="0"/>
          <w:w w:val="100"/>
          <w:position w:val="0"/>
          <w:sz w:val="22"/>
          <w:szCs w:val="22"/>
        </w:rPr>
        <w:t xml:space="preserve">怕 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>mcdel Moon</w:t>
      </w:r>
      <w:r>
        <w:rPr>
          <w:rFonts w:ascii="SimHei" w:eastAsia="SimHei" w:hAnsi="SimHei" w:cs="SimHei"/>
          <w:color w:val="71777B"/>
          <w:spacing w:val="0"/>
          <w:w w:val="100"/>
          <w:position w:val="0"/>
          <w:sz w:val="22"/>
          <w:szCs w:val="22"/>
        </w:rPr>
        <w:t xml:space="preserve">貌凡制成 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>ceding tene toial amcuntofWraroii. See atiac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  <w:vertAlign w:val="superscript"/>
        </w:rPr>
        <w:t>r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>ed lisi fcr size and pa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  <w:vertAlign w:val="superscript"/>
        </w:rPr>
        <w:t>r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>amele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  <w:vertAlign w:val="superscript"/>
        </w:rPr>
        <w:t>r</w:t>
      </w:r>
      <w:r>
        <w:rPr>
          <w:rFonts w:ascii="Arial Unicode MS" w:eastAsia="Arial Unicode MS" w:hAnsi="Arial Unicode MS" w:cs="Arial Unicode MS"/>
          <w:color w:val="71777B"/>
          <w:spacing w:val="0"/>
          <w:w w:val="60"/>
          <w:position w:val="0"/>
          <w:sz w:val="28"/>
          <w:szCs w:val="28"/>
        </w:rPr>
        <w:t>.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储油柜安装和注油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46" w:lineRule="exact"/>
        <w:ind w:left="0" w:right="0" w:firstLine="420"/>
        <w:jc w:val="both"/>
      </w:pPr>
      <w:r>
        <w:rPr>
          <w:color w:val="000000"/>
          <w:spacing w:val="0"/>
          <w:w w:val="100"/>
          <w:position w:val="0"/>
        </w:rPr>
        <w:t xml:space="preserve">1 </w:t>
      </w:r>
      <w:r>
        <w:rPr>
          <w:b/>
          <w:b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配件和工具准备：准备与储油柜连接的阀门、连管、螺栓及胶 垫等配件。施工设备及工具：注滤油机、气泵及常用工具如扳手、手 锤等。</w:t>
      </w:r>
    </w:p>
    <w:p>
      <w:pPr>
        <w:pStyle w:val="a2"/>
        <w:keepNext w:val="0"/>
        <w:keepLines w:val="0"/>
        <w:widowControl w:val="0"/>
        <w:numPr>
          <w:ilvl w:val="0"/>
          <w:numId w:val="2"/>
        </w:numPr>
        <w:shd w:val="clear" w:color="auto" w:fill="auto"/>
        <w:bidi w:val="0"/>
        <w:spacing w:before="0" w:after="0" w:line="446" w:lineRule="exact"/>
        <w:ind w:left="0" w:right="0" w:firstLine="420"/>
        <w:jc w:val="both"/>
      </w:pPr>
      <w:bookmarkStart w:id="19" w:name="bookmark21"/>
      <w:bookmarkEnd w:id="19"/>
      <w:r>
        <w:rPr>
          <w:color w:val="000000"/>
          <w:spacing w:val="0"/>
          <w:w w:val="100"/>
          <w:position w:val="0"/>
        </w:rPr>
        <w:t>储油柜安装前准备</w:t>
      </w:r>
    </w:p>
    <w:p>
      <w:pPr>
        <w:pStyle w:val="a2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260" w:line="446" w:lineRule="exact"/>
        <w:ind w:left="0" w:right="0" w:firstLine="0"/>
        <w:jc w:val="left"/>
        <w:sectPr>
          <w:type w:val="continuous"/>
          <w:pgSz w:w="17861" w:h="25258"/>
          <w:pgMar w:top="3389" w:right="1498" w:bottom="2741" w:left="2352" w:header="0" w:footer="3" w:gutter="0"/>
          <w:pgNumType w:start="10"/>
          <w:cols w:space="720"/>
          <w:noEndnote/>
          <w:rtlGutter w:val="0"/>
          <w:docGrid w:linePitch="360"/>
        </w:sectPr>
      </w:pPr>
      <w:bookmarkStart w:id="20" w:name="bookmark22"/>
      <w:bookmarkEnd w:id="20"/>
      <w:r>
        <w:rPr>
          <w:color w:val="000000"/>
          <w:spacing w:val="0"/>
          <w:w w:val="100"/>
          <w:position w:val="0"/>
        </w:rPr>
        <w:t>拆除黄色护板一②释放气压一③展开波纹管</w:t>
      </w:r>
    </w:p>
    <w:p>
      <w:pPr>
        <w:widowControl w:val="0"/>
        <w:spacing w:line="1" w:lineRule="exact"/>
      </w:pPr>
      <w:r>
        <w:drawing>
          <wp:anchor distT="228600" distB="8699500" distL="0" distR="0" simplePos="0" relativeHeight="251699200" behindDoc="0" locked="0" layoutInCell="1" allowOverlap="1">
            <wp:simplePos x="0" y="0"/>
            <wp:positionH relativeFrom="page">
              <wp:posOffset>1493520</wp:posOffset>
            </wp:positionH>
            <wp:positionV relativeFrom="paragraph">
              <wp:posOffset>228600</wp:posOffset>
            </wp:positionV>
            <wp:extent cx="2614930" cy="2157730"/>
            <wp:wrapTopAndBottom/>
            <wp:docPr id="46" name="Shap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7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149225" distB="8653145" distL="0" distR="0" simplePos="0" relativeHeight="251700224" behindDoc="0" locked="0" layoutInCell="1" allowOverlap="1">
            <wp:simplePos x="0" y="0"/>
            <wp:positionH relativeFrom="page">
              <wp:posOffset>4602480</wp:posOffset>
            </wp:positionH>
            <wp:positionV relativeFrom="paragraph">
              <wp:posOffset>149225</wp:posOffset>
            </wp:positionV>
            <wp:extent cx="4919345" cy="2286000"/>
            <wp:wrapTopAndBottom/>
            <wp:docPr id="48" name="Shap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9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32992" behindDoc="0" locked="0" layoutInCell="1" allowOverlap="1">
                <wp:simplePos x="0" y="0"/>
                <wp:positionH relativeFrom="page">
                  <wp:posOffset>5852160</wp:posOffset>
                </wp:positionH>
                <wp:positionV relativeFrom="paragraph">
                  <wp:posOffset>0</wp:posOffset>
                </wp:positionV>
                <wp:extent cx="1837690" cy="548640"/>
                <wp:wrapNone/>
                <wp:docPr id="50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3769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打升排气曰</w:t>
                            </w: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注意有气流暗出 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Open the exhaust went.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 xml:space="preserve">E'cct 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>gm</w:t>
                            </w:r>
                            <w:r>
                              <w:rPr>
                                <w:rFonts w:ascii="SimHei" w:eastAsia="SimHei" w:hAnsi="SimHei" w:cs="SimHei"/>
                                <w:color w:val="535353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宕 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fiow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" o:spid="_x0000_s1044" type="#_x0000_t202" style="width:144.7pt;height:43.2pt;margin-top:0;margin-left:460.8pt;mso-position-horizontal-relative:page;mso-wrap-distance-bottom:0;mso-wrap-distance-left:0;mso-wrap-distance-right:0;mso-wrap-distance-top:0;position:absolute;v-text-anchor:top;z-index:25173196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exact"/>
                        <w:ind w:left="0" w:right="0" w:firstLine="0"/>
                        <w:jc w:val="left"/>
                      </w:pP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打升排气曰</w:t>
                      </w: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注意有气流暗出 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Open the exhaust went.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 xml:space="preserve">E'cct 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>gm</w:t>
                      </w:r>
                      <w:r>
                        <w:rPr>
                          <w:rFonts w:ascii="SimHei" w:eastAsia="SimHei" w:hAnsi="SimHei" w:cs="SimHei"/>
                          <w:color w:val="535353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宕 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fiow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5040" behindDoc="0" locked="0" layoutInCell="1" allowOverlap="1">
                <wp:simplePos x="0" y="0"/>
                <wp:positionH relativeFrom="page">
                  <wp:posOffset>7693025</wp:posOffset>
                </wp:positionH>
                <wp:positionV relativeFrom="paragraph">
                  <wp:posOffset>2438400</wp:posOffset>
                </wp:positionV>
                <wp:extent cx="1075690" cy="402590"/>
                <wp:wrapNone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5690" cy="40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V_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充入空气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fill in air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" o:spid="_x0000_s1045" type="#_x0000_t202" style="width:84.7pt;height:31.7pt;margin-top:192pt;margin-left:605.75pt;mso-position-horizontal-relative:page;mso-wrap-distance-bottom:0;mso-wrap-distance-left:0;mso-wrap-distance-right:0;mso-wrap-distance-top:0;position:absolute;v-text-anchor:top;z-index:25173401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exact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V_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充入空气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fill in air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728470" distB="8693150" distL="0" distR="0" simplePos="0" relativeHeight="251702272" behindDoc="0" locked="0" layoutInCell="1" allowOverlap="1">
                <wp:simplePos x="0" y="0"/>
                <wp:positionH relativeFrom="page">
                  <wp:posOffset>6562725</wp:posOffset>
                </wp:positionH>
                <wp:positionV relativeFrom="paragraph">
                  <wp:posOffset>1728470</wp:posOffset>
                </wp:positionV>
                <wp:extent cx="1496695" cy="664210"/>
                <wp:wrapTopAndBottom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6695" cy="664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:她指示后，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关闭阀门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 xml:space="preserve">Close valve wten </w:t>
                            </w: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顷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 xml:space="preserve">I </w:t>
                            </w:r>
                            <w:r>
                              <w:rPr>
                                <w:i/>
                                <w:iCs/>
                                <w:color w:val="9B9D9D"/>
                                <w:spacing w:val="0"/>
                                <w:w w:val="100"/>
                                <w:position w:val="0"/>
                              </w:rPr>
                              <w:t>F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levei mdicales over o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" o:spid="_x0000_s1046" type="#_x0000_t202" style="width:117.85pt;height:52.3pt;margin-top:136.1pt;margin-left:516.75pt;mso-position-horizontal-relative:page;mso-wrap-distance-bottom:684.5pt;mso-wrap-distance-left:0;mso-wrap-distance-right:0;mso-wrap-distance-top:136.1pt;position:absolute;v-text-anchor:top;z-index:251701248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:她指示后，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关闭阀门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 xml:space="preserve">Close valve wten </w:t>
                      </w: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顷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 xml:space="preserve">I </w:t>
                      </w:r>
                      <w:r>
                        <w:rPr>
                          <w:i/>
                          <w:iCs/>
                          <w:color w:val="9B9D9D"/>
                          <w:spacing w:val="0"/>
                          <w:w w:val="100"/>
                          <w:position w:val="0"/>
                        </w:rPr>
                        <w:t>F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levei mdicales over 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490470" distB="8241665" distL="0" distR="0" simplePos="0" relativeHeight="251704320" behindDoc="0" locked="0" layoutInCell="1" allowOverlap="1">
                <wp:simplePos x="0" y="0"/>
                <wp:positionH relativeFrom="page">
                  <wp:posOffset>2131060</wp:posOffset>
                </wp:positionH>
                <wp:positionV relativeFrom="paragraph">
                  <wp:posOffset>2490470</wp:posOffset>
                </wp:positionV>
                <wp:extent cx="1856105" cy="353695"/>
                <wp:wrapTopAndBottom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6105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拆除黄邑护板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Cisn-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n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 xml:space="preserve">anile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yE-llow 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guard plal$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" o:spid="_x0000_s1047" type="#_x0000_t202" style="width:146.15pt;height:27.85pt;margin-top:196.1pt;margin-left:167.8pt;mso-position-horizontal-relative:page;mso-wrap-distance-bottom:648.95pt;mso-wrap-distance-left:0;mso-wrap-distance-right:0;mso-wrap-distance-top:196.1pt;position:absolute;v-text-anchor:top;z-index:251703296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拆除黄邑护板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Cisn-</w:t>
                      </w:r>
                      <w:r>
                        <w:rPr>
                          <w:spacing w:val="0"/>
                          <w:w w:val="100"/>
                          <w:position w:val="0"/>
                          <w:vertAlign w:val="superscript"/>
                        </w:rPr>
                        <w:t>n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 xml:space="preserve">anile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yE-llow 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guard plal$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502535" distB="8241665" distL="0" distR="0" simplePos="0" relativeHeight="251706368" behindDoc="0" locked="0" layoutInCell="1" allowOverlap="1">
                <wp:simplePos x="0" y="0"/>
                <wp:positionH relativeFrom="page">
                  <wp:posOffset>4352925</wp:posOffset>
                </wp:positionH>
                <wp:positionV relativeFrom="paragraph">
                  <wp:posOffset>2502535</wp:posOffset>
                </wp:positionV>
                <wp:extent cx="1377950" cy="341630"/>
                <wp:wrapTopAndBottom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795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</w:rPr>
                              <w:t>打开呼吸口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</w:rPr>
                              <w:t>Open liie brcalti venl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8" o:spid="_x0000_s1048" type="#_x0000_t202" style="width:108.5pt;height:26.9pt;margin-top:197.05pt;margin-left:342.75pt;mso-position-horizontal-relative:page;mso-wrap-distance-bottom:648.95pt;mso-wrap-distance-left:0;mso-wrap-distance-right:0;mso-wrap-distance-top:197.05pt;position:absolute;v-text-anchor:top;z-index:251705344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</w:rPr>
                        <w:t>打开呼吸口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</w:rPr>
                        <w:t>Open liie brcalti venl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051175" distB="4264025" distL="0" distR="0" simplePos="0" relativeHeight="251708416" behindDoc="0" locked="0" layoutInCell="1" allowOverlap="1">
                <wp:simplePos x="0" y="0"/>
                <wp:positionH relativeFrom="page">
                  <wp:posOffset>1493520</wp:posOffset>
                </wp:positionH>
                <wp:positionV relativeFrom="paragraph">
                  <wp:posOffset>3051175</wp:posOffset>
                </wp:positionV>
                <wp:extent cx="4968240" cy="3770630"/>
                <wp:wrapTopAndBottom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68240" cy="3770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08"/>
                              </w:tabs>
                              <w:bidi w:val="0"/>
                              <w:spacing w:before="0" w:after="0" w:line="470" w:lineRule="exact"/>
                              <w:ind w:left="0" w:right="0" w:firstLine="0"/>
                              <w:jc w:val="left"/>
                            </w:pPr>
                            <w:bookmarkStart w:id="21" w:name="bookmark19"/>
                            <w:bookmarkEnd w:id="21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储油柜安装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70" w:lineRule="exact"/>
                              <w:ind w:left="5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储油柜吊装落位，连接好与变压器相通 的管路。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49" w:lineRule="exact"/>
                              <w:ind w:left="5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将注油管和排气管连至变压器下部，并 连接密封可靠的阀门；（见右图） 将极限油位报警装置控制线路接好，连 接方法见本节条目6； 安装完毕，准备注油。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634"/>
                              </w:tabs>
                              <w:bidi w:val="0"/>
                              <w:spacing w:before="0" w:after="0" w:line="451" w:lineRule="exact"/>
                              <w:ind w:left="0" w:right="0" w:firstLine="0"/>
                              <w:jc w:val="left"/>
                            </w:pPr>
                            <w:bookmarkStart w:id="22" w:name="bookmark20"/>
                            <w:bookmarkEnd w:id="2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注油程序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51" w:lineRule="exact"/>
                              <w:ind w:left="0" w:right="0" w:firstLine="54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注油一定油位一排气一调整油位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51" w:lineRule="exact"/>
                              <w:ind w:left="0" w:right="0" w:firstLine="32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①注油</w:t>
                            </w:r>
                          </w:p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451" w:lineRule="exact"/>
                              <w:ind w:left="86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打开呼吸口及排气口阀门，从变压器本 体或注油口向储油柜内注油。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0" o:spid="_x0000_s1049" type="#_x0000_t202" style="width:391.2pt;height:296.9pt;margin-top:240.25pt;margin-left:117.6pt;mso-position-horizontal-relative:page;mso-wrap-distance-bottom:335.75pt;mso-wrap-distance-left:0;mso-wrap-distance-right:0;mso-wrap-distance-top:240.25pt;position:absolute;v-text-anchor:top;z-index:251707392" filled="f" fillcolor="this">
                <v:textbox inset="0,0,0,0">
                  <w:txbxContent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08"/>
                        </w:tabs>
                        <w:bidi w:val="0"/>
                        <w:spacing w:before="0" w:after="0" w:line="470" w:lineRule="exact"/>
                        <w:ind w:left="0" w:right="0" w:firstLine="0"/>
                        <w:jc w:val="left"/>
                      </w:pPr>
                      <w:bookmarkStart w:id="21" w:name="bookmark19"/>
                      <w:bookmarkEnd w:id="21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储油柜安装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70" w:lineRule="exact"/>
                        <w:ind w:left="5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储油柜吊装落位，连接好与变压器相通 的管路。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49" w:lineRule="exact"/>
                        <w:ind w:left="5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将注油管和排气管连至变压器下部，并 连接密封可靠的阀门；（见右图） 将极限油位报警装置控制线路接好，连 接方法见本节条目6； 安装完毕，准备注油。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634"/>
                        </w:tabs>
                        <w:bidi w:val="0"/>
                        <w:spacing w:before="0" w:after="0" w:line="451" w:lineRule="exact"/>
                        <w:ind w:left="0" w:right="0" w:firstLine="0"/>
                        <w:jc w:val="left"/>
                      </w:pPr>
                      <w:bookmarkStart w:id="22" w:name="bookmark20"/>
                      <w:bookmarkEnd w:id="2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注油程序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51" w:lineRule="exact"/>
                        <w:ind w:left="0" w:right="0" w:firstLine="54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注油一定油位一排气一调整油位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51" w:lineRule="exact"/>
                        <w:ind w:left="0" w:right="0" w:firstLine="32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</w:rPr>
                        <w:t>①注油</w:t>
                      </w:r>
                    </w:p>
                    <w:p>
                      <w:pPr>
                        <w:pStyle w:val="a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451" w:lineRule="exact"/>
                        <w:ind w:left="86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打开呼吸口及排气口阀门，从变压器本 体或注油口向储油柜内注油。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anchor distT="7729855" distB="640080" distL="0" distR="0" simplePos="0" relativeHeight="251709440" behindDoc="0" locked="0" layoutInCell="1" allowOverlap="1">
            <wp:simplePos x="0" y="0"/>
            <wp:positionH relativeFrom="page">
              <wp:posOffset>1210310</wp:posOffset>
            </wp:positionH>
            <wp:positionV relativeFrom="paragraph">
              <wp:posOffset>7729855</wp:posOffset>
            </wp:positionV>
            <wp:extent cx="4041775" cy="2719070"/>
            <wp:wrapTopAndBottom/>
            <wp:docPr id="62" name="Shap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box 63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0655935" distB="88265" distL="0" distR="0" simplePos="0" relativeHeight="251711488" behindDoc="0" locked="0" layoutInCell="1" allowOverlap="1">
                <wp:simplePos x="0" y="0"/>
                <wp:positionH relativeFrom="page">
                  <wp:posOffset>1926590</wp:posOffset>
                </wp:positionH>
                <wp:positionV relativeFrom="paragraph">
                  <wp:posOffset>10655935</wp:posOffset>
                </wp:positionV>
                <wp:extent cx="2606040" cy="341630"/>
                <wp:wrapTopAndBottom/>
                <wp:docPr id="64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0604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</w:rPr>
                              <w:t>图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</w:rPr>
                              <w:t>油位油温曲媛图</w:t>
                            </w:r>
                          </w:p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</w:rPr>
                              <w:t>Figure2 Oil level Oil tennperuitijrecurve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4" o:spid="_x0000_s1050" type="#_x0000_t202" style="width:205.2pt;height:26.9pt;margin-top:839.05pt;margin-left:151.7pt;mso-position-horizontal-relative:page;mso-wrap-distance-bottom:6.95pt;mso-wrap-distance-left:0;mso-wrap-distance-right:0;mso-wrap-distance-top:839.05pt;position:absolute;v-text-anchor:top;z-index:251710464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</w:rPr>
                        <w:t>图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</w:rPr>
                        <w:t>油位油温曲媛图</w:t>
                      </w:r>
                    </w:p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</w:rPr>
                        <w:t>Figure2 Oil level Oil tennperuitijrecurve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10728960" distL="0" distR="0" simplePos="0" relativeHeight="251713536" behindDoc="0" locked="0" layoutInCell="1" allowOverlap="1">
                <wp:simplePos x="0" y="0"/>
                <wp:positionH relativeFrom="page">
                  <wp:posOffset>9055735</wp:posOffset>
                </wp:positionH>
                <wp:positionV relativeFrom="paragraph">
                  <wp:posOffset>0</wp:posOffset>
                </wp:positionV>
                <wp:extent cx="1334770" cy="356870"/>
                <wp:wrapTopAndBottom/>
                <wp:docPr id="66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477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却挡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I 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口保｝</w:t>
                            </w:r>
                            <w:r>
                              <w:rPr>
                                <w:rFonts w:ascii="SimHei" w:eastAsia="SimHei" w:hAnsi="SimHei" w:cs="SimHei"/>
                                <w:color w:val="333B4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羽丁开状态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Open the ewhausi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6" o:spid="_x0000_s1051" type="#_x0000_t202" style="width:105.1pt;height:28.1pt;margin-top:0;margin-left:713.05pt;mso-position-horizontal-relative:page;mso-wrap-distance-bottom:844.8pt;mso-wrap-distance-left:0;mso-wrap-distance-right:0;mso-wrap-distance-top:0;position:absolute;v-text-anchor:top;z-index:251712512" filled="f" fillcolor="this">
                <v:textbox inset="0,0,0,0">
                  <w:txbxContent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exact"/>
                        <w:ind w:left="0" w:right="0" w:firstLine="0"/>
                        <w:jc w:val="left"/>
                      </w:pP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却挡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I 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口保｝</w:t>
                      </w:r>
                      <w:r>
                        <w:rPr>
                          <w:rFonts w:ascii="SimHei" w:eastAsia="SimHei" w:hAnsi="SimHei" w:cs="SimHei"/>
                          <w:color w:val="333B4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羽丁开状态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Open the ewhausi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188335" distB="7708265" distL="0" distR="0" simplePos="0" relativeHeight="251715584" behindDoc="0" locked="0" layoutInCell="1" allowOverlap="1">
                <wp:simplePos x="0" y="0"/>
                <wp:positionH relativeFrom="page">
                  <wp:posOffset>7084060</wp:posOffset>
                </wp:positionH>
                <wp:positionV relativeFrom="paragraph">
                  <wp:posOffset>3188335</wp:posOffset>
                </wp:positionV>
                <wp:extent cx="2929255" cy="189230"/>
                <wp:wrapTopAndBottom/>
                <wp:docPr id="68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925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离此处密封必须可靠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>,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否则工作时吸入空气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8" o:spid="_x0000_s1052" type="#_x0000_t202" style="width:230.65pt;height:14.9pt;margin-top:251.05pt;margin-left:557.8pt;mso-position-horizontal-relative:page;mso-wrap-distance-bottom:606.95pt;mso-wrap-distance-left:0;mso-wrap-distance-right:0;mso-wrap-distance-top:251.05pt;mso-wrap-style:none;position:absolute;v-text-anchor:top;z-index:251714560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离此处密封必须可靠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>,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否则工作时吸入空气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anchor distT="3556635" distB="4666615" distL="633730" distR="755650" simplePos="0" relativeHeight="251716608" behindDoc="0" locked="0" layoutInCell="1" allowOverlap="1">
            <wp:simplePos x="0" y="0"/>
            <wp:positionH relativeFrom="page">
              <wp:posOffset>7565390</wp:posOffset>
            </wp:positionH>
            <wp:positionV relativeFrom="paragraph">
              <wp:posOffset>3556635</wp:posOffset>
            </wp:positionV>
            <wp:extent cx="1932305" cy="2865120"/>
            <wp:wrapTopAndBottom/>
            <wp:docPr id="70" name="Shap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1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37088" behindDoc="0" locked="0" layoutInCell="1" allowOverlap="1">
                <wp:simplePos x="0" y="0"/>
                <wp:positionH relativeFrom="page">
                  <wp:posOffset>7223760</wp:posOffset>
                </wp:positionH>
                <wp:positionV relativeFrom="paragraph">
                  <wp:posOffset>3380105</wp:posOffset>
                </wp:positionV>
                <wp:extent cx="2633345" cy="191770"/>
                <wp:wrapNone/>
                <wp:docPr id="72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334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 xml:space="preserve">Here musl be placed </w:t>
                            </w: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印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ilh reliable seal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2" o:spid="_x0000_s1053" type="#_x0000_t202" style="width:207.35pt;height:15.1pt;margin-top:266.15pt;margin-left:568.8pt;mso-position-horizontal-relative:page;mso-wrap-distance-bottom:0;mso-wrap-distance-left:0;mso-wrap-distance-right:0;mso-wrap-distance-top:0;position:absolute;v-text-anchor:top;z-index:25173606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 xml:space="preserve">Here musl be placed </w:t>
                      </w: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印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ilh reliable seal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9136" behindDoc="0" locked="0" layoutInCell="1" allowOverlap="1">
                <wp:simplePos x="0" y="0"/>
                <wp:positionH relativeFrom="page">
                  <wp:posOffset>6931660</wp:posOffset>
                </wp:positionH>
                <wp:positionV relativeFrom="paragraph">
                  <wp:posOffset>6019165</wp:posOffset>
                </wp:positionV>
                <wp:extent cx="1176655" cy="530225"/>
                <wp:wrapNone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6655" cy="530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注</w:t>
                            </w:r>
                            <w:r>
                              <w:rPr>
                                <w:rFonts w:ascii="SimHei" w:eastAsia="SimHei" w:hAnsi="SimHei" w:cs="SimHei"/>
                                <w:color w:val="5F6466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油官夏阀门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Oil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irijeGtior pipe and ^alve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4" o:spid="_x0000_s1054" type="#_x0000_t202" style="width:92.65pt;height:41.75pt;margin-top:473.95pt;margin-left:545.8pt;mso-position-horizontal-relative:page;mso-wrap-distance-bottom:0;mso-wrap-distance-left:0;mso-wrap-distance-right:0;mso-wrap-distance-top:0;position:absolute;v-text-anchor:top;z-index:25173811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exact"/>
                        <w:ind w:left="0" w:right="0" w:firstLine="0"/>
                        <w:jc w:val="left"/>
                      </w:pP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注</w:t>
                      </w:r>
                      <w:r>
                        <w:rPr>
                          <w:rFonts w:ascii="SimHei" w:eastAsia="SimHei" w:hAnsi="SimHei" w:cs="SimHei"/>
                          <w:color w:val="5F6466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油官夏阀门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Oil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irijeGtior pipe and ^alve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1184" behindDoc="0" locked="0" layoutInCell="1" allowOverlap="1">
                <wp:simplePos x="0" y="0"/>
                <wp:positionH relativeFrom="page">
                  <wp:posOffset>9305925</wp:posOffset>
                </wp:positionH>
                <wp:positionV relativeFrom="paragraph">
                  <wp:posOffset>6019165</wp:posOffset>
                </wp:positionV>
                <wp:extent cx="948055" cy="530225"/>
                <wp:wrapNone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8055" cy="530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雄气管夏阀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i I Exhaust pipe 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</w:rPr>
                              <w:t xml:space="preserve">and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valvs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6" o:spid="_x0000_s1055" type="#_x0000_t202" style="width:74.65pt;height:41.75pt;margin-top:473.95pt;margin-left:732.75pt;mso-position-horizontal-relative:page;mso-wrap-distance-bottom:0;mso-wrap-distance-left:0;mso-wrap-distance-right:0;mso-wrap-distance-top:0;position:absolute;v-text-anchor:top;z-index:25174016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exact"/>
                        <w:ind w:left="0" w:right="0" w:firstLine="0"/>
                        <w:jc w:val="left"/>
                      </w:pP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雄气管夏阀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i I Exhaust pipe 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</w:rPr>
                        <w:t xml:space="preserve">and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valvs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6732905" distB="3907790" distL="0" distR="0" simplePos="0" relativeHeight="251718656" behindDoc="0" locked="0" layoutInCell="1" allowOverlap="1">
                <wp:simplePos x="0" y="0"/>
                <wp:positionH relativeFrom="page">
                  <wp:posOffset>6855460</wp:posOffset>
                </wp:positionH>
                <wp:positionV relativeFrom="paragraph">
                  <wp:posOffset>6732905</wp:posOffset>
                </wp:positionV>
                <wp:extent cx="3374390" cy="445135"/>
                <wp:wrapTopAndBottom/>
                <wp:docPr id="78" name="Shape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74390" cy="445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</w:rPr>
                              <w:t>安装注油及排气管</w:t>
                            </w:r>
                          </w:p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2F2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Install oil injection pipe and exhaust pipe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8" o:spid="_x0000_s1056" type="#_x0000_t202" style="width:265.7pt;height:35.05pt;margin-top:530.15pt;margin-left:539.8pt;mso-position-horizontal-relative:page;mso-wrap-distance-bottom:307.7pt;mso-wrap-distance-left:0;mso-wrap-distance-right:0;mso-wrap-distance-top:530.15pt;position:absolute;v-text-anchor:top;z-index:251717632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center"/>
                      </w:pP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</w:rPr>
                        <w:t>安装注油及排气管</w:t>
                      </w:r>
                    </w:p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2F2D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Install oil injection pipe and exhaust pipe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016240" distB="1945005" distL="0" distR="0" simplePos="0" relativeHeight="251720704" behindDoc="0" locked="0" layoutInCell="1" allowOverlap="1">
                <wp:simplePos x="0" y="0"/>
                <wp:positionH relativeFrom="page">
                  <wp:posOffset>5824855</wp:posOffset>
                </wp:positionH>
                <wp:positionV relativeFrom="paragraph">
                  <wp:posOffset>8016240</wp:posOffset>
                </wp:positionV>
                <wp:extent cx="1694815" cy="1124585"/>
                <wp:wrapTopAndBottom/>
                <wp:docPr id="80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94815" cy="1124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90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Hei" w:eastAsia="SimHei" w:hAnsi="SimHei" w:cs="SimHei"/>
                                <w:color w:val="333B4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油位产高至与油*时应的 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钏度时嵌，美州呼吸口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'/Jlien lhe ail le^el </w:t>
                            </w:r>
                            <w:r>
                              <w:rPr>
                                <w:color w:val="333B40"/>
                                <w:spacing w:val="0"/>
                                <w:w w:val="100"/>
                                <w:position w:val="0"/>
                              </w:rPr>
                              <w:t xml:space="preserve">q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-ising to lhe index ccxresconding 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【口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 xml:space="preserve">oil terr pH 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切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u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 xml:space="preserve">傅荟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</w:rPr>
                              <w:t>dose the brealh vent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0" o:spid="_x0000_s1057" type="#_x0000_t202" style="width:133.45pt;height:88.55pt;margin-top:631.2pt;margin-left:458.65pt;mso-position-horizontal-relative:page;mso-wrap-distance-bottom:153.15pt;mso-wrap-distance-left:0;mso-wrap-distance-right:0;mso-wrap-distance-top:631.2pt;position:absolute;v-text-anchor:top;z-index:251719680" filled="f" fillcolor="this">
                <v:textbox inset="0,0,0,0">
                  <w:txbxContent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exact"/>
                        <w:ind w:left="0" w:right="0" w:firstLine="0"/>
                        <w:jc w:val="left"/>
                      </w:pPr>
                      <w:r>
                        <w:rPr>
                          <w:rFonts w:ascii="SimHei" w:eastAsia="SimHei" w:hAnsi="SimHei" w:cs="SimHei"/>
                          <w:color w:val="333B40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油位产高至与油*时应的 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钏度时嵌，美州呼吸口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'/Jlien lhe ail le^el </w:t>
                      </w:r>
                      <w:r>
                        <w:rPr>
                          <w:color w:val="333B40"/>
                          <w:spacing w:val="0"/>
                          <w:w w:val="100"/>
                          <w:position w:val="0"/>
                        </w:rPr>
                        <w:t xml:space="preserve">q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-ising to lhe index ccxresconding 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【口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 xml:space="preserve">oil terr pH 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切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u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 xml:space="preserve">傅荟 </w:t>
                      </w:r>
                      <w:r>
                        <w:rPr>
                          <w:spacing w:val="0"/>
                          <w:w w:val="100"/>
                          <w:position w:val="0"/>
                        </w:rPr>
                        <w:t>dose the brealh vent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9411970" distB="1497330" distL="0" distR="0" simplePos="0" relativeHeight="251722752" behindDoc="0" locked="0" layoutInCell="1" allowOverlap="1">
                <wp:simplePos x="0" y="0"/>
                <wp:positionH relativeFrom="page">
                  <wp:posOffset>5840095</wp:posOffset>
                </wp:positionH>
                <wp:positionV relativeFrom="paragraph">
                  <wp:posOffset>9411970</wp:posOffset>
                </wp:positionV>
                <wp:extent cx="993775" cy="176530"/>
                <wp:wrapTopAndBottom/>
                <wp:docPr id="82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377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5F6466"/>
                                <w:spacing w:val="0"/>
                                <w:w w:val="100"/>
                                <w:position w:val="0"/>
                              </w:rPr>
                              <w:t>继续注油并排气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2" o:spid="_x0000_s1058" type="#_x0000_t202" style="width:78.25pt;height:13.9pt;margin-top:741.1pt;margin-left:459.85pt;mso-position-horizontal-relative:page;mso-wrap-distance-bottom:117.9pt;mso-wrap-distance-left:0;mso-wrap-distance-right:0;mso-wrap-distance-top:741.1pt;mso-wrap-style:none;position:absolute;v-text-anchor:top;z-index:251721728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5F6466"/>
                          <w:spacing w:val="0"/>
                          <w:w w:val="100"/>
                          <w:position w:val="0"/>
                        </w:rPr>
                        <w:t>继续注油并排气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drawing>
          <wp:anchor distT="7452360" distB="1490980" distL="54610" distR="0" simplePos="0" relativeHeight="251723776" behindDoc="0" locked="0" layoutInCell="1" allowOverlap="1">
            <wp:simplePos x="0" y="0"/>
            <wp:positionH relativeFrom="page">
              <wp:posOffset>7531735</wp:posOffset>
            </wp:positionH>
            <wp:positionV relativeFrom="paragraph">
              <wp:posOffset>7452360</wp:posOffset>
            </wp:positionV>
            <wp:extent cx="1804670" cy="2145665"/>
            <wp:wrapTopAndBottom/>
            <wp:docPr id="84" name="Shap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box 85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43232" behindDoc="0" locked="0" layoutInCell="1" allowOverlap="1">
                <wp:simplePos x="0" y="0"/>
                <wp:positionH relativeFrom="page">
                  <wp:posOffset>7477125</wp:posOffset>
                </wp:positionH>
                <wp:positionV relativeFrom="paragraph">
                  <wp:posOffset>9665335</wp:posOffset>
                </wp:positionV>
                <wp:extent cx="786130" cy="265430"/>
                <wp:wrapNone/>
                <wp:docPr id="86" name="Shape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86130" cy="2654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2" w:lineRule="exact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 xml:space="preserve">注灿口 </w:t>
                            </w:r>
                            <w:r>
                              <w:rPr>
                                <w:color w:val="9B9D9D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□II tiJbcrUion vent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6" o:spid="_x0000_s1059" type="#_x0000_t202" style="width:61.9pt;height:20.9pt;margin-top:761.05pt;margin-left:588.75pt;mso-position-horizontal-relative:page;mso-wrap-distance-bottom:0;mso-wrap-distance-left:0;mso-wrap-distance-right:0;mso-wrap-distance-top:0;position:absolute;v-text-anchor:top;z-index:251742208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2" w:lineRule="exact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 xml:space="preserve">注灿口 </w:t>
                      </w:r>
                      <w:r>
                        <w:rPr>
                          <w:color w:val="9B9D9D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□II tiJbcrUion vent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9594850" distB="1162050" distL="0" distR="1560830" simplePos="0" relativeHeight="251724800" behindDoc="0" locked="0" layoutInCell="1" allowOverlap="1">
            <wp:simplePos x="0" y="0"/>
            <wp:positionH relativeFrom="page">
              <wp:posOffset>8281670</wp:posOffset>
            </wp:positionH>
            <wp:positionV relativeFrom="paragraph">
              <wp:posOffset>9594850</wp:posOffset>
            </wp:positionV>
            <wp:extent cx="194945" cy="328930"/>
            <wp:wrapTopAndBottom/>
            <wp:docPr id="88" name="Shap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box 89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45280" behindDoc="0" locked="0" layoutInCell="1" allowOverlap="1">
                <wp:simplePos x="0" y="0"/>
                <wp:positionH relativeFrom="page">
                  <wp:posOffset>8720455</wp:posOffset>
                </wp:positionH>
                <wp:positionV relativeFrom="paragraph">
                  <wp:posOffset>9503410</wp:posOffset>
                </wp:positionV>
                <wp:extent cx="1313815" cy="426720"/>
                <wp:wrapNone/>
                <wp:docPr id="90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381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720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■1L</w:t>
                              <w:tab/>
                            </w:r>
                            <w:r>
                              <w:rPr>
                                <w:rFonts w:ascii="SimHei" w:eastAsia="SimHei" w:hAnsi="SimHei" w:cs="SimHei"/>
                                <w:color w:val="9B9D9D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眄口打开</w:t>
                            </w:r>
                          </w:p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>旦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9B9D9D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Open ineexhHijsl ^nl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0" o:spid="_x0000_s1060" type="#_x0000_t202" style="width:103.45pt;height:33.6pt;margin-top:748.3pt;margin-left:686.65pt;mso-position-horizontal-relative:page;mso-wrap-distance-bottom:0;mso-wrap-distance-left:0;mso-wrap-distance-right:0;mso-wrap-distance-top:0;position:absolute;v-text-anchor:top;z-index:251744256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720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■1L</w:t>
                        <w:tab/>
                      </w:r>
                      <w:r>
                        <w:rPr>
                          <w:rFonts w:ascii="SimHei" w:eastAsia="SimHei" w:hAnsi="SimHei" w:cs="SimHei"/>
                          <w:color w:val="9B9D9D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眄口打开</w:t>
                      </w:r>
                    </w:p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>旦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16"/>
                          <w:szCs w:val="16"/>
                          <w:vertAlign w:val="superscript"/>
                        </w:rPr>
                        <w:t>1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9B9D9D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Open ineexhHijsl ^nl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0046335" distB="697865" distL="0" distR="0" simplePos="0" relativeHeight="251726848" behindDoc="0" locked="0" layoutInCell="1" allowOverlap="1">
                <wp:simplePos x="0" y="0"/>
                <wp:positionH relativeFrom="page">
                  <wp:posOffset>5852160</wp:posOffset>
                </wp:positionH>
                <wp:positionV relativeFrom="paragraph">
                  <wp:posOffset>10046335</wp:posOffset>
                </wp:positionV>
                <wp:extent cx="2703830" cy="341630"/>
                <wp:wrapTopAndBottom/>
                <wp:docPr id="92" name="Shape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0383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3336"/>
                              </w:tabs>
                              <w:bidi w:val="0"/>
                              <w:spacing w:before="0" w:after="0" w:line="250" w:lineRule="exact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排气口稳宇出油后美司词门井停 止注油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9B9D9D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Oi Siicn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2" o:spid="_x0000_s1061" type="#_x0000_t202" style="width:212.9pt;height:26.9pt;margin-top:791.05pt;margin-left:460.8pt;mso-position-horizontal-relative:page;mso-wrap-distance-bottom:54.95pt;mso-wrap-distance-left:0;mso-wrap-distance-right:0;mso-wrap-distance-top:791.05pt;position:absolute;v-text-anchor:top;z-index:251725824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3336"/>
                        </w:tabs>
                        <w:bidi w:val="0"/>
                        <w:spacing w:before="0" w:after="0" w:line="250" w:lineRule="exact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排气口稳宇出油后美司词门井停 止注油</w:t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9B9D9D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Oi Siicn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356850" distB="381635" distL="0" distR="0" simplePos="0" relativeHeight="251728896" behindDoc="0" locked="0" layoutInCell="1" allowOverlap="1">
                <wp:simplePos x="0" y="0"/>
                <wp:positionH relativeFrom="page">
                  <wp:posOffset>5852160</wp:posOffset>
                </wp:positionH>
                <wp:positionV relativeFrom="paragraph">
                  <wp:posOffset>10356850</wp:posOffset>
                </wp:positionV>
                <wp:extent cx="1920240" cy="347345"/>
                <wp:wrapTopAndBottom/>
                <wp:docPr id="94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20240" cy="347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Close valvA wh</w:t>
                            </w:r>
                            <w:r>
                              <w:rPr>
                                <w:rFonts w:ascii="SimHei" w:eastAsia="SimHei" w:hAnsi="SimHei" w:cs="SimHei"/>
                                <w:color w:val="7A858C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白</w:t>
                            </w:r>
                            <w:r>
                              <w:rPr>
                                <w:color w:val="7A858C"/>
                                <w:spacing w:val="0"/>
                                <w:w w:val="100"/>
                                <w:position w:val="0"/>
                              </w:rPr>
                              <w:t>i oil is coming stably and Stop oil injection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4" o:spid="_x0000_s1062" type="#_x0000_t202" style="width:151.2pt;height:27.35pt;margin-top:815.5pt;margin-left:460.8pt;mso-position-horizontal-relative:page;mso-wrap-distance-bottom:30.05pt;mso-wrap-distance-left:0;mso-wrap-distance-right:0;mso-wrap-distance-top:815.5pt;position:absolute;v-text-anchor:top;z-index:251727872" filled="f" fillcolor="this">
                <v:textbox inset="0,0,0,0">
                  <w:txbxContent>
                    <w:p>
                      <w:pPr>
                        <w:pStyle w:val="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exact"/>
                        <w:ind w:left="0" w:right="0" w:firstLine="0"/>
                        <w:jc w:val="left"/>
                      </w:pP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Close valvA wh</w:t>
                      </w:r>
                      <w:r>
                        <w:rPr>
                          <w:rFonts w:ascii="SimHei" w:eastAsia="SimHei" w:hAnsi="SimHei" w:cs="SimHei"/>
                          <w:color w:val="7A858C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白</w:t>
                      </w:r>
                      <w:r>
                        <w:rPr>
                          <w:color w:val="7A858C"/>
                          <w:spacing w:val="0"/>
                          <w:w w:val="100"/>
                          <w:position w:val="0"/>
                        </w:rPr>
                        <w:t>i oil is coming stably and Stop oil injection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0134600" distB="698500" distL="0" distR="0" simplePos="0" relativeHeight="251730944" behindDoc="0" locked="0" layoutInCell="1" allowOverlap="1">
                <wp:simplePos x="0" y="0"/>
                <wp:positionH relativeFrom="page">
                  <wp:posOffset>8696325</wp:posOffset>
                </wp:positionH>
                <wp:positionV relativeFrom="paragraph">
                  <wp:posOffset>10134600</wp:posOffset>
                </wp:positionV>
                <wp:extent cx="661670" cy="252730"/>
                <wp:wrapTopAndBottom/>
                <wp:docPr id="96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2527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58" w:lineRule="exact"/>
                              <w:ind w:left="0" w:right="0"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color w:val="9B9D9D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空气</w:t>
                            </w:r>
                            <w:r>
                              <w:rPr>
                                <w:rFonts w:ascii="Arial" w:eastAsia="Arial" w:hAnsi="Arial" w:cs="Arial"/>
                                <w:color w:val="9B9D9D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tt</w:t>
                            </w:r>
                            <w:r>
                              <w:rPr>
                                <w:rFonts w:ascii="SimHei" w:eastAsia="SimHei" w:hAnsi="SimHei" w:cs="SimHei"/>
                                <w:color w:val="9B9D9D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</w:rPr>
                              <w:t>出</w:t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9B9D9D"/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</w:rPr>
                              <w:t>Air diifharg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6" o:spid="_x0000_s1063" type="#_x0000_t202" style="width:52.1pt;height:19.9pt;margin-top:798pt;margin-left:684.75pt;mso-position-horizontal-relative:page;mso-wrap-distance-bottom:55pt;mso-wrap-distance-left:0;mso-wrap-distance-right:0;mso-wrap-distance-top:798pt;position:absolute;v-text-anchor:top;z-index:25172992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58" w:lineRule="exact"/>
                        <w:ind w:left="0" w:right="0" w:firstLine="0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SimHei" w:eastAsia="SimHei" w:hAnsi="SimHei" w:cs="SimHei"/>
                          <w:color w:val="9B9D9D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空气</w:t>
                      </w:r>
                      <w:r>
                        <w:rPr>
                          <w:rFonts w:ascii="Arial" w:eastAsia="Arial" w:hAnsi="Arial" w:cs="Arial"/>
                          <w:color w:val="9B9D9D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tt</w:t>
                      </w:r>
                      <w:r>
                        <w:rPr>
                          <w:rFonts w:ascii="SimHei" w:eastAsia="SimHei" w:hAnsi="SimHei" w:cs="SimHei"/>
                          <w:color w:val="9B9D9D"/>
                          <w:spacing w:val="0"/>
                          <w:w w:val="100"/>
                          <w:position w:val="0"/>
                          <w:sz w:val="22"/>
                          <w:szCs w:val="22"/>
                        </w:rPr>
                        <w:t>出</w:t>
                        <w:br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9B9D9D"/>
                          <w:spacing w:val="0"/>
                          <w:w w:val="100"/>
                          <w:position w:val="0"/>
                          <w:sz w:val="15"/>
                          <w:szCs w:val="15"/>
                        </w:rPr>
                        <w:t>Air diifharg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2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0" w:line="461" w:lineRule="exact"/>
        <w:ind w:left="0" w:right="0" w:firstLine="320"/>
        <w:jc w:val="left"/>
      </w:pPr>
      <w:bookmarkStart w:id="23" w:name="bookmark23"/>
      <w:bookmarkEnd w:id="23"/>
      <w:r>
        <w:rPr>
          <w:b/>
          <w:bCs/>
          <w:color w:val="000000"/>
          <w:spacing w:val="0"/>
          <w:w w:val="100"/>
          <w:position w:val="0"/>
        </w:rPr>
        <w:t>定油位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61" w:lineRule="exact"/>
        <w:ind w:left="860" w:right="0" w:firstLine="420"/>
        <w:jc w:val="left"/>
        <w:sectPr>
          <w:type w:val="nextPage"/>
          <w:pgSz w:w="17861" w:h="25258"/>
          <w:pgMar w:top="3389" w:right="1498" w:bottom="2741" w:left="2352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注油后油位指示不断升高，当指示窗油位刻度达到与油温对应 的数值时，关闭呼吸口。继续注油，直至储油柜内空气排净。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left"/>
      </w:pPr>
      <w:r>
        <w:rPr>
          <w:b/>
          <w:bCs/>
          <w:color w:val="000000"/>
          <w:spacing w:val="0"/>
          <w:w w:val="100"/>
          <w:position w:val="0"/>
        </w:rPr>
        <w:t>※注：</w:t>
      </w:r>
      <w:r>
        <w:rPr>
          <w:color w:val="000000"/>
          <w:spacing w:val="0"/>
          <w:w w:val="100"/>
          <w:position w:val="0"/>
        </w:rPr>
        <w:t>1.图中温度为现场实际油温（平均）；</w:t>
      </w:r>
    </w:p>
    <w:p>
      <w:pPr>
        <w:pStyle w:val="a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834"/>
        </w:tabs>
        <w:bidi w:val="0"/>
        <w:spacing w:before="0" w:after="0" w:line="451" w:lineRule="exact"/>
        <w:ind w:left="2200" w:right="0" w:firstLine="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根据产品使用地区的最低环境温度选择对应的曲线</w:t>
      </w:r>
      <w:r>
        <w:rPr>
          <w:color w:val="000000"/>
          <w:spacing w:val="0"/>
          <w:w w:val="100"/>
          <w:position w:val="0"/>
        </w:rPr>
        <w:t xml:space="preserve">a、 b、c、d </w:t>
      </w:r>
      <w:r>
        <w:rPr>
          <w:color w:val="000000"/>
          <w:spacing w:val="0"/>
          <w:w w:val="100"/>
          <w:position w:val="0"/>
        </w:rPr>
        <w:t>（之一），以横坐标油温对应纵坐标油位；</w:t>
      </w:r>
    </w:p>
    <w:p>
      <w:pPr>
        <w:pStyle w:val="a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834"/>
        </w:tabs>
        <w:bidi w:val="0"/>
        <w:spacing w:before="0" w:after="0" w:line="475" w:lineRule="exact"/>
        <w:ind w:left="2200" w:right="0" w:firstLine="0"/>
        <w:jc w:val="both"/>
        <w:rPr>
          <w:sz w:val="32"/>
          <w:szCs w:val="32"/>
        </w:rPr>
      </w:pPr>
      <w:bookmarkStart w:id="25" w:name="bookmark25"/>
      <w:bookmarkEnd w:id="25"/>
      <w:r>
        <w:rPr>
          <w:color w:val="000000"/>
          <w:spacing w:val="0"/>
          <w:w w:val="100"/>
          <w:position w:val="0"/>
          <w:sz w:val="42"/>
          <w:szCs w:val="42"/>
        </w:rPr>
        <w:t>储油柜油位计是通过与波纹补偿器活动端面相连的金 属带做传导，波纹补偿器伸缩时产生窗口刻度的变化， 显示0~10的油位，0为最低油位，10为最高油位，见本 页上</w:t>
      </w:r>
      <w:r>
        <w:rPr>
          <w:color w:val="000000"/>
          <w:spacing w:val="0"/>
          <w:w w:val="100"/>
          <w:position w:val="0"/>
          <w:sz w:val="32"/>
          <w:szCs w:val="32"/>
        </w:rPr>
        <w:t>图。</w:t>
      </w:r>
    </w:p>
    <w:p>
      <w:pPr>
        <w:pStyle w:val="a2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0" w:line="240" w:lineRule="auto"/>
        <w:ind w:left="0" w:right="0" w:firstLine="760"/>
        <w:jc w:val="left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排气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0" w:right="0" w:firstLine="0"/>
        <w:jc w:val="left"/>
      </w:pPr>
      <w:r>
        <w:rPr>
          <w:color w:val="000000"/>
          <w:spacing w:val="0"/>
          <w:w w:val="100"/>
          <w:position w:val="0"/>
        </w:rPr>
        <w:t>首次注油后静置1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6"/>
          <w:szCs w:val="36"/>
        </w:rPr>
        <w:t>〜</w:t>
      </w:r>
      <w:r>
        <w:rPr>
          <w:color w:val="000000"/>
          <w:spacing w:val="0"/>
          <w:w w:val="100"/>
          <w:position w:val="0"/>
        </w:rPr>
        <w:t>2小时，然后再次排净储油柜内气体</w:t>
      </w:r>
    </w:p>
    <w:p>
      <w:pPr>
        <w:pStyle w:val="a2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0" w:line="437" w:lineRule="exact"/>
        <w:ind w:left="1060" w:right="0" w:firstLine="0"/>
        <w:jc w:val="left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调整油位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37" w:lineRule="exact"/>
        <w:ind w:left="540" w:right="0" w:firstLine="1140"/>
        <w:jc w:val="both"/>
      </w:pPr>
      <w:r>
        <w:rPr>
          <w:color w:val="000000"/>
          <w:spacing w:val="0"/>
          <w:w w:val="100"/>
          <w:position w:val="0"/>
        </w:rPr>
        <w:t>打开呼吸口检查油位，并将油位调整到与油温 对应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94" w:lineRule="exact"/>
        <w:ind w:left="0" w:right="0" w:firstLine="800"/>
        <w:jc w:val="both"/>
      </w:pPr>
      <w:r>
        <w:rPr>
          <w:color w:val="000000"/>
          <w:spacing w:val="0"/>
          <w:w w:val="100"/>
          <w:position w:val="0"/>
        </w:rPr>
        <w:t>※注油完毕后，将储油柜置于工作状态：呼吸口常开，排气口、 注油口可靠密封。</w:t>
      </w:r>
    </w:p>
    <w:p>
      <w:pPr>
        <w:pStyle w:val="a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464"/>
        </w:tabs>
        <w:bidi w:val="0"/>
        <w:spacing w:before="0" w:after="0" w:line="545" w:lineRule="exact"/>
        <w:ind w:left="0" w:right="0" w:firstLine="0"/>
        <w:jc w:val="left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注意事项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545" w:lineRule="exact"/>
        <w:ind w:left="0" w:right="0" w:firstLine="760"/>
        <w:jc w:val="left"/>
      </w:pPr>
      <w:r>
        <w:rPr>
          <w:color w:val="000000"/>
          <w:spacing w:val="0"/>
          <w:w w:val="100"/>
          <w:position w:val="0"/>
        </w:rPr>
        <w:t>储油柜吊装落位时，注意防止碰撞筒体及油位视窗；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545" w:lineRule="exact"/>
        <w:ind w:left="540" w:right="0" w:firstLine="260"/>
        <w:jc w:val="left"/>
      </w:pPr>
      <w:r>
        <w:rPr>
          <w:color w:val="000000"/>
          <w:spacing w:val="0"/>
          <w:w w:val="100"/>
          <w:position w:val="0"/>
        </w:rPr>
        <w:t>注油过程中，应将储油柜油腔内气体排净，以免形成假油位。排 净气体的标准是：排气口连续稳定出油。排净气体后，排气口阀 门及注油口阀门关闭，同时用盖板可靠密封；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545" w:lineRule="exact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注：储油柜内滞留的气体因受热膨胀系数远大于绝缘油，将严重 减少补偿空间。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545" w:lineRule="exact"/>
        <w:ind w:left="540" w:right="0" w:firstLine="260"/>
        <w:jc w:val="both"/>
      </w:pPr>
      <w:r>
        <w:rPr>
          <w:color w:val="000000"/>
          <w:spacing w:val="0"/>
          <w:w w:val="100"/>
          <w:position w:val="0"/>
        </w:rPr>
        <w:t>储油柜的工作状态应是：呼吸口阀门常开，排气口、注油口阀门 关闭。</w:t>
      </w:r>
    </w:p>
    <w:p>
      <w:pPr>
        <w:pStyle w:val="a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638"/>
        </w:tabs>
        <w:bidi w:val="0"/>
        <w:spacing w:before="0" w:after="0" w:line="494" w:lineRule="exact"/>
        <w:ind w:left="0" w:right="0" w:firstLine="0"/>
        <w:jc w:val="left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油位报警信号连接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94" w:lineRule="exact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储油柜可按用户要求配置极限油位报警信号输出端子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94" w:lineRule="exact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接线方法见右下图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其报警信号触点开关参数如下：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额定电压：</w:t>
      </w:r>
      <w:r>
        <w:rPr>
          <w:color w:val="000000"/>
          <w:spacing w:val="0"/>
          <w:w w:val="100"/>
          <w:position w:val="0"/>
        </w:rPr>
        <w:t>380V AC 220V DC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494" w:lineRule="exact"/>
        <w:ind w:left="0" w:right="0" w:firstLine="540"/>
        <w:jc w:val="left"/>
      </w:pPr>
      <w:r>
        <w:rPr>
          <w:color w:val="000000"/>
          <w:spacing w:val="0"/>
          <w:w w:val="100"/>
          <w:position w:val="0"/>
        </w:rPr>
        <w:t>额定电流：</w:t>
      </w:r>
      <w:r>
        <w:rPr>
          <w:color w:val="000000"/>
          <w:spacing w:val="0"/>
          <w:w w:val="100"/>
          <w:position w:val="0"/>
        </w:rPr>
        <w:t>1A</w:t>
      </w:r>
    </w:p>
    <w:p>
      <w:pPr>
        <w:widowControl w:val="0"/>
        <w:spacing w:line="1" w:lineRule="exact"/>
        <w:sectPr>
          <w:pgSz w:w="17861" w:h="25258"/>
          <w:pgMar w:top="1762" w:right="1162" w:bottom="2637" w:left="2688" w:header="0" w:footer="3" w:gutter="0"/>
          <w:pgNumType w:start="12"/>
          <w:cols w:space="720"/>
          <w:noEndnote/>
          <w:rtlGutter w:val="0"/>
          <w:docGrid w:linePitch="360"/>
        </w:sectPr>
      </w:pPr>
      <w:r>
        <w:drawing>
          <wp:anchor distT="292100" distB="895985" distL="344170" distR="0" simplePos="0" relativeHeight="251746304" behindDoc="0" locked="0" layoutInCell="1" allowOverlap="1">
            <wp:simplePos x="0" y="0"/>
            <wp:positionH relativeFrom="page">
              <wp:posOffset>3105785</wp:posOffset>
            </wp:positionH>
            <wp:positionV relativeFrom="paragraph">
              <wp:posOffset>292100</wp:posOffset>
            </wp:positionV>
            <wp:extent cx="3425825" cy="2109470"/>
            <wp:wrapTopAndBottom/>
            <wp:docPr id="98" name="Shap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9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752448" behindDoc="0" locked="0" layoutInCell="1" allowOverlap="1">
                <wp:simplePos x="0" y="0"/>
                <wp:positionH relativeFrom="page">
                  <wp:posOffset>2761615</wp:posOffset>
                </wp:positionH>
                <wp:positionV relativeFrom="paragraph">
                  <wp:posOffset>2483485</wp:posOffset>
                </wp:positionV>
                <wp:extent cx="2279650" cy="170815"/>
                <wp:wrapNone/>
                <wp:docPr id="100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965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7" w:lineRule="exact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应商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Frti</w:t>
                            </w:r>
                            <w:r>
                              <w:rPr>
                                <w:rFonts w:ascii="SimHei" w:eastAsia="SimHei" w:hAnsi="SimHei" w:cs="SimHei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书窘损普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0" o:spid="_x0000_s1064" type="#_x0000_t202" style="width:179.5pt;height:13.45pt;margin-top:195.55pt;margin-left:217.45pt;mso-position-horizontal-relative:page;mso-wrap-distance-bottom:0;mso-wrap-distance-left:0;mso-wrap-distance-right:0;mso-wrap-distance-top:0;position:absolute;v-text-anchor:top;z-index:251751424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7" w:lineRule="exact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应商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Frti</w:t>
                      </w:r>
                      <w:r>
                        <w:rPr>
                          <w:rFonts w:ascii="SimHei" w:eastAsia="SimHei" w:hAnsi="SimHei" w:cs="SimHei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书窘损普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2934970" distB="0" distL="0" distR="0" simplePos="0" relativeHeight="251748352" behindDoc="0" locked="0" layoutInCell="1" allowOverlap="1">
                <wp:simplePos x="0" y="0"/>
                <wp:positionH relativeFrom="page">
                  <wp:posOffset>2761615</wp:posOffset>
                </wp:positionH>
                <wp:positionV relativeFrom="paragraph">
                  <wp:posOffset>2934970</wp:posOffset>
                </wp:positionV>
                <wp:extent cx="2279650" cy="359410"/>
                <wp:wrapTopAndBottom/>
                <wp:docPr id="102" name="Shap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965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1777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rviax.oii levsi alarm Signa.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9B9D9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I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1777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oLilpul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2" o:spid="_x0000_s1065" type="#_x0000_t202" style="width:179.5pt;height:28.3pt;margin-top:231.1pt;margin-left:217.45pt;mso-position-horizontal-relative:page;mso-wrap-distance-bottom:0;mso-wrap-distance-left:0;mso-wrap-distance-right:0;mso-wrap-distance-top:231.1pt;position:absolute;v-text-anchor:top;z-index:25174732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1777B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rviax.oii levsi alarm Signa.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9B9D9D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I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1777B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oLilpul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2437765" distB="0" distL="0" distR="0" simplePos="0" relativeHeight="251750400" behindDoc="0" locked="0" layoutInCell="1" allowOverlap="1">
                <wp:simplePos x="0" y="0"/>
                <wp:positionH relativeFrom="page">
                  <wp:posOffset>5492750</wp:posOffset>
                </wp:positionH>
                <wp:positionV relativeFrom="paragraph">
                  <wp:posOffset>2437765</wp:posOffset>
                </wp:positionV>
                <wp:extent cx="2624455" cy="856615"/>
                <wp:wrapTopAndBottom/>
                <wp:docPr id="104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24455" cy="856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国氐</w:t>
                            </w:r>
                            <w:r>
                              <w:rPr>
                                <w:rFonts w:ascii="Calibri" w:eastAsia="Calibri" w:hAnsi="Calibri" w:cs="Calibri"/>
                                <w:color w:val="53535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Meh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住口质第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借至舛俞出婿</w:t>
                            </w:r>
                            <w:r>
                              <w:rPr>
                                <w:rFonts w:ascii="Calibri" w:eastAsia="Calibri" w:hAnsi="Calibri" w:cs="Calibri"/>
                                <w:color w:val="333B4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j</w:t>
                            </w:r>
                            <w:r>
                              <w:rPr>
                                <w:color w:val="535353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子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A858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K/lin.oil level al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535353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Firm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A858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Signal 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7A858C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cdu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A858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>tp</w:t>
                            </w:r>
                            <w:r>
                              <w:rPr>
                                <w:rFonts w:ascii="Arial" w:eastAsia="Arial" w:hAnsi="Arial" w:cs="Arial"/>
                                <w:smallCaps/>
                                <w:color w:val="7A858C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ljI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7A858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</w:rPr>
                              <w:t xml:space="preserve"> tarmin al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4" o:spid="_x0000_s1066" type="#_x0000_t202" style="width:206.65pt;height:67.45pt;margin-top:191.95pt;margin-left:432.5pt;mso-position-horizontal-relative:page;mso-wrap-distance-bottom:0;mso-wrap-distance-left:0;mso-wrap-distance-right:0;mso-wrap-distance-top:191.95pt;position:absolute;v-text-anchor:top;z-index:251749376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国氐</w:t>
                      </w:r>
                      <w:r>
                        <w:rPr>
                          <w:rFonts w:ascii="Calibri" w:eastAsia="Calibri" w:hAnsi="Calibri" w:cs="Calibri"/>
                          <w:color w:val="53535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Meh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住口质第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借至舛俞出婿</w:t>
                      </w:r>
                      <w:r>
                        <w:rPr>
                          <w:rFonts w:ascii="Calibri" w:eastAsia="Calibri" w:hAnsi="Calibri" w:cs="Calibri"/>
                          <w:color w:val="333B4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j</w:t>
                      </w:r>
                      <w:r>
                        <w:rPr>
                          <w:color w:val="535353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子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A858C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K/lin.oil level al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535353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Firm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A858C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Signal 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7A858C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cdu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A858C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tp</w:t>
                      </w:r>
                      <w:r>
                        <w:rPr>
                          <w:rFonts w:ascii="Arial" w:eastAsia="Arial" w:hAnsi="Arial" w:cs="Arial"/>
                          <w:smallCaps/>
                          <w:color w:val="7A858C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ljI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7A858C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 xml:space="preserve"> tarmin al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5" w:after="4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762" w:right="0" w:bottom="1762" w:left="0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0" w:right="0" w:firstLine="0"/>
        <w:jc w:val="left"/>
        <w:rPr>
          <w:sz w:val="30"/>
          <w:szCs w:val="30"/>
        </w:rPr>
      </w:pPr>
      <w:r>
        <w:rPr>
          <w:rFonts w:ascii="Arial" w:eastAsia="Arial" w:hAnsi="Arial" w:cs="Arial"/>
          <w:b/>
          <w:bCs/>
          <w:color w:val="2F2F2D"/>
          <w:spacing w:val="0"/>
          <w:w w:val="100"/>
          <w:position w:val="0"/>
          <w:sz w:val="30"/>
          <w:szCs w:val="30"/>
        </w:rPr>
        <w:t>Ott ve-l alarm coooe-ctrog figure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https://d.book118.com/205311032041011044</w:t>
        </w:r>
      </w:hyperlink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80" w:right="0" w:firstLine="0"/>
        <w:jc w:val="left"/>
        <w:rPr>
          <w:sz w:val="30"/>
          <w:szCs w:val="30"/>
        </w:rPr>
      </w:pPr>
    </w:p>
    <w:sectPr>
      <w:type w:val="continuous"/>
      <w:pgSz w:w="17861" w:h="25258"/>
      <w:pgMar w:top="1762" w:right="2256" w:bottom="1762" w:left="2688" w:header="0" w:footer="3" w:gutter="0"/>
      <w:pgNumType w:start="14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D6401A"/>
    <w:multiLevelType w:val="multilevel"/>
    <w:tmpl w:val="00000000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3EBFF6F"/>
    <w:multiLevelType w:val="multilevel"/>
    <w:tmpl w:val="00000000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CF06C90"/>
    <w:multiLevelType w:val="multilevel"/>
    <w:tmpl w:val="00000000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3CEC2246"/>
    <w:multiLevelType w:val="multilevel"/>
    <w:tmpl w:val="00000000"/>
    <w:lvl w:ilvl="0">
      <w:start w:val="1"/>
      <w:numFmt w:val="lowerLetter"/>
      <w:lvlText w:val="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4198B0EE"/>
    <w:multiLevelType w:val="multilevel"/>
    <w:tmpl w:val="00000000"/>
    <w:lvl w:ilvl="0">
      <w:start w:val="5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48AAE60D"/>
    <w:multiLevelType w:val="multilevel"/>
    <w:tmpl w:val="00000000"/>
    <w:lvl w:ilvl="0">
      <w:start w:val="3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73A8376D"/>
    <w:multiLevelType w:val="multilevel"/>
    <w:tmpl w:val="00000000"/>
    <w:lvl w:ilvl="0">
      <w:start w:val="1"/>
      <w:numFmt w:val="decimalEnclosedCircle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a">
    <w:name w:val="正文文本_"/>
    <w:basedOn w:val="DefaultParagraphFont"/>
    <w:link w:val="a2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0">
    <w:name w:val="图片标题_"/>
    <w:basedOn w:val="DefaultParagraphFont"/>
    <w:link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0"/>
      <w:szCs w:val="20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6"/>
      <w:szCs w:val="26"/>
      <w:u w:val="none"/>
      <w:shd w:val="clear" w:color="auto" w:fill="auto"/>
    </w:rPr>
  </w:style>
  <w:style w:type="character" w:customStyle="1" w:styleId="a1">
    <w:name w:val="其他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color w:val="71777B"/>
      <w:sz w:val="22"/>
      <w:szCs w:val="2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0"/>
      <w:szCs w:val="20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80"/>
      <w:jc w:val="center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a2">
    <w:name w:val="正文文本"/>
    <w:basedOn w:val="Normal"/>
    <w:link w:val="a"/>
    <w:pPr>
      <w:widowControl w:val="0"/>
      <w:shd w:val="clear" w:color="auto" w:fill="auto"/>
      <w:spacing w:line="468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3">
    <w:name w:val="图片标题"/>
    <w:basedOn w:val="Normal"/>
    <w:link w:val="a0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0"/>
      <w:szCs w:val="20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6"/>
      <w:szCs w:val="26"/>
      <w:u w:val="none"/>
      <w:shd w:val="clear" w:color="auto" w:fill="auto"/>
    </w:rPr>
  </w:style>
  <w:style w:type="paragraph" w:customStyle="1" w:styleId="a4">
    <w:name w:val="其他"/>
    <w:basedOn w:val="Normal"/>
    <w:link w:val="a1"/>
    <w:pPr>
      <w:widowControl w:val="0"/>
      <w:shd w:val="clear" w:color="auto" w:fill="auto"/>
      <w:spacing w:line="468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color w:val="71777B"/>
      <w:sz w:val="22"/>
      <w:szCs w:val="22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line="254" w:lineRule="exact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71777B"/>
      <w:sz w:val="20"/>
      <w:szCs w:val="2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hyperlink" Target="https://d.book118.com/205311032041011044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