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锥虫焦虫病防治药项目规划设计方案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0" w:history="1">
        <w:r>
          <w:rPr>
            <w:rFonts w:ascii="仿宋" w:eastAsia="仿宋" w:hAnsi="仿宋" w:cs="仿宋" w:hint="eastAsia"/>
            <w:lang w:eastAsia="zh-CN"/>
          </w:rPr>
          <w:t>概论</w:t>
        </w:r>
        <w:r>
          <w:tab/>
        </w:r>
        <w:r>
          <w:fldChar w:fldCharType="begin"/>
        </w:r>
        <w:r>
          <w:instrText xml:space="preserve"> PAGEREF _Toc16660 \h </w:instrText>
        </w:r>
        <w:r>
          <w:fldChar w:fldCharType="separate"/>
        </w:r>
        <w:r>
          <w:t>3</w:t>
        </w:r>
        <w:r>
          <w:fldChar w:fldCharType="end"/>
        </w:r>
      </w:hyperlink>
    </w:p>
    <w:p>
      <w:pPr>
        <w:pStyle w:val="TOC1"/>
        <w:tabs>
          <w:tab w:val="right" w:leader="dot" w:pos="8306"/>
        </w:tabs>
      </w:pPr>
      <w:hyperlink w:anchor="_Toc755" w:history="1">
        <w:r>
          <w:rPr>
            <w:rFonts w:ascii="仿宋" w:eastAsia="仿宋" w:hAnsi="仿宋" w:cs="仿宋" w:hint="eastAsia"/>
            <w:lang w:eastAsia="zh-CN"/>
          </w:rPr>
          <w:t>一、锥虫焦虫病防治药项目土建工程</w:t>
        </w:r>
        <w:r>
          <w:tab/>
        </w:r>
        <w:r>
          <w:fldChar w:fldCharType="begin"/>
        </w:r>
        <w:r>
          <w:instrText xml:space="preserve"> PAGEREF _Toc755 \h </w:instrText>
        </w:r>
        <w:r>
          <w:fldChar w:fldCharType="separate"/>
        </w:r>
        <w:r>
          <w:t>3</w:t>
        </w:r>
        <w:r>
          <w:fldChar w:fldCharType="end"/>
        </w:r>
      </w:hyperlink>
    </w:p>
    <w:p>
      <w:pPr>
        <w:pStyle w:val="TOC2"/>
        <w:tabs>
          <w:tab w:val="right" w:leader="dot" w:pos="8306"/>
        </w:tabs>
      </w:pPr>
      <w:hyperlink w:anchor="_Toc12205" w:history="1">
        <w:r>
          <w:rPr>
            <w:rFonts w:ascii="仿宋" w:eastAsia="仿宋" w:hAnsi="仿宋" w:cs="仿宋" w:hint="eastAsia"/>
            <w:lang w:eastAsia="zh-CN"/>
          </w:rPr>
          <w:t>(一)、建筑工程设计原则</w:t>
        </w:r>
        <w:r>
          <w:tab/>
        </w:r>
        <w:r>
          <w:fldChar w:fldCharType="begin"/>
        </w:r>
        <w:r>
          <w:instrText xml:space="preserve"> PAGEREF _Toc12205 \h </w:instrText>
        </w:r>
        <w:r>
          <w:fldChar w:fldCharType="separate"/>
        </w:r>
        <w:r>
          <w:t>3</w:t>
        </w:r>
        <w:r>
          <w:fldChar w:fldCharType="end"/>
        </w:r>
      </w:hyperlink>
    </w:p>
    <w:p>
      <w:pPr>
        <w:pStyle w:val="TOC2"/>
        <w:tabs>
          <w:tab w:val="right" w:leader="dot" w:pos="8306"/>
        </w:tabs>
      </w:pPr>
      <w:hyperlink w:anchor="_Toc19567" w:history="1">
        <w:r>
          <w:rPr>
            <w:rFonts w:ascii="仿宋" w:eastAsia="仿宋" w:hAnsi="仿宋" w:cs="仿宋" w:hint="eastAsia"/>
            <w:lang w:eastAsia="zh-CN"/>
          </w:rPr>
          <w:t>(二)、土建工程设计年限及安全等级</w:t>
        </w:r>
        <w:r>
          <w:tab/>
        </w:r>
        <w:r>
          <w:fldChar w:fldCharType="begin"/>
        </w:r>
        <w:r>
          <w:instrText xml:space="preserve"> PAGEREF _Toc19567 \h </w:instrText>
        </w:r>
        <w:r>
          <w:fldChar w:fldCharType="separate"/>
        </w:r>
        <w:r>
          <w:t>4</w:t>
        </w:r>
        <w:r>
          <w:fldChar w:fldCharType="end"/>
        </w:r>
      </w:hyperlink>
    </w:p>
    <w:p>
      <w:pPr>
        <w:pStyle w:val="TOC2"/>
        <w:tabs>
          <w:tab w:val="right" w:leader="dot" w:pos="8306"/>
        </w:tabs>
      </w:pPr>
      <w:hyperlink w:anchor="_Toc24459" w:history="1">
        <w:r>
          <w:rPr>
            <w:rFonts w:ascii="仿宋" w:eastAsia="仿宋" w:hAnsi="仿宋" w:cs="仿宋" w:hint="eastAsia"/>
            <w:lang w:eastAsia="zh-CN"/>
          </w:rPr>
          <w:t>(三)、建筑工程设计总体要求</w:t>
        </w:r>
        <w:r>
          <w:tab/>
        </w:r>
        <w:r>
          <w:fldChar w:fldCharType="begin"/>
        </w:r>
        <w:r>
          <w:instrText xml:space="preserve"> PAGEREF _Toc24459 \h </w:instrText>
        </w:r>
        <w:r>
          <w:fldChar w:fldCharType="separate"/>
        </w:r>
        <w:r>
          <w:t>5</w:t>
        </w:r>
        <w:r>
          <w:fldChar w:fldCharType="end"/>
        </w:r>
      </w:hyperlink>
    </w:p>
    <w:p>
      <w:pPr>
        <w:pStyle w:val="TOC2"/>
        <w:tabs>
          <w:tab w:val="right" w:leader="dot" w:pos="8306"/>
        </w:tabs>
      </w:pPr>
      <w:hyperlink w:anchor="_Toc13180" w:history="1">
        <w:r>
          <w:rPr>
            <w:rFonts w:ascii="仿宋" w:eastAsia="仿宋" w:hAnsi="仿宋" w:cs="仿宋" w:hint="eastAsia"/>
            <w:lang w:eastAsia="zh-CN"/>
          </w:rPr>
          <w:t>(四)、土建工程建设指标</w:t>
        </w:r>
        <w:r>
          <w:tab/>
        </w:r>
        <w:r>
          <w:fldChar w:fldCharType="begin"/>
        </w:r>
        <w:r>
          <w:instrText xml:space="preserve"> PAGEREF _Toc13180 \h </w:instrText>
        </w:r>
        <w:r>
          <w:fldChar w:fldCharType="separate"/>
        </w:r>
        <w:r>
          <w:t>6</w:t>
        </w:r>
        <w:r>
          <w:fldChar w:fldCharType="end"/>
        </w:r>
      </w:hyperlink>
    </w:p>
    <w:p>
      <w:pPr>
        <w:pStyle w:val="TOC1"/>
        <w:tabs>
          <w:tab w:val="right" w:leader="dot" w:pos="8306"/>
        </w:tabs>
      </w:pPr>
      <w:hyperlink w:anchor="_Toc29580" w:history="1">
        <w:r>
          <w:rPr>
            <w:rFonts w:ascii="仿宋" w:eastAsia="仿宋" w:hAnsi="仿宋" w:cs="仿宋" w:hint="eastAsia"/>
            <w:lang w:eastAsia="zh-CN"/>
          </w:rPr>
          <w:t>二、产品规划分析</w:t>
        </w:r>
        <w:r>
          <w:tab/>
        </w:r>
        <w:r>
          <w:fldChar w:fldCharType="begin"/>
        </w:r>
        <w:r>
          <w:instrText xml:space="preserve"> PAGEREF _Toc29580 \h </w:instrText>
        </w:r>
        <w:r>
          <w:fldChar w:fldCharType="separate"/>
        </w:r>
        <w:r>
          <w:t>6</w:t>
        </w:r>
        <w:r>
          <w:fldChar w:fldCharType="end"/>
        </w:r>
      </w:hyperlink>
    </w:p>
    <w:p>
      <w:pPr>
        <w:pStyle w:val="TOC2"/>
        <w:tabs>
          <w:tab w:val="right" w:leader="dot" w:pos="8306"/>
        </w:tabs>
      </w:pPr>
      <w:hyperlink w:anchor="_Toc5290" w:history="1">
        <w:r>
          <w:rPr>
            <w:rFonts w:ascii="仿宋" w:eastAsia="仿宋" w:hAnsi="仿宋" w:cs="仿宋" w:hint="eastAsia"/>
            <w:lang w:eastAsia="zh-CN"/>
          </w:rPr>
          <w:t>(一)、产品规划</w:t>
        </w:r>
        <w:r>
          <w:tab/>
        </w:r>
        <w:r>
          <w:fldChar w:fldCharType="begin"/>
        </w:r>
        <w:r>
          <w:instrText xml:space="preserve"> PAGEREF _Toc5290 \h </w:instrText>
        </w:r>
        <w:r>
          <w:fldChar w:fldCharType="separate"/>
        </w:r>
        <w:r>
          <w:t>6</w:t>
        </w:r>
        <w:r>
          <w:fldChar w:fldCharType="end"/>
        </w:r>
      </w:hyperlink>
    </w:p>
    <w:p>
      <w:pPr>
        <w:pStyle w:val="TOC2"/>
        <w:tabs>
          <w:tab w:val="right" w:leader="dot" w:pos="8306"/>
        </w:tabs>
      </w:pPr>
      <w:hyperlink w:anchor="_Toc3731" w:history="1">
        <w:r>
          <w:rPr>
            <w:rFonts w:ascii="仿宋" w:eastAsia="仿宋" w:hAnsi="仿宋" w:cs="仿宋" w:hint="eastAsia"/>
            <w:lang w:eastAsia="zh-CN"/>
          </w:rPr>
          <w:t>(二)、建设规模</w:t>
        </w:r>
        <w:r>
          <w:tab/>
        </w:r>
        <w:r>
          <w:fldChar w:fldCharType="begin"/>
        </w:r>
        <w:r>
          <w:instrText xml:space="preserve"> PAGEREF _Toc3731 \h </w:instrText>
        </w:r>
        <w:r>
          <w:fldChar w:fldCharType="separate"/>
        </w:r>
        <w:r>
          <w:t>7</w:t>
        </w:r>
        <w:r>
          <w:fldChar w:fldCharType="end"/>
        </w:r>
      </w:hyperlink>
    </w:p>
    <w:p>
      <w:pPr>
        <w:pStyle w:val="TOC1"/>
        <w:tabs>
          <w:tab w:val="right" w:leader="dot" w:pos="8306"/>
        </w:tabs>
      </w:pPr>
      <w:hyperlink w:anchor="_Toc17787" w:history="1">
        <w:r>
          <w:rPr>
            <w:rFonts w:ascii="仿宋" w:eastAsia="仿宋" w:hAnsi="仿宋" w:cs="仿宋" w:hint="eastAsia"/>
            <w:lang w:eastAsia="zh-CN"/>
          </w:rPr>
          <w:t>三、锥虫焦虫病防治药项目文档管理</w:t>
        </w:r>
        <w:r>
          <w:tab/>
        </w:r>
        <w:r>
          <w:fldChar w:fldCharType="begin"/>
        </w:r>
        <w:r>
          <w:instrText xml:space="preserve"> PAGEREF _Toc17787 \h </w:instrText>
        </w:r>
        <w:r>
          <w:fldChar w:fldCharType="separate"/>
        </w:r>
        <w:r>
          <w:t>8</w:t>
        </w:r>
        <w:r>
          <w:fldChar w:fldCharType="end"/>
        </w:r>
      </w:hyperlink>
    </w:p>
    <w:p>
      <w:pPr>
        <w:pStyle w:val="TOC2"/>
        <w:tabs>
          <w:tab w:val="right" w:leader="dot" w:pos="8306"/>
        </w:tabs>
      </w:pPr>
      <w:hyperlink w:anchor="_Toc15755" w:history="1">
        <w:r>
          <w:rPr>
            <w:rFonts w:ascii="仿宋" w:eastAsia="仿宋" w:hAnsi="仿宋" w:cs="仿宋" w:hint="eastAsia"/>
            <w:lang w:eastAsia="zh-CN"/>
          </w:rPr>
          <w:t>(一)、文档编制与审查</w:t>
        </w:r>
        <w:r>
          <w:tab/>
        </w:r>
        <w:r>
          <w:fldChar w:fldCharType="begin"/>
        </w:r>
        <w:r>
          <w:instrText xml:space="preserve"> PAGEREF _Toc15755 \h </w:instrText>
        </w:r>
        <w:r>
          <w:fldChar w:fldCharType="separate"/>
        </w:r>
        <w:r>
          <w:t>8</w:t>
        </w:r>
        <w:r>
          <w:fldChar w:fldCharType="end"/>
        </w:r>
      </w:hyperlink>
    </w:p>
    <w:p>
      <w:pPr>
        <w:pStyle w:val="TOC2"/>
        <w:tabs>
          <w:tab w:val="right" w:leader="dot" w:pos="8306"/>
        </w:tabs>
      </w:pPr>
      <w:hyperlink w:anchor="_Toc7925" w:history="1">
        <w:r>
          <w:rPr>
            <w:rFonts w:ascii="仿宋" w:eastAsia="仿宋" w:hAnsi="仿宋" w:cs="仿宋" w:hint="eastAsia"/>
            <w:lang w:eastAsia="zh-CN"/>
          </w:rPr>
          <w:t>(二)、文档发布与分发</w:t>
        </w:r>
        <w:r>
          <w:tab/>
        </w:r>
        <w:r>
          <w:fldChar w:fldCharType="begin"/>
        </w:r>
        <w:r>
          <w:instrText xml:space="preserve"> PAGEREF _Toc7925 \h </w:instrText>
        </w:r>
        <w:r>
          <w:fldChar w:fldCharType="separate"/>
        </w:r>
        <w:r>
          <w:t>10</w:t>
        </w:r>
        <w:r>
          <w:fldChar w:fldCharType="end"/>
        </w:r>
      </w:hyperlink>
    </w:p>
    <w:p>
      <w:pPr>
        <w:pStyle w:val="TOC2"/>
        <w:tabs>
          <w:tab w:val="right" w:leader="dot" w:pos="8306"/>
        </w:tabs>
      </w:pPr>
      <w:hyperlink w:anchor="_Toc32280" w:history="1">
        <w:r>
          <w:rPr>
            <w:rFonts w:ascii="仿宋" w:eastAsia="仿宋" w:hAnsi="仿宋" w:cs="仿宋" w:hint="eastAsia"/>
            <w:lang w:eastAsia="zh-CN"/>
          </w:rPr>
          <w:t>(三)、文档存档与归档</w:t>
        </w:r>
        <w:r>
          <w:tab/>
        </w:r>
        <w:r>
          <w:fldChar w:fldCharType="begin"/>
        </w:r>
        <w:r>
          <w:instrText xml:space="preserve"> PAGEREF _Toc32280 \h </w:instrText>
        </w:r>
        <w:r>
          <w:fldChar w:fldCharType="separate"/>
        </w:r>
        <w:r>
          <w:t>10</w:t>
        </w:r>
        <w:r>
          <w:fldChar w:fldCharType="end"/>
        </w:r>
      </w:hyperlink>
    </w:p>
    <w:p>
      <w:pPr>
        <w:pStyle w:val="TOC1"/>
        <w:tabs>
          <w:tab w:val="right" w:leader="dot" w:pos="8306"/>
        </w:tabs>
      </w:pPr>
      <w:hyperlink w:anchor="_Toc30202" w:history="1">
        <w:r>
          <w:rPr>
            <w:rFonts w:ascii="仿宋" w:eastAsia="仿宋" w:hAnsi="仿宋" w:cs="仿宋" w:hint="eastAsia"/>
            <w:lang w:eastAsia="zh-CN"/>
          </w:rPr>
          <w:t>四、锥虫焦虫病防治药项目可持续发展</w:t>
        </w:r>
        <w:r>
          <w:tab/>
        </w:r>
        <w:r>
          <w:fldChar w:fldCharType="begin"/>
        </w:r>
        <w:r>
          <w:instrText xml:space="preserve"> PAGEREF _Toc30202 \h </w:instrText>
        </w:r>
        <w:r>
          <w:fldChar w:fldCharType="separate"/>
        </w:r>
        <w:r>
          <w:t>12</w:t>
        </w:r>
        <w:r>
          <w:fldChar w:fldCharType="end"/>
        </w:r>
      </w:hyperlink>
    </w:p>
    <w:p>
      <w:pPr>
        <w:pStyle w:val="TOC2"/>
        <w:tabs>
          <w:tab w:val="right" w:leader="dot" w:pos="8306"/>
        </w:tabs>
      </w:pPr>
      <w:hyperlink w:anchor="_Toc12319" w:history="1">
        <w:r>
          <w:rPr>
            <w:rFonts w:ascii="仿宋" w:eastAsia="仿宋" w:hAnsi="仿宋" w:cs="仿宋" w:hint="eastAsia"/>
            <w:lang w:eastAsia="zh-CN"/>
          </w:rPr>
          <w:t>(一)、可持续战略与实践</w:t>
        </w:r>
        <w:r>
          <w:tab/>
        </w:r>
        <w:r>
          <w:fldChar w:fldCharType="begin"/>
        </w:r>
        <w:r>
          <w:instrText xml:space="preserve"> PAGEREF _Toc12319 \h </w:instrText>
        </w:r>
        <w:r>
          <w:fldChar w:fldCharType="separate"/>
        </w:r>
        <w:r>
          <w:t>12</w:t>
        </w:r>
        <w:r>
          <w:fldChar w:fldCharType="end"/>
        </w:r>
      </w:hyperlink>
    </w:p>
    <w:p>
      <w:pPr>
        <w:pStyle w:val="TOC2"/>
        <w:tabs>
          <w:tab w:val="right" w:leader="dot" w:pos="8306"/>
        </w:tabs>
      </w:pPr>
      <w:hyperlink w:anchor="_Toc14146" w:history="1">
        <w:r>
          <w:rPr>
            <w:rFonts w:ascii="仿宋" w:eastAsia="仿宋" w:hAnsi="仿宋" w:cs="仿宋" w:hint="eastAsia"/>
            <w:lang w:eastAsia="zh-CN"/>
          </w:rPr>
          <w:t>(二)、环保与社会责任</w:t>
        </w:r>
        <w:r>
          <w:tab/>
        </w:r>
        <w:r>
          <w:fldChar w:fldCharType="begin"/>
        </w:r>
        <w:r>
          <w:instrText xml:space="preserve"> PAGEREF _Toc14146 \h </w:instrText>
        </w:r>
        <w:r>
          <w:fldChar w:fldCharType="separate"/>
        </w:r>
        <w:r>
          <w:t>12</w:t>
        </w:r>
        <w:r>
          <w:fldChar w:fldCharType="end"/>
        </w:r>
      </w:hyperlink>
    </w:p>
    <w:p>
      <w:pPr>
        <w:pStyle w:val="TOC1"/>
        <w:tabs>
          <w:tab w:val="right" w:leader="dot" w:pos="8306"/>
        </w:tabs>
      </w:pPr>
      <w:hyperlink w:anchor="_Toc28757" w:history="1">
        <w:r>
          <w:rPr>
            <w:rFonts w:ascii="仿宋" w:eastAsia="仿宋" w:hAnsi="仿宋" w:cs="仿宋" w:hint="eastAsia"/>
            <w:lang w:eastAsia="zh-CN"/>
          </w:rPr>
          <w:t>五、市场分析、调研</w:t>
        </w:r>
        <w:r>
          <w:tab/>
        </w:r>
        <w:r>
          <w:fldChar w:fldCharType="begin"/>
        </w:r>
        <w:r>
          <w:instrText xml:space="preserve"> PAGEREF _Toc28757 \h </w:instrText>
        </w:r>
        <w:r>
          <w:fldChar w:fldCharType="separate"/>
        </w:r>
        <w:r>
          <w:t>13</w:t>
        </w:r>
        <w:r>
          <w:fldChar w:fldCharType="end"/>
        </w:r>
      </w:hyperlink>
    </w:p>
    <w:p>
      <w:pPr>
        <w:pStyle w:val="TOC2"/>
        <w:tabs>
          <w:tab w:val="right" w:leader="dot" w:pos="8306"/>
        </w:tabs>
      </w:pPr>
      <w:hyperlink w:anchor="_Toc19486" w:history="1">
        <w:r>
          <w:rPr>
            <w:rFonts w:ascii="仿宋" w:eastAsia="仿宋" w:hAnsi="仿宋" w:cs="仿宋" w:hint="eastAsia"/>
            <w:lang w:eastAsia="zh-CN"/>
          </w:rPr>
          <w:t>(一)、锥虫焦虫病防治药行业分析</w:t>
        </w:r>
        <w:r>
          <w:tab/>
        </w:r>
        <w:r>
          <w:fldChar w:fldCharType="begin"/>
        </w:r>
        <w:r>
          <w:instrText xml:space="preserve"> PAGEREF _Toc19486 \h </w:instrText>
        </w:r>
        <w:r>
          <w:fldChar w:fldCharType="separate"/>
        </w:r>
        <w:r>
          <w:t>13</w:t>
        </w:r>
        <w:r>
          <w:fldChar w:fldCharType="end"/>
        </w:r>
      </w:hyperlink>
    </w:p>
    <w:p>
      <w:pPr>
        <w:pStyle w:val="TOC2"/>
        <w:tabs>
          <w:tab w:val="right" w:leader="dot" w:pos="8306"/>
        </w:tabs>
      </w:pPr>
      <w:hyperlink w:anchor="_Toc3179" w:history="1">
        <w:r>
          <w:rPr>
            <w:rFonts w:ascii="仿宋" w:eastAsia="仿宋" w:hAnsi="仿宋" w:cs="仿宋" w:hint="eastAsia"/>
            <w:lang w:eastAsia="zh-CN"/>
          </w:rPr>
          <w:t>(二)、锥虫焦虫病防治药市场分析预测</w:t>
        </w:r>
        <w:r>
          <w:tab/>
        </w:r>
        <w:r>
          <w:fldChar w:fldCharType="begin"/>
        </w:r>
        <w:r>
          <w:instrText xml:space="preserve"> PAGEREF _Toc3179 \h </w:instrText>
        </w:r>
        <w:r>
          <w:fldChar w:fldCharType="separate"/>
        </w:r>
        <w:r>
          <w:t>14</w:t>
        </w:r>
        <w:r>
          <w:fldChar w:fldCharType="end"/>
        </w:r>
      </w:hyperlink>
    </w:p>
    <w:p>
      <w:pPr>
        <w:pStyle w:val="TOC1"/>
        <w:tabs>
          <w:tab w:val="right" w:leader="dot" w:pos="8306"/>
        </w:tabs>
      </w:pPr>
      <w:hyperlink w:anchor="_Toc22136" w:history="1">
        <w:r>
          <w:rPr>
            <w:rFonts w:ascii="仿宋" w:eastAsia="仿宋" w:hAnsi="仿宋" w:cs="仿宋" w:hint="eastAsia"/>
            <w:lang w:eastAsia="zh-CN"/>
          </w:rPr>
          <w:t>六、锥虫焦虫病防治药项目建设单位说明</w:t>
        </w:r>
        <w:r>
          <w:tab/>
        </w:r>
        <w:r>
          <w:fldChar w:fldCharType="begin"/>
        </w:r>
        <w:r>
          <w:instrText xml:space="preserve"> PAGEREF _Toc22136 \h </w:instrText>
        </w:r>
        <w:r>
          <w:fldChar w:fldCharType="separate"/>
        </w:r>
        <w:r>
          <w:t>15</w:t>
        </w:r>
        <w:r>
          <w:fldChar w:fldCharType="end"/>
        </w:r>
      </w:hyperlink>
    </w:p>
    <w:p>
      <w:pPr>
        <w:pStyle w:val="TOC2"/>
        <w:tabs>
          <w:tab w:val="right" w:leader="dot" w:pos="8306"/>
        </w:tabs>
      </w:pPr>
      <w:hyperlink w:anchor="_Toc1441" w:history="1">
        <w:r>
          <w:rPr>
            <w:rFonts w:ascii="仿宋" w:eastAsia="仿宋" w:hAnsi="仿宋" w:cs="仿宋" w:hint="eastAsia"/>
            <w:lang w:eastAsia="zh-CN"/>
          </w:rPr>
          <w:t>(一)、锥虫焦虫病防治药项目承办单位基本情况</w:t>
        </w:r>
        <w:r>
          <w:tab/>
        </w:r>
        <w:r>
          <w:fldChar w:fldCharType="begin"/>
        </w:r>
        <w:r>
          <w:instrText xml:space="preserve"> PAGEREF _Toc1441 \h </w:instrText>
        </w:r>
        <w:r>
          <w:fldChar w:fldCharType="separate"/>
        </w:r>
        <w:r>
          <w:t>15</w:t>
        </w:r>
        <w:r>
          <w:fldChar w:fldCharType="end"/>
        </w:r>
      </w:hyperlink>
    </w:p>
    <w:p>
      <w:pPr>
        <w:pStyle w:val="TOC2"/>
        <w:tabs>
          <w:tab w:val="right" w:leader="dot" w:pos="8306"/>
        </w:tabs>
      </w:pPr>
      <w:hyperlink w:anchor="_Toc1449" w:history="1">
        <w:r>
          <w:rPr>
            <w:rFonts w:ascii="仿宋" w:eastAsia="仿宋" w:hAnsi="仿宋" w:cs="仿宋" w:hint="eastAsia"/>
            <w:lang w:eastAsia="zh-CN"/>
          </w:rPr>
          <w:t>(二)、公司经济效益分析</w:t>
        </w:r>
        <w:r>
          <w:tab/>
        </w:r>
        <w:r>
          <w:fldChar w:fldCharType="begin"/>
        </w:r>
        <w:r>
          <w:instrText xml:space="preserve"> PAGEREF _Toc1449 \h </w:instrText>
        </w:r>
        <w:r>
          <w:fldChar w:fldCharType="separate"/>
        </w:r>
        <w:r>
          <w:t>16</w:t>
        </w:r>
        <w:r>
          <w:fldChar w:fldCharType="end"/>
        </w:r>
      </w:hyperlink>
    </w:p>
    <w:p>
      <w:pPr>
        <w:pStyle w:val="TOC1"/>
        <w:tabs>
          <w:tab w:val="right" w:leader="dot" w:pos="8306"/>
        </w:tabs>
      </w:pPr>
      <w:hyperlink w:anchor="_Toc31924" w:history="1">
        <w:r>
          <w:rPr>
            <w:rFonts w:ascii="仿宋" w:eastAsia="仿宋" w:hAnsi="仿宋" w:cs="仿宋" w:hint="eastAsia"/>
            <w:lang w:eastAsia="zh-CN"/>
          </w:rPr>
          <w:t>七、锥虫焦虫病防治药项目社会影响</w:t>
        </w:r>
        <w:r>
          <w:tab/>
        </w:r>
        <w:r>
          <w:fldChar w:fldCharType="begin"/>
        </w:r>
        <w:r>
          <w:instrText xml:space="preserve"> PAGEREF _Toc31924 \h </w:instrText>
        </w:r>
        <w:r>
          <w:fldChar w:fldCharType="separate"/>
        </w:r>
        <w:r>
          <w:t>17</w:t>
        </w:r>
        <w:r>
          <w:fldChar w:fldCharType="end"/>
        </w:r>
      </w:hyperlink>
    </w:p>
    <w:p>
      <w:pPr>
        <w:pStyle w:val="TOC2"/>
        <w:tabs>
          <w:tab w:val="right" w:leader="dot" w:pos="8306"/>
        </w:tabs>
      </w:pPr>
      <w:hyperlink w:anchor="_Toc4889" w:history="1">
        <w:r>
          <w:rPr>
            <w:rFonts w:ascii="仿宋" w:eastAsia="仿宋" w:hAnsi="仿宋" w:cs="仿宋" w:hint="eastAsia"/>
            <w:lang w:eastAsia="zh-CN"/>
          </w:rPr>
          <w:t>(一)、社会责任与义务</w:t>
        </w:r>
        <w:r>
          <w:tab/>
        </w:r>
        <w:r>
          <w:fldChar w:fldCharType="begin"/>
        </w:r>
        <w:r>
          <w:instrText xml:space="preserve"> PAGEREF _Toc4889 \h </w:instrText>
        </w:r>
        <w:r>
          <w:fldChar w:fldCharType="separate"/>
        </w:r>
        <w:r>
          <w:t>17</w:t>
        </w:r>
        <w:r>
          <w:fldChar w:fldCharType="end"/>
        </w:r>
      </w:hyperlink>
    </w:p>
    <w:p>
      <w:pPr>
        <w:pStyle w:val="TOC2"/>
        <w:tabs>
          <w:tab w:val="right" w:leader="dot" w:pos="8306"/>
        </w:tabs>
      </w:pPr>
      <w:hyperlink w:anchor="_Toc31372" w:history="1">
        <w:r>
          <w:rPr>
            <w:rFonts w:ascii="仿宋" w:eastAsia="仿宋" w:hAnsi="仿宋" w:cs="仿宋" w:hint="eastAsia"/>
            <w:lang w:eastAsia="zh-CN"/>
          </w:rPr>
          <w:t>(二)、社会参与与沟通</w:t>
        </w:r>
        <w:r>
          <w:tab/>
        </w:r>
        <w:r>
          <w:fldChar w:fldCharType="begin"/>
        </w:r>
        <w:r>
          <w:instrText xml:space="preserve"> PAGEREF _Toc31372 \h </w:instrText>
        </w:r>
        <w:r>
          <w:fldChar w:fldCharType="separate"/>
        </w:r>
        <w:r>
          <w:t>17</w:t>
        </w:r>
        <w:r>
          <w:fldChar w:fldCharType="end"/>
        </w:r>
      </w:hyperlink>
    </w:p>
    <w:p>
      <w:pPr>
        <w:pStyle w:val="TOC1"/>
        <w:tabs>
          <w:tab w:val="right" w:leader="dot" w:pos="8306"/>
        </w:tabs>
      </w:pPr>
      <w:hyperlink w:anchor="_Toc11460" w:history="1">
        <w:r>
          <w:rPr>
            <w:rFonts w:ascii="仿宋" w:eastAsia="仿宋" w:hAnsi="仿宋" w:cs="仿宋" w:hint="eastAsia"/>
            <w:lang w:eastAsia="zh-CN"/>
          </w:rPr>
          <w:t>八、锥虫焦虫病防治药项目计划安排</w:t>
        </w:r>
        <w:r>
          <w:tab/>
        </w:r>
        <w:r>
          <w:fldChar w:fldCharType="begin"/>
        </w:r>
        <w:r>
          <w:instrText xml:space="preserve"> PAGEREF _Toc11460 \h </w:instrText>
        </w:r>
        <w:r>
          <w:fldChar w:fldCharType="separate"/>
        </w:r>
        <w:r>
          <w:t>18</w:t>
        </w:r>
        <w:r>
          <w:fldChar w:fldCharType="end"/>
        </w:r>
      </w:hyperlink>
    </w:p>
    <w:p>
      <w:pPr>
        <w:pStyle w:val="TOC2"/>
        <w:tabs>
          <w:tab w:val="right" w:leader="dot" w:pos="8306"/>
        </w:tabs>
      </w:pPr>
      <w:hyperlink w:anchor="_Toc25366" w:history="1">
        <w:r>
          <w:rPr>
            <w:rFonts w:ascii="仿宋" w:eastAsia="仿宋" w:hAnsi="仿宋" w:cs="仿宋" w:hint="eastAsia"/>
            <w:lang w:eastAsia="zh-CN"/>
          </w:rPr>
          <w:t>(一)、建设周期</w:t>
        </w:r>
        <w:r>
          <w:tab/>
        </w:r>
        <w:r>
          <w:fldChar w:fldCharType="begin"/>
        </w:r>
        <w:r>
          <w:instrText xml:space="preserve"> PAGEREF _Toc25366 \h </w:instrText>
        </w:r>
        <w:r>
          <w:fldChar w:fldCharType="separate"/>
        </w:r>
        <w:r>
          <w:t>18</w:t>
        </w:r>
        <w:r>
          <w:fldChar w:fldCharType="end"/>
        </w:r>
      </w:hyperlink>
    </w:p>
    <w:p>
      <w:pPr>
        <w:pStyle w:val="TOC2"/>
        <w:tabs>
          <w:tab w:val="right" w:leader="dot" w:pos="8306"/>
        </w:tabs>
      </w:pPr>
      <w:hyperlink w:anchor="_Toc1314" w:history="1">
        <w:r>
          <w:rPr>
            <w:rFonts w:ascii="仿宋" w:eastAsia="仿宋" w:hAnsi="仿宋" w:cs="仿宋" w:hint="eastAsia"/>
            <w:lang w:eastAsia="zh-CN"/>
          </w:rPr>
          <w:t>(二)、建设进度</w:t>
        </w:r>
        <w:r>
          <w:tab/>
        </w:r>
        <w:r>
          <w:fldChar w:fldCharType="begin"/>
        </w:r>
        <w:r>
          <w:instrText xml:space="preserve"> PAGEREF _Toc1314 \h </w:instrText>
        </w:r>
        <w:r>
          <w:fldChar w:fldCharType="separate"/>
        </w:r>
        <w:r>
          <w:t>19</w:t>
        </w:r>
        <w:r>
          <w:fldChar w:fldCharType="end"/>
        </w:r>
      </w:hyperlink>
    </w:p>
    <w:p>
      <w:pPr>
        <w:pStyle w:val="TOC2"/>
        <w:tabs>
          <w:tab w:val="right" w:leader="dot" w:pos="8306"/>
        </w:tabs>
      </w:pPr>
      <w:hyperlink w:anchor="_Toc3114" w:history="1">
        <w:r>
          <w:rPr>
            <w:rFonts w:ascii="仿宋" w:eastAsia="仿宋" w:hAnsi="仿宋" w:cs="仿宋" w:hint="eastAsia"/>
            <w:lang w:eastAsia="zh-CN"/>
          </w:rPr>
          <w:t>(三)、进度安排注意事项</w:t>
        </w:r>
        <w:r>
          <w:tab/>
        </w:r>
        <w:r>
          <w:fldChar w:fldCharType="begin"/>
        </w:r>
        <w:r>
          <w:instrText xml:space="preserve"> PAGEREF _Toc3114 \h </w:instrText>
        </w:r>
        <w:r>
          <w:fldChar w:fldCharType="separate"/>
        </w:r>
        <w:r>
          <w:t>20</w:t>
        </w:r>
        <w:r>
          <w:fldChar w:fldCharType="end"/>
        </w:r>
      </w:hyperlink>
    </w:p>
    <w:p>
      <w:pPr>
        <w:pStyle w:val="TOC2"/>
        <w:tabs>
          <w:tab w:val="right" w:leader="dot" w:pos="8306"/>
        </w:tabs>
      </w:pPr>
      <w:hyperlink w:anchor="_Toc15100" w:history="1">
        <w:r>
          <w:rPr>
            <w:rFonts w:ascii="仿宋" w:eastAsia="仿宋" w:hAnsi="仿宋" w:cs="仿宋" w:hint="eastAsia"/>
            <w:lang w:eastAsia="zh-CN"/>
          </w:rPr>
          <w:t>(四)、人力资源配置</w:t>
        </w:r>
        <w:r>
          <w:tab/>
        </w:r>
        <w:r>
          <w:fldChar w:fldCharType="begin"/>
        </w:r>
        <w:r>
          <w:instrText xml:space="preserve"> PAGEREF _Toc15100 \h </w:instrText>
        </w:r>
        <w:r>
          <w:fldChar w:fldCharType="separate"/>
        </w:r>
        <w:r>
          <w:t>22</w:t>
        </w:r>
        <w:r>
          <w:fldChar w:fldCharType="end"/>
        </w:r>
      </w:hyperlink>
    </w:p>
    <w:p>
      <w:pPr>
        <w:pStyle w:val="TOC1"/>
        <w:tabs>
          <w:tab w:val="right" w:leader="dot" w:pos="8306"/>
        </w:tabs>
      </w:pPr>
      <w:hyperlink w:anchor="_Toc117" w:history="1">
        <w:r>
          <w:rPr>
            <w:rFonts w:ascii="仿宋" w:eastAsia="仿宋" w:hAnsi="仿宋" w:cs="仿宋" w:hint="eastAsia"/>
            <w:lang w:eastAsia="zh-CN"/>
          </w:rPr>
          <w:t>九、锥虫焦虫病防治药项目经营效益</w:t>
        </w:r>
        <w:r>
          <w:tab/>
        </w:r>
        <w:r>
          <w:fldChar w:fldCharType="begin"/>
        </w:r>
        <w:r>
          <w:instrText xml:space="preserve"> PAGEREF _Toc117 \h </w:instrText>
        </w:r>
        <w:r>
          <w:fldChar w:fldCharType="separate"/>
        </w:r>
        <w:r>
          <w:t>23</w:t>
        </w:r>
        <w:r>
          <w:fldChar w:fldCharType="end"/>
        </w:r>
      </w:hyperlink>
    </w:p>
    <w:p>
      <w:pPr>
        <w:pStyle w:val="TOC2"/>
        <w:tabs>
          <w:tab w:val="right" w:leader="dot" w:pos="8306"/>
        </w:tabs>
      </w:pPr>
      <w:hyperlink w:anchor="_Toc8498" w:history="1">
        <w:r>
          <w:rPr>
            <w:rFonts w:ascii="仿宋" w:eastAsia="仿宋" w:hAnsi="仿宋" w:cs="仿宋" w:hint="eastAsia"/>
            <w:lang w:eastAsia="zh-CN"/>
          </w:rPr>
          <w:t>(一)、经济评价财务测算</w:t>
        </w:r>
        <w:r>
          <w:tab/>
        </w:r>
        <w:r>
          <w:fldChar w:fldCharType="begin"/>
        </w:r>
        <w:r>
          <w:instrText xml:space="preserve"> PAGEREF _Toc8498 \h </w:instrText>
        </w:r>
        <w:r>
          <w:fldChar w:fldCharType="separate"/>
        </w:r>
        <w:r>
          <w:t>23</w:t>
        </w:r>
        <w:r>
          <w:fldChar w:fldCharType="end"/>
        </w:r>
      </w:hyperlink>
    </w:p>
    <w:p>
      <w:pPr>
        <w:pStyle w:val="TOC2"/>
        <w:tabs>
          <w:tab w:val="right" w:leader="dot" w:pos="8306"/>
        </w:tabs>
      </w:pPr>
      <w:hyperlink w:anchor="_Toc30383" w:history="1">
        <w:r>
          <w:rPr>
            <w:rFonts w:ascii="仿宋" w:eastAsia="仿宋" w:hAnsi="仿宋" w:cs="仿宋" w:hint="eastAsia"/>
            <w:lang w:eastAsia="zh-CN"/>
          </w:rPr>
          <w:t>(二)、锥虫焦虫病防治药项目盈利能力分析</w:t>
        </w:r>
        <w:r>
          <w:tab/>
        </w:r>
        <w:r>
          <w:fldChar w:fldCharType="begin"/>
        </w:r>
        <w:r>
          <w:instrText xml:space="preserve"> PAGEREF _Toc30383 \h </w:instrText>
        </w:r>
        <w:r>
          <w:fldChar w:fldCharType="separate"/>
        </w:r>
        <w:r>
          <w:t>24</w:t>
        </w:r>
        <w:r>
          <w:fldChar w:fldCharType="end"/>
        </w:r>
      </w:hyperlink>
    </w:p>
    <w:p>
      <w:pPr>
        <w:pStyle w:val="TOC1"/>
        <w:tabs>
          <w:tab w:val="right" w:leader="dot" w:pos="8306"/>
        </w:tabs>
      </w:pPr>
      <w:hyperlink w:anchor="_Toc28042" w:history="1">
        <w:r>
          <w:rPr>
            <w:rFonts w:ascii="仿宋" w:eastAsia="仿宋" w:hAnsi="仿宋" w:cs="仿宋" w:hint="eastAsia"/>
            <w:lang w:eastAsia="zh-CN"/>
          </w:rPr>
          <w:t>十、生产安全保护</w:t>
        </w:r>
        <w:r>
          <w:tab/>
        </w:r>
        <w:r>
          <w:fldChar w:fldCharType="begin"/>
        </w:r>
        <w:r>
          <w:instrText xml:space="preserve"> PAGEREF _Toc28042 \h </w:instrText>
        </w:r>
        <w:r>
          <w:fldChar w:fldCharType="separate"/>
        </w:r>
        <w:r>
          <w:t>25</w:t>
        </w:r>
        <w:r>
          <w:fldChar w:fldCharType="end"/>
        </w:r>
      </w:hyperlink>
    </w:p>
    <w:p>
      <w:pPr>
        <w:pStyle w:val="TOC2"/>
        <w:tabs>
          <w:tab w:val="right" w:leader="dot" w:pos="8306"/>
        </w:tabs>
      </w:pPr>
      <w:hyperlink w:anchor="_Toc1974" w:history="1">
        <w:r>
          <w:rPr>
            <w:rFonts w:ascii="仿宋" w:eastAsia="仿宋" w:hAnsi="仿宋" w:cs="仿宋" w:hint="eastAsia"/>
            <w:lang w:eastAsia="zh-CN"/>
          </w:rPr>
          <w:t>(一)、消防安全</w:t>
        </w:r>
        <w:r>
          <w:tab/>
        </w:r>
        <w:r>
          <w:fldChar w:fldCharType="begin"/>
        </w:r>
        <w:r>
          <w:instrText xml:space="preserve"> PAGEREF _Toc1974 \h </w:instrText>
        </w:r>
        <w:r>
          <w:fldChar w:fldCharType="separate"/>
        </w:r>
        <w:r>
          <w:t>25</w:t>
        </w:r>
        <w:r>
          <w:fldChar w:fldCharType="end"/>
        </w:r>
      </w:hyperlink>
    </w:p>
    <w:p>
      <w:pPr>
        <w:pStyle w:val="TOC2"/>
        <w:tabs>
          <w:tab w:val="right" w:leader="dot" w:pos="8306"/>
        </w:tabs>
      </w:pPr>
      <w:hyperlink w:anchor="_Toc20207" w:history="1">
        <w:r>
          <w:rPr>
            <w:rFonts w:ascii="仿宋" w:eastAsia="仿宋" w:hAnsi="仿宋" w:cs="仿宋" w:hint="eastAsia"/>
            <w:lang w:eastAsia="zh-CN"/>
          </w:rPr>
          <w:t>(二)、防火防爆总图布置措施</w:t>
        </w:r>
        <w:r>
          <w:tab/>
        </w:r>
        <w:r>
          <w:fldChar w:fldCharType="begin"/>
        </w:r>
        <w:r>
          <w:instrText xml:space="preserve"> PAGEREF _Toc20207 \h </w:instrText>
        </w:r>
        <w:r>
          <w:fldChar w:fldCharType="separate"/>
        </w:r>
        <w:r>
          <w:t>26</w:t>
        </w:r>
        <w:r>
          <w:fldChar w:fldCharType="end"/>
        </w:r>
      </w:hyperlink>
    </w:p>
    <w:p>
      <w:pPr>
        <w:pStyle w:val="TOC2"/>
        <w:tabs>
          <w:tab w:val="right" w:leader="dot" w:pos="8306"/>
        </w:tabs>
      </w:pPr>
      <w:hyperlink w:anchor="_Toc16956" w:history="1">
        <w:r>
          <w:rPr>
            <w:rFonts w:ascii="仿宋" w:eastAsia="仿宋" w:hAnsi="仿宋" w:cs="仿宋" w:hint="eastAsia"/>
            <w:lang w:eastAsia="zh-CN"/>
          </w:rPr>
          <w:t>(三)、自然灾害防范措施</w:t>
        </w:r>
        <w:r>
          <w:tab/>
        </w:r>
        <w:r>
          <w:fldChar w:fldCharType="begin"/>
        </w:r>
        <w:r>
          <w:instrText xml:space="preserve"> PAGEREF _Toc16956 \h </w:instrText>
        </w:r>
        <w:r>
          <w:fldChar w:fldCharType="separate"/>
        </w:r>
        <w:r>
          <w:t>27</w:t>
        </w:r>
        <w:r>
          <w:fldChar w:fldCharType="end"/>
        </w:r>
      </w:hyperlink>
    </w:p>
    <w:p>
      <w:pPr>
        <w:pStyle w:val="TOC2"/>
        <w:tabs>
          <w:tab w:val="right" w:leader="dot" w:pos="8306"/>
        </w:tabs>
      </w:pPr>
      <w:hyperlink w:anchor="_Toc11991" w:history="1">
        <w:r>
          <w:rPr>
            <w:rFonts w:ascii="仿宋" w:eastAsia="仿宋" w:hAnsi="仿宋" w:cs="仿宋" w:hint="eastAsia"/>
            <w:lang w:eastAsia="zh-CN"/>
          </w:rPr>
          <w:t>(四)、安全色及安全标志使用要求</w:t>
        </w:r>
        <w:r>
          <w:tab/>
        </w:r>
        <w:r>
          <w:fldChar w:fldCharType="begin"/>
        </w:r>
        <w:r>
          <w:instrText xml:space="preserve"> PAGEREF _Toc11991 \h </w:instrText>
        </w:r>
        <w:r>
          <w:fldChar w:fldCharType="separate"/>
        </w:r>
        <w:r>
          <w:t>28</w:t>
        </w:r>
        <w:r>
          <w:fldChar w:fldCharType="end"/>
        </w:r>
      </w:hyperlink>
    </w:p>
    <w:p>
      <w:pPr>
        <w:pStyle w:val="TOC2"/>
        <w:tabs>
          <w:tab w:val="right" w:leader="dot" w:pos="8306"/>
        </w:tabs>
      </w:pPr>
      <w:hyperlink w:anchor="_Toc28974" w:history="1">
        <w:r>
          <w:rPr>
            <w:rFonts w:ascii="仿宋" w:eastAsia="仿宋" w:hAnsi="仿宋" w:cs="仿宋" w:hint="eastAsia"/>
            <w:lang w:eastAsia="zh-CN"/>
          </w:rPr>
          <w:t>(五)、防尘防毒措施</w:t>
        </w:r>
        <w:r>
          <w:tab/>
        </w:r>
        <w:r>
          <w:fldChar w:fldCharType="begin"/>
        </w:r>
        <w:r>
          <w:instrText xml:space="preserve"> PAGEREF _Toc28974 \h </w:instrText>
        </w:r>
        <w:r>
          <w:fldChar w:fldCharType="separate"/>
        </w:r>
        <w:r>
          <w:t>29</w:t>
        </w:r>
        <w:r>
          <w:fldChar w:fldCharType="end"/>
        </w:r>
      </w:hyperlink>
    </w:p>
    <w:p>
      <w:pPr>
        <w:pStyle w:val="TOC2"/>
        <w:tabs>
          <w:tab w:val="right" w:leader="dot" w:pos="8306"/>
        </w:tabs>
      </w:pPr>
      <w:hyperlink w:anchor="_Toc16037" w:history="1">
        <w:r>
          <w:rPr>
            <w:rFonts w:ascii="仿宋" w:eastAsia="仿宋" w:hAnsi="仿宋" w:cs="仿宋" w:hint="eastAsia"/>
            <w:lang w:eastAsia="zh-CN"/>
          </w:rPr>
          <w:t>(六)、防静电、触电防护及防雷措施</w:t>
        </w:r>
        <w:r>
          <w:tab/>
        </w:r>
        <w:r>
          <w:fldChar w:fldCharType="begin"/>
        </w:r>
        <w:r>
          <w:instrText xml:space="preserve"> PAGEREF _Toc16037 \h </w:instrText>
        </w:r>
        <w:r>
          <w:fldChar w:fldCharType="separate"/>
        </w:r>
        <w:r>
          <w:t>30</w:t>
        </w:r>
        <w:r>
          <w:fldChar w:fldCharType="end"/>
        </w:r>
      </w:hyperlink>
    </w:p>
    <w:p>
      <w:pPr>
        <w:pStyle w:val="TOC2"/>
        <w:tabs>
          <w:tab w:val="right" w:leader="dot" w:pos="8306"/>
        </w:tabs>
      </w:pPr>
      <w:hyperlink w:anchor="_Toc20985" w:history="1">
        <w:r>
          <w:rPr>
            <w:rFonts w:ascii="仿宋" w:eastAsia="仿宋" w:hAnsi="仿宋" w:cs="仿宋" w:hint="eastAsia"/>
            <w:lang w:eastAsia="zh-CN"/>
          </w:rPr>
          <w:t>(七)、机械设备安全保障措施</w:t>
        </w:r>
        <w:r>
          <w:tab/>
        </w:r>
        <w:r>
          <w:fldChar w:fldCharType="begin"/>
        </w:r>
        <w:r>
          <w:instrText xml:space="preserve"> PAGEREF _Toc20985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5" w:history="1">
        <w:r>
          <w:rPr>
            <w:rFonts w:ascii="仿宋" w:eastAsia="仿宋" w:hAnsi="仿宋" w:cs="仿宋" w:hint="eastAsia"/>
            <w:lang w:eastAsia="zh-CN"/>
          </w:rPr>
          <w:t>十一、锥虫焦虫病防治药项目环境影响分析</w:t>
        </w:r>
        <w:r>
          <w:tab/>
        </w:r>
        <w:r>
          <w:fldChar w:fldCharType="begin"/>
        </w:r>
        <w:r>
          <w:instrText xml:space="preserve"> PAGEREF _Toc14655 \h </w:instrText>
        </w:r>
        <w:r>
          <w:fldChar w:fldCharType="separate"/>
        </w:r>
        <w:r>
          <w:t>33</w:t>
        </w:r>
        <w:r>
          <w:fldChar w:fldCharType="end"/>
        </w:r>
      </w:hyperlink>
    </w:p>
    <w:p>
      <w:pPr>
        <w:pStyle w:val="TOC2"/>
        <w:tabs>
          <w:tab w:val="right" w:leader="dot" w:pos="8306"/>
        </w:tabs>
      </w:pPr>
      <w:hyperlink w:anchor="_Toc8794" w:history="1">
        <w:r>
          <w:rPr>
            <w:rFonts w:ascii="仿宋" w:eastAsia="仿宋" w:hAnsi="仿宋" w:cs="仿宋" w:hint="eastAsia"/>
            <w:lang w:eastAsia="zh-CN"/>
          </w:rPr>
          <w:t>(一)、建设区域环境质量现状</w:t>
        </w:r>
        <w:r>
          <w:tab/>
        </w:r>
        <w:r>
          <w:fldChar w:fldCharType="begin"/>
        </w:r>
        <w:r>
          <w:instrText xml:space="preserve"> PAGEREF _Toc8794 \h </w:instrText>
        </w:r>
        <w:r>
          <w:fldChar w:fldCharType="separate"/>
        </w:r>
        <w:r>
          <w:t>33</w:t>
        </w:r>
        <w:r>
          <w:fldChar w:fldCharType="end"/>
        </w:r>
      </w:hyperlink>
    </w:p>
    <w:p>
      <w:pPr>
        <w:pStyle w:val="TOC2"/>
        <w:tabs>
          <w:tab w:val="right" w:leader="dot" w:pos="8306"/>
        </w:tabs>
      </w:pPr>
      <w:hyperlink w:anchor="_Toc16945" w:history="1">
        <w:r>
          <w:rPr>
            <w:rFonts w:ascii="仿宋" w:eastAsia="仿宋" w:hAnsi="仿宋" w:cs="仿宋" w:hint="eastAsia"/>
            <w:lang w:eastAsia="zh-CN"/>
          </w:rPr>
          <w:t>(二)、建设期环境保护</w:t>
        </w:r>
        <w:r>
          <w:tab/>
        </w:r>
        <w:r>
          <w:fldChar w:fldCharType="begin"/>
        </w:r>
        <w:r>
          <w:instrText xml:space="preserve"> PAGEREF _Toc16945 \h </w:instrText>
        </w:r>
        <w:r>
          <w:fldChar w:fldCharType="separate"/>
        </w:r>
        <w:r>
          <w:t>35</w:t>
        </w:r>
        <w:r>
          <w:fldChar w:fldCharType="end"/>
        </w:r>
      </w:hyperlink>
    </w:p>
    <w:p>
      <w:pPr>
        <w:pStyle w:val="TOC2"/>
        <w:tabs>
          <w:tab w:val="right" w:leader="dot" w:pos="8306"/>
        </w:tabs>
      </w:pPr>
      <w:hyperlink w:anchor="_Toc26980" w:history="1">
        <w:r>
          <w:rPr>
            <w:rFonts w:ascii="仿宋" w:eastAsia="仿宋" w:hAnsi="仿宋" w:cs="仿宋" w:hint="eastAsia"/>
            <w:lang w:eastAsia="zh-CN"/>
          </w:rPr>
          <w:t>(三)、运营期环境保护</w:t>
        </w:r>
        <w:r>
          <w:tab/>
        </w:r>
        <w:r>
          <w:fldChar w:fldCharType="begin"/>
        </w:r>
        <w:r>
          <w:instrText xml:space="preserve"> PAGEREF _Toc26980 \h </w:instrText>
        </w:r>
        <w:r>
          <w:fldChar w:fldCharType="separate"/>
        </w:r>
        <w:r>
          <w:t>36</w:t>
        </w:r>
        <w:r>
          <w:fldChar w:fldCharType="end"/>
        </w:r>
      </w:hyperlink>
    </w:p>
    <w:p>
      <w:pPr>
        <w:pStyle w:val="TOC2"/>
        <w:tabs>
          <w:tab w:val="right" w:leader="dot" w:pos="8306"/>
        </w:tabs>
      </w:pPr>
      <w:hyperlink w:anchor="_Toc22293" w:history="1">
        <w:r>
          <w:rPr>
            <w:rFonts w:ascii="仿宋" w:eastAsia="仿宋" w:hAnsi="仿宋" w:cs="仿宋" w:hint="eastAsia"/>
            <w:lang w:eastAsia="zh-CN"/>
          </w:rPr>
          <w:t>(四)、锥虫焦虫病防治药项目建设对区域经济的影响</w:t>
        </w:r>
        <w:r>
          <w:tab/>
        </w:r>
        <w:r>
          <w:fldChar w:fldCharType="begin"/>
        </w:r>
        <w:r>
          <w:instrText xml:space="preserve"> PAGEREF _Toc22293 \h </w:instrText>
        </w:r>
        <w:r>
          <w:fldChar w:fldCharType="separate"/>
        </w:r>
        <w:r>
          <w:t>37</w:t>
        </w:r>
        <w:r>
          <w:fldChar w:fldCharType="end"/>
        </w:r>
      </w:hyperlink>
    </w:p>
    <w:p>
      <w:pPr>
        <w:pStyle w:val="TOC2"/>
        <w:tabs>
          <w:tab w:val="right" w:leader="dot" w:pos="8306"/>
        </w:tabs>
      </w:pPr>
      <w:hyperlink w:anchor="_Toc15825" w:history="1">
        <w:r>
          <w:rPr>
            <w:rFonts w:ascii="仿宋" w:eastAsia="仿宋" w:hAnsi="仿宋" w:cs="仿宋" w:hint="eastAsia"/>
            <w:lang w:eastAsia="zh-CN"/>
          </w:rPr>
          <w:t>(五)、废弃物处理</w:t>
        </w:r>
        <w:r>
          <w:tab/>
        </w:r>
        <w:r>
          <w:fldChar w:fldCharType="begin"/>
        </w:r>
        <w:r>
          <w:instrText xml:space="preserve"> PAGEREF _Toc15825 \h </w:instrText>
        </w:r>
        <w:r>
          <w:fldChar w:fldCharType="separate"/>
        </w:r>
        <w:r>
          <w:t>39</w:t>
        </w:r>
        <w:r>
          <w:fldChar w:fldCharType="end"/>
        </w:r>
      </w:hyperlink>
    </w:p>
    <w:p>
      <w:pPr>
        <w:pStyle w:val="TOC2"/>
        <w:tabs>
          <w:tab w:val="right" w:leader="dot" w:pos="8306"/>
        </w:tabs>
      </w:pPr>
      <w:hyperlink w:anchor="_Toc11550" w:history="1">
        <w:r>
          <w:rPr>
            <w:rFonts w:ascii="仿宋" w:eastAsia="仿宋" w:hAnsi="仿宋" w:cs="仿宋" w:hint="eastAsia"/>
            <w:lang w:eastAsia="zh-CN"/>
          </w:rPr>
          <w:t>(六)、特殊环境影响分析</w:t>
        </w:r>
        <w:r>
          <w:tab/>
        </w:r>
        <w:r>
          <w:fldChar w:fldCharType="begin"/>
        </w:r>
        <w:r>
          <w:instrText xml:space="preserve"> PAGEREF _Toc11550 \h </w:instrText>
        </w:r>
        <w:r>
          <w:fldChar w:fldCharType="separate"/>
        </w:r>
        <w:r>
          <w:t>41</w:t>
        </w:r>
        <w:r>
          <w:fldChar w:fldCharType="end"/>
        </w:r>
      </w:hyperlink>
    </w:p>
    <w:p>
      <w:pPr>
        <w:pStyle w:val="TOC2"/>
        <w:tabs>
          <w:tab w:val="right" w:leader="dot" w:pos="8306"/>
        </w:tabs>
      </w:pPr>
      <w:hyperlink w:anchor="_Toc7145" w:history="1">
        <w:r>
          <w:rPr>
            <w:rFonts w:ascii="仿宋" w:eastAsia="仿宋" w:hAnsi="仿宋" w:cs="仿宋" w:hint="eastAsia"/>
            <w:lang w:eastAsia="zh-CN"/>
          </w:rPr>
          <w:t>(七)、清洁生产</w:t>
        </w:r>
        <w:r>
          <w:tab/>
        </w:r>
        <w:r>
          <w:fldChar w:fldCharType="begin"/>
        </w:r>
        <w:r>
          <w:instrText xml:space="preserve"> PAGEREF _Toc7145 \h </w:instrText>
        </w:r>
        <w:r>
          <w:fldChar w:fldCharType="separate"/>
        </w:r>
        <w:r>
          <w:t>42</w:t>
        </w:r>
        <w:r>
          <w:fldChar w:fldCharType="end"/>
        </w:r>
      </w:hyperlink>
    </w:p>
    <w:p>
      <w:pPr>
        <w:pStyle w:val="TOC2"/>
        <w:tabs>
          <w:tab w:val="right" w:leader="dot" w:pos="8306"/>
        </w:tabs>
      </w:pPr>
      <w:hyperlink w:anchor="_Toc25576" w:history="1">
        <w:r>
          <w:rPr>
            <w:rFonts w:ascii="仿宋" w:eastAsia="仿宋" w:hAnsi="仿宋" w:cs="仿宋" w:hint="eastAsia"/>
            <w:lang w:eastAsia="zh-CN"/>
          </w:rPr>
          <w:t>(八)、环境保护综合评价</w:t>
        </w:r>
        <w:r>
          <w:tab/>
        </w:r>
        <w:r>
          <w:fldChar w:fldCharType="begin"/>
        </w:r>
        <w:r>
          <w:instrText xml:space="preserve"> PAGEREF _Toc25576 \h </w:instrText>
        </w:r>
        <w:r>
          <w:fldChar w:fldCharType="separate"/>
        </w:r>
        <w:r>
          <w:t>43</w:t>
        </w:r>
        <w:r>
          <w:fldChar w:fldCharType="end"/>
        </w:r>
      </w:hyperlink>
    </w:p>
    <w:p>
      <w:pPr>
        <w:pStyle w:val="TOC1"/>
        <w:tabs>
          <w:tab w:val="right" w:leader="dot" w:pos="8306"/>
        </w:tabs>
      </w:pPr>
      <w:hyperlink w:anchor="_Toc12152" w:history="1">
        <w:r>
          <w:rPr>
            <w:rFonts w:ascii="仿宋" w:eastAsia="仿宋" w:hAnsi="仿宋" w:cs="仿宋" w:hint="eastAsia"/>
            <w:lang w:eastAsia="zh-CN"/>
          </w:rPr>
          <w:t>十二、锥虫焦虫病防治药项目人力资源培养与发展</w:t>
        </w:r>
        <w:r>
          <w:tab/>
        </w:r>
        <w:r>
          <w:fldChar w:fldCharType="begin"/>
        </w:r>
        <w:r>
          <w:instrText xml:space="preserve"> PAGEREF _Toc12152 \h </w:instrText>
        </w:r>
        <w:r>
          <w:fldChar w:fldCharType="separate"/>
        </w:r>
        <w:r>
          <w:t>44</w:t>
        </w:r>
        <w:r>
          <w:fldChar w:fldCharType="end"/>
        </w:r>
      </w:hyperlink>
    </w:p>
    <w:p>
      <w:pPr>
        <w:pStyle w:val="TOC2"/>
        <w:tabs>
          <w:tab w:val="right" w:leader="dot" w:pos="8306"/>
        </w:tabs>
      </w:pPr>
      <w:hyperlink w:anchor="_Toc13" w:history="1">
        <w:r>
          <w:rPr>
            <w:rFonts w:ascii="仿宋" w:eastAsia="仿宋" w:hAnsi="仿宋" w:cs="仿宋" w:hint="eastAsia"/>
            <w:lang w:eastAsia="zh-CN"/>
          </w:rPr>
          <w:t>(一)、人才需求与规划</w:t>
        </w:r>
        <w:r>
          <w:tab/>
        </w:r>
        <w:r>
          <w:fldChar w:fldCharType="begin"/>
        </w:r>
        <w:r>
          <w:instrText xml:space="preserve"> PAGEREF _Toc13 \h </w:instrText>
        </w:r>
        <w:r>
          <w:fldChar w:fldCharType="separate"/>
        </w:r>
        <w:r>
          <w:t>44</w:t>
        </w:r>
        <w:r>
          <w:fldChar w:fldCharType="end"/>
        </w:r>
      </w:hyperlink>
    </w:p>
    <w:p>
      <w:pPr>
        <w:pStyle w:val="TOC2"/>
        <w:tabs>
          <w:tab w:val="right" w:leader="dot" w:pos="8306"/>
        </w:tabs>
      </w:pPr>
      <w:hyperlink w:anchor="_Toc23218" w:history="1">
        <w:r>
          <w:rPr>
            <w:rFonts w:ascii="仿宋" w:eastAsia="仿宋" w:hAnsi="仿宋" w:cs="仿宋" w:hint="eastAsia"/>
            <w:lang w:eastAsia="zh-CN"/>
          </w:rPr>
          <w:t>(二)、培训与发展计划</w:t>
        </w:r>
        <w:r>
          <w:tab/>
        </w:r>
        <w:r>
          <w:fldChar w:fldCharType="begin"/>
        </w:r>
        <w:r>
          <w:instrText xml:space="preserve"> PAGEREF _Toc23218 \h </w:instrText>
        </w:r>
        <w:r>
          <w:fldChar w:fldCharType="separate"/>
        </w:r>
        <w:r>
          <w:t>45</w:t>
        </w:r>
        <w:r>
          <w:fldChar w:fldCharType="end"/>
        </w:r>
      </w:hyperlink>
    </w:p>
    <w:p>
      <w:pPr>
        <w:pStyle w:val="TOC1"/>
        <w:tabs>
          <w:tab w:val="right" w:leader="dot" w:pos="8306"/>
        </w:tabs>
      </w:pPr>
      <w:hyperlink w:anchor="_Toc29445" w:history="1">
        <w:r>
          <w:rPr>
            <w:rFonts w:ascii="仿宋" w:eastAsia="仿宋" w:hAnsi="仿宋" w:cs="仿宋" w:hint="eastAsia"/>
            <w:lang w:eastAsia="zh-CN"/>
          </w:rPr>
          <w:t>十三、锥虫焦虫病防治药项目实施时间节点</w:t>
        </w:r>
        <w:r>
          <w:tab/>
        </w:r>
        <w:r>
          <w:fldChar w:fldCharType="begin"/>
        </w:r>
        <w:r>
          <w:instrText xml:space="preserve"> PAGEREF _Toc29445 \h </w:instrText>
        </w:r>
        <w:r>
          <w:fldChar w:fldCharType="separate"/>
        </w:r>
        <w:r>
          <w:t>46</w:t>
        </w:r>
        <w:r>
          <w:fldChar w:fldCharType="end"/>
        </w:r>
      </w:hyperlink>
    </w:p>
    <w:p>
      <w:pPr>
        <w:pStyle w:val="TOC2"/>
        <w:tabs>
          <w:tab w:val="right" w:leader="dot" w:pos="8306"/>
        </w:tabs>
      </w:pPr>
      <w:hyperlink w:anchor="_Toc18677" w:history="1">
        <w:r>
          <w:rPr>
            <w:rFonts w:ascii="仿宋" w:eastAsia="仿宋" w:hAnsi="仿宋" w:cs="仿宋" w:hint="eastAsia"/>
            <w:lang w:eastAsia="zh-CN"/>
          </w:rPr>
          <w:t>(一)、锥虫焦虫病防治药项目启动阶段时间节点</w:t>
        </w:r>
        <w:r>
          <w:tab/>
        </w:r>
        <w:r>
          <w:fldChar w:fldCharType="begin"/>
        </w:r>
        <w:r>
          <w:instrText xml:space="preserve"> PAGEREF _Toc18677 \h </w:instrText>
        </w:r>
        <w:r>
          <w:fldChar w:fldCharType="separate"/>
        </w:r>
        <w:r>
          <w:t>46</w:t>
        </w:r>
        <w:r>
          <w:fldChar w:fldCharType="end"/>
        </w:r>
      </w:hyperlink>
    </w:p>
    <w:p>
      <w:pPr>
        <w:pStyle w:val="TOC2"/>
        <w:tabs>
          <w:tab w:val="right" w:leader="dot" w:pos="8306"/>
        </w:tabs>
      </w:pPr>
      <w:hyperlink w:anchor="_Toc25434" w:history="1">
        <w:r>
          <w:rPr>
            <w:rFonts w:ascii="仿宋" w:eastAsia="仿宋" w:hAnsi="仿宋" w:cs="仿宋" w:hint="eastAsia"/>
            <w:lang w:eastAsia="zh-CN"/>
          </w:rPr>
          <w:t>(二)、锥虫焦虫病防治药项目执行阶段时间节点</w:t>
        </w:r>
        <w:r>
          <w:tab/>
        </w:r>
        <w:r>
          <w:fldChar w:fldCharType="begin"/>
        </w:r>
        <w:r>
          <w:instrText xml:space="preserve"> PAGEREF _Toc25434 \h </w:instrText>
        </w:r>
        <w:r>
          <w:fldChar w:fldCharType="separate"/>
        </w:r>
        <w:r>
          <w:t>47</w:t>
        </w:r>
        <w:r>
          <w:fldChar w:fldCharType="end"/>
        </w:r>
      </w:hyperlink>
    </w:p>
    <w:p>
      <w:pPr>
        <w:pStyle w:val="TOC2"/>
        <w:tabs>
          <w:tab w:val="right" w:leader="dot" w:pos="8306"/>
        </w:tabs>
      </w:pPr>
      <w:hyperlink w:anchor="_Toc5312" w:history="1">
        <w:r>
          <w:rPr>
            <w:rFonts w:ascii="仿宋" w:eastAsia="仿宋" w:hAnsi="仿宋" w:cs="仿宋" w:hint="eastAsia"/>
            <w:lang w:eastAsia="zh-CN"/>
          </w:rPr>
          <w:t>(三)、锥虫焦虫病防治药项目完成阶段时间节点</w:t>
        </w:r>
        <w:r>
          <w:tab/>
        </w:r>
        <w:r>
          <w:fldChar w:fldCharType="begin"/>
        </w:r>
        <w:r>
          <w:instrText xml:space="preserve"> PAGEREF _Toc5312 \h </w:instrText>
        </w:r>
        <w:r>
          <w:fldChar w:fldCharType="separate"/>
        </w:r>
        <w:r>
          <w:t>48</w:t>
        </w:r>
        <w:r>
          <w:fldChar w:fldCharType="end"/>
        </w:r>
      </w:hyperlink>
    </w:p>
    <w:p>
      <w:pPr>
        <w:pStyle w:val="TOC1"/>
        <w:tabs>
          <w:tab w:val="right" w:leader="dot" w:pos="8306"/>
        </w:tabs>
      </w:pPr>
      <w:hyperlink w:anchor="_Toc16189" w:history="1">
        <w:r>
          <w:rPr>
            <w:rFonts w:ascii="仿宋" w:eastAsia="仿宋" w:hAnsi="仿宋" w:cs="仿宋" w:hint="eastAsia"/>
            <w:lang w:eastAsia="zh-CN"/>
          </w:rPr>
          <w:t>十四、锥虫焦虫病防治药项目工程方案分析</w:t>
        </w:r>
        <w:r>
          <w:tab/>
        </w:r>
        <w:r>
          <w:fldChar w:fldCharType="begin"/>
        </w:r>
        <w:r>
          <w:instrText xml:space="preserve"> PAGEREF _Toc16189 \h </w:instrText>
        </w:r>
        <w:r>
          <w:fldChar w:fldCharType="separate"/>
        </w:r>
        <w:r>
          <w:t>49</w:t>
        </w:r>
        <w:r>
          <w:fldChar w:fldCharType="end"/>
        </w:r>
      </w:hyperlink>
    </w:p>
    <w:p>
      <w:pPr>
        <w:pStyle w:val="TOC2"/>
        <w:tabs>
          <w:tab w:val="right" w:leader="dot" w:pos="8306"/>
        </w:tabs>
      </w:pPr>
      <w:hyperlink w:anchor="_Toc614" w:history="1">
        <w:r>
          <w:rPr>
            <w:rFonts w:ascii="仿宋" w:eastAsia="仿宋" w:hAnsi="仿宋" w:cs="仿宋" w:hint="eastAsia"/>
            <w:lang w:eastAsia="zh-CN"/>
          </w:rPr>
          <w:t>(一)、建筑工程设计原则</w:t>
        </w:r>
        <w:r>
          <w:tab/>
        </w:r>
        <w:r>
          <w:fldChar w:fldCharType="begin"/>
        </w:r>
        <w:r>
          <w:instrText xml:space="preserve"> PAGEREF _Toc614 \h </w:instrText>
        </w:r>
        <w:r>
          <w:fldChar w:fldCharType="separate"/>
        </w:r>
        <w:r>
          <w:t>49</w:t>
        </w:r>
        <w:r>
          <w:fldChar w:fldCharType="end"/>
        </w:r>
      </w:hyperlink>
    </w:p>
    <w:p>
      <w:pPr>
        <w:pStyle w:val="TOC2"/>
        <w:tabs>
          <w:tab w:val="right" w:leader="dot" w:pos="8306"/>
        </w:tabs>
      </w:pPr>
      <w:hyperlink w:anchor="_Toc13564" w:history="1">
        <w:r>
          <w:rPr>
            <w:rFonts w:ascii="仿宋" w:eastAsia="仿宋" w:hAnsi="仿宋" w:cs="仿宋" w:hint="eastAsia"/>
            <w:lang w:eastAsia="zh-CN"/>
          </w:rPr>
          <w:t>(二)、土建工程建设指标</w:t>
        </w:r>
        <w:r>
          <w:tab/>
        </w:r>
        <w:r>
          <w:fldChar w:fldCharType="begin"/>
        </w:r>
        <w:r>
          <w:instrText xml:space="preserve"> PAGEREF _Toc13564 \h </w:instrText>
        </w:r>
        <w:r>
          <w:fldChar w:fldCharType="separate"/>
        </w:r>
        <w:r>
          <w:t>52</w:t>
        </w:r>
        <w:r>
          <w:fldChar w:fldCharType="end"/>
        </w:r>
      </w:hyperlink>
    </w:p>
    <w:p>
      <w:pPr>
        <w:pStyle w:val="TOC1"/>
        <w:tabs>
          <w:tab w:val="right" w:leader="dot" w:pos="8306"/>
        </w:tabs>
      </w:pPr>
      <w:hyperlink w:anchor="_Toc7483" w:history="1">
        <w:r>
          <w:rPr>
            <w:rFonts w:ascii="仿宋" w:eastAsia="仿宋" w:hAnsi="仿宋" w:cs="仿宋" w:hint="eastAsia"/>
            <w:lang w:eastAsia="zh-CN"/>
          </w:rPr>
          <w:t>十五、供应链管理</w:t>
        </w:r>
        <w:r>
          <w:tab/>
        </w:r>
        <w:r>
          <w:fldChar w:fldCharType="begin"/>
        </w:r>
        <w:r>
          <w:instrText xml:space="preserve"> PAGEREF _Toc7483 \h </w:instrText>
        </w:r>
        <w:r>
          <w:fldChar w:fldCharType="separate"/>
        </w:r>
        <w:r>
          <w:t>54</w:t>
        </w:r>
        <w:r>
          <w:fldChar w:fldCharType="end"/>
        </w:r>
      </w:hyperlink>
    </w:p>
    <w:p>
      <w:pPr>
        <w:pStyle w:val="TOC2"/>
        <w:tabs>
          <w:tab w:val="right" w:leader="dot" w:pos="8306"/>
        </w:tabs>
      </w:pPr>
      <w:hyperlink w:anchor="_Toc18409" w:history="1">
        <w:r>
          <w:rPr>
            <w:rFonts w:ascii="仿宋" w:eastAsia="仿宋" w:hAnsi="仿宋" w:cs="仿宋" w:hint="eastAsia"/>
            <w:lang w:eastAsia="zh-CN"/>
          </w:rPr>
          <w:t>(一)、供应链战略规划</w:t>
        </w:r>
        <w:r>
          <w:tab/>
        </w:r>
        <w:r>
          <w:fldChar w:fldCharType="begin"/>
        </w:r>
        <w:r>
          <w:instrText xml:space="preserve"> PAGEREF _Toc18409 \h </w:instrText>
        </w:r>
        <w:r>
          <w:fldChar w:fldCharType="separate"/>
        </w:r>
        <w:r>
          <w:t>54</w:t>
        </w:r>
        <w:r>
          <w:fldChar w:fldCharType="end"/>
        </w:r>
      </w:hyperlink>
    </w:p>
    <w:p>
      <w:pPr>
        <w:pStyle w:val="TOC2"/>
        <w:tabs>
          <w:tab w:val="right" w:leader="dot" w:pos="8306"/>
        </w:tabs>
      </w:pPr>
      <w:hyperlink w:anchor="_Toc13138" w:history="1">
        <w:r>
          <w:rPr>
            <w:rFonts w:ascii="仿宋" w:eastAsia="仿宋" w:hAnsi="仿宋" w:cs="仿宋" w:hint="eastAsia"/>
            <w:lang w:eastAsia="zh-CN"/>
          </w:rPr>
          <w:t>(二)、供应商选择与合作</w:t>
        </w:r>
        <w:r>
          <w:tab/>
        </w:r>
        <w:r>
          <w:fldChar w:fldCharType="begin"/>
        </w:r>
        <w:r>
          <w:instrText xml:space="preserve"> PAGEREF _Toc13138 \h </w:instrText>
        </w:r>
        <w:r>
          <w:fldChar w:fldCharType="separate"/>
        </w:r>
        <w:r>
          <w:t>56</w:t>
        </w:r>
        <w:r>
          <w:fldChar w:fldCharType="end"/>
        </w:r>
      </w:hyperlink>
    </w:p>
    <w:p>
      <w:pPr>
        <w:pStyle w:val="TOC2"/>
        <w:tabs>
          <w:tab w:val="right" w:leader="dot" w:pos="8306"/>
        </w:tabs>
      </w:pPr>
      <w:hyperlink w:anchor="_Toc11693" w:history="1">
        <w:r>
          <w:rPr>
            <w:rFonts w:ascii="仿宋" w:eastAsia="仿宋" w:hAnsi="仿宋" w:cs="仿宋" w:hint="eastAsia"/>
            <w:lang w:eastAsia="zh-CN"/>
          </w:rPr>
          <w:t>(三)、物流与库存管理</w:t>
        </w:r>
        <w:r>
          <w:tab/>
        </w:r>
        <w:r>
          <w:fldChar w:fldCharType="begin"/>
        </w:r>
        <w:r>
          <w:instrText xml:space="preserve"> PAGEREF _Toc11693 \h </w:instrText>
        </w:r>
        <w:r>
          <w:fldChar w:fldCharType="separate"/>
        </w:r>
        <w:r>
          <w:t>57</w:t>
        </w:r>
        <w:r>
          <w:fldChar w:fldCharType="end"/>
        </w:r>
      </w:hyperlink>
    </w:p>
    <w:p>
      <w:pPr>
        <w:pStyle w:val="TOC1"/>
        <w:tabs>
          <w:tab w:val="right" w:leader="dot" w:pos="8306"/>
        </w:tabs>
      </w:pPr>
      <w:hyperlink w:anchor="_Toc19462" w:history="1">
        <w:r>
          <w:rPr>
            <w:rFonts w:ascii="仿宋" w:eastAsia="仿宋" w:hAnsi="仿宋" w:cs="仿宋" w:hint="eastAsia"/>
            <w:lang w:eastAsia="zh-CN"/>
          </w:rPr>
          <w:t>十六、锥虫焦虫病防治药项目实施保障措施</w:t>
        </w:r>
        <w:r>
          <w:tab/>
        </w:r>
        <w:r>
          <w:fldChar w:fldCharType="begin"/>
        </w:r>
        <w:r>
          <w:instrText xml:space="preserve"> PAGEREF _Toc19462 \h </w:instrText>
        </w:r>
        <w:r>
          <w:fldChar w:fldCharType="separate"/>
        </w:r>
        <w:r>
          <w:t>58</w:t>
        </w:r>
        <w:r>
          <w:fldChar w:fldCharType="end"/>
        </w:r>
      </w:hyperlink>
    </w:p>
    <w:p>
      <w:pPr>
        <w:pStyle w:val="TOC2"/>
        <w:tabs>
          <w:tab w:val="right" w:leader="dot" w:pos="8306"/>
        </w:tabs>
      </w:pPr>
      <w:hyperlink w:anchor="_Toc16171" w:history="1">
        <w:r>
          <w:rPr>
            <w:rFonts w:ascii="仿宋" w:eastAsia="仿宋" w:hAnsi="仿宋" w:cs="仿宋" w:hint="eastAsia"/>
            <w:lang w:eastAsia="zh-CN"/>
          </w:rPr>
          <w:t>(一)、锥虫焦虫病防治药项目实施保障机制</w:t>
        </w:r>
        <w:r>
          <w:tab/>
        </w:r>
        <w:r>
          <w:fldChar w:fldCharType="begin"/>
        </w:r>
        <w:r>
          <w:instrText xml:space="preserve"> PAGEREF _Toc16171 \h </w:instrText>
        </w:r>
        <w:r>
          <w:fldChar w:fldCharType="separate"/>
        </w:r>
        <w:r>
          <w:t>58</w:t>
        </w:r>
        <w:r>
          <w:fldChar w:fldCharType="end"/>
        </w:r>
      </w:hyperlink>
    </w:p>
    <w:p>
      <w:pPr>
        <w:pStyle w:val="TOC2"/>
        <w:tabs>
          <w:tab w:val="right" w:leader="dot" w:pos="8306"/>
        </w:tabs>
      </w:pPr>
      <w:hyperlink w:anchor="_Toc22495" w:history="1">
        <w:r>
          <w:rPr>
            <w:rFonts w:ascii="仿宋" w:eastAsia="仿宋" w:hAnsi="仿宋" w:cs="仿宋" w:hint="eastAsia"/>
            <w:lang w:eastAsia="zh-CN"/>
          </w:rPr>
          <w:t>(二)、锥虫焦虫病防治药项目法律合规要求</w:t>
        </w:r>
        <w:r>
          <w:tab/>
        </w:r>
        <w:r>
          <w:fldChar w:fldCharType="begin"/>
        </w:r>
        <w:r>
          <w:instrText xml:space="preserve"> PAGEREF _Toc22495 \h </w:instrText>
        </w:r>
        <w:r>
          <w:fldChar w:fldCharType="separate"/>
        </w:r>
        <w:r>
          <w:t>62</w:t>
        </w:r>
        <w:r>
          <w:fldChar w:fldCharType="end"/>
        </w:r>
      </w:hyperlink>
    </w:p>
    <w:p>
      <w:pPr>
        <w:pStyle w:val="TOC2"/>
        <w:tabs>
          <w:tab w:val="right" w:leader="dot" w:pos="8306"/>
        </w:tabs>
      </w:pPr>
      <w:hyperlink w:anchor="_Toc24908" w:history="1">
        <w:r>
          <w:rPr>
            <w:rFonts w:ascii="仿宋" w:eastAsia="仿宋" w:hAnsi="仿宋" w:cs="仿宋" w:hint="eastAsia"/>
            <w:lang w:eastAsia="zh-CN"/>
          </w:rPr>
          <w:t>(三)、锥虫焦虫病防治药项目合同管理与法律事务</w:t>
        </w:r>
        <w:r>
          <w:tab/>
        </w:r>
        <w:r>
          <w:fldChar w:fldCharType="begin"/>
        </w:r>
        <w:r>
          <w:instrText xml:space="preserve"> PAGEREF _Toc24908 \h </w:instrText>
        </w:r>
        <w:r>
          <w:fldChar w:fldCharType="separate"/>
        </w:r>
        <w:r>
          <w:t>67</w:t>
        </w:r>
        <w:r>
          <w:fldChar w:fldCharType="end"/>
        </w:r>
      </w:hyperlink>
    </w:p>
    <w:p>
      <w:pPr>
        <w:pStyle w:val="TOC2"/>
        <w:tabs>
          <w:tab w:val="right" w:leader="dot" w:pos="8306"/>
        </w:tabs>
      </w:pPr>
      <w:hyperlink w:anchor="_Toc3223" w:history="1">
        <w:r>
          <w:rPr>
            <w:rFonts w:ascii="仿宋" w:eastAsia="仿宋" w:hAnsi="仿宋" w:cs="仿宋" w:hint="eastAsia"/>
            <w:lang w:eastAsia="zh-CN"/>
          </w:rPr>
          <w:t>(四)、锥虫焦虫病防治药项目知识产权保护策略</w:t>
        </w:r>
        <w:r>
          <w:tab/>
        </w:r>
        <w:r>
          <w:fldChar w:fldCharType="begin"/>
        </w:r>
        <w:r>
          <w:instrText xml:space="preserve"> PAGEREF _Toc3223 \h </w:instrText>
        </w:r>
        <w:r>
          <w:fldChar w:fldCharType="separate"/>
        </w:r>
        <w:r>
          <w:t>73</w:t>
        </w:r>
        <w:r>
          <w:fldChar w:fldCharType="end"/>
        </w:r>
      </w:hyperlink>
    </w:p>
    <w:p>
      <w:pPr>
        <w:pStyle w:val="TOC1"/>
        <w:tabs>
          <w:tab w:val="right" w:leader="dot" w:pos="8306"/>
        </w:tabs>
      </w:pPr>
      <w:hyperlink w:anchor="_Toc11638" w:history="1">
        <w:r>
          <w:rPr>
            <w:rFonts w:ascii="仿宋" w:eastAsia="仿宋" w:hAnsi="仿宋" w:cs="仿宋" w:hint="eastAsia"/>
            <w:lang w:eastAsia="zh-CN"/>
          </w:rPr>
          <w:t>十七、风险识别与分类</w:t>
        </w:r>
        <w:r>
          <w:tab/>
        </w:r>
        <w:r>
          <w:fldChar w:fldCharType="begin"/>
        </w:r>
        <w:r>
          <w:instrText xml:space="preserve"> PAGEREF _Toc11638 \h </w:instrText>
        </w:r>
        <w:r>
          <w:fldChar w:fldCharType="separate"/>
        </w:r>
        <w:r>
          <w:t>76</w:t>
        </w:r>
        <w:r>
          <w:fldChar w:fldCharType="end"/>
        </w:r>
      </w:hyperlink>
    </w:p>
    <w:p>
      <w:pPr>
        <w:pStyle w:val="TOC2"/>
        <w:tabs>
          <w:tab w:val="right" w:leader="dot" w:pos="8306"/>
        </w:tabs>
      </w:pPr>
      <w:hyperlink w:anchor="_Toc13894" w:history="1">
        <w:r>
          <w:rPr>
            <w:rFonts w:ascii="仿宋" w:eastAsia="仿宋" w:hAnsi="仿宋" w:cs="仿宋" w:hint="eastAsia"/>
            <w:lang w:eastAsia="zh-CN"/>
          </w:rPr>
          <w:t>(一)、风险识别</w:t>
        </w:r>
        <w:r>
          <w:tab/>
        </w:r>
        <w:r>
          <w:fldChar w:fldCharType="begin"/>
        </w:r>
        <w:r>
          <w:instrText xml:space="preserve"> PAGEREF _Toc13894 \h </w:instrText>
        </w:r>
        <w:r>
          <w:fldChar w:fldCharType="separate"/>
        </w:r>
        <w:r>
          <w:t>76</w:t>
        </w:r>
        <w:r>
          <w:fldChar w:fldCharType="end"/>
        </w:r>
      </w:hyperlink>
    </w:p>
    <w:p>
      <w:pPr>
        <w:pStyle w:val="TOC2"/>
        <w:tabs>
          <w:tab w:val="right" w:leader="dot" w:pos="8306"/>
        </w:tabs>
      </w:pPr>
      <w:hyperlink w:anchor="_Toc7807" w:history="1">
        <w:r>
          <w:rPr>
            <w:rFonts w:ascii="仿宋" w:eastAsia="仿宋" w:hAnsi="仿宋" w:cs="仿宋" w:hint="eastAsia"/>
            <w:lang w:eastAsia="zh-CN"/>
          </w:rPr>
          <w:t>(二)、风险分类</w:t>
        </w:r>
        <w:r>
          <w:tab/>
        </w:r>
        <w:r>
          <w:fldChar w:fldCharType="begin"/>
        </w:r>
        <w:r>
          <w:instrText xml:space="preserve"> PAGEREF _Toc7807 \h </w:instrText>
        </w:r>
        <w:r>
          <w:fldChar w:fldCharType="separate"/>
        </w:r>
        <w:r>
          <w:t>77</w:t>
        </w:r>
        <w:r>
          <w:fldChar w:fldCharType="end"/>
        </w:r>
      </w:hyperlink>
    </w:p>
    <w:p>
      <w:pPr>
        <w:pStyle w:val="TOC1"/>
        <w:tabs>
          <w:tab w:val="right" w:leader="dot" w:pos="8306"/>
        </w:tabs>
      </w:pPr>
      <w:hyperlink w:anchor="_Toc20230" w:history="1">
        <w:r>
          <w:rPr>
            <w:rFonts w:ascii="仿宋" w:eastAsia="仿宋" w:hAnsi="仿宋" w:cs="仿宋" w:hint="eastAsia"/>
            <w:lang w:eastAsia="zh-CN"/>
          </w:rPr>
          <w:t>十八、锥虫焦虫病防治药项目变更管理</w:t>
        </w:r>
        <w:r>
          <w:tab/>
        </w:r>
        <w:r>
          <w:fldChar w:fldCharType="begin"/>
        </w:r>
        <w:r>
          <w:instrText xml:space="preserve"> PAGEREF _Toc20230 \h </w:instrText>
        </w:r>
        <w:r>
          <w:fldChar w:fldCharType="separate"/>
        </w:r>
        <w:r>
          <w:t>79</w:t>
        </w:r>
        <w:r>
          <w:fldChar w:fldCharType="end"/>
        </w:r>
      </w:hyperlink>
    </w:p>
    <w:p>
      <w:pPr>
        <w:pStyle w:val="TOC2"/>
        <w:tabs>
          <w:tab w:val="right" w:leader="dot" w:pos="8306"/>
        </w:tabs>
      </w:pPr>
      <w:hyperlink w:anchor="_Toc28240" w:history="1">
        <w:r>
          <w:rPr>
            <w:rFonts w:ascii="仿宋" w:eastAsia="仿宋" w:hAnsi="仿宋" w:cs="仿宋" w:hint="eastAsia"/>
            <w:lang w:eastAsia="zh-CN"/>
          </w:rPr>
          <w:t>(一)、变更申请与评估</w:t>
        </w:r>
        <w:r>
          <w:tab/>
        </w:r>
        <w:r>
          <w:fldChar w:fldCharType="begin"/>
        </w:r>
        <w:r>
          <w:instrText xml:space="preserve"> PAGEREF _Toc28240 \h </w:instrText>
        </w:r>
        <w:r>
          <w:fldChar w:fldCharType="separate"/>
        </w:r>
        <w:r>
          <w:t>79</w:t>
        </w:r>
        <w:r>
          <w:fldChar w:fldCharType="end"/>
        </w:r>
      </w:hyperlink>
    </w:p>
    <w:p>
      <w:pPr>
        <w:pStyle w:val="TOC2"/>
        <w:tabs>
          <w:tab w:val="right" w:leader="dot" w:pos="8306"/>
        </w:tabs>
      </w:pPr>
      <w:hyperlink w:anchor="_Toc30853" w:history="1">
        <w:r>
          <w:rPr>
            <w:rFonts w:ascii="仿宋" w:eastAsia="仿宋" w:hAnsi="仿宋" w:cs="仿宋" w:hint="eastAsia"/>
            <w:lang w:eastAsia="zh-CN"/>
          </w:rPr>
          <w:t>(二)、变更实施与控制</w:t>
        </w:r>
        <w:r>
          <w:tab/>
        </w:r>
        <w:r>
          <w:fldChar w:fldCharType="begin"/>
        </w:r>
        <w:r>
          <w:instrText xml:space="preserve"> PAGEREF _Toc30853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5"/>
      <w:r>
        <w:rPr>
          <w:rFonts w:ascii="仿宋" w:eastAsia="仿宋" w:hAnsi="仿宋" w:cs="仿宋" w:hint="eastAsia"/>
          <w:sz w:val="28"/>
          <w:lang w:eastAsia="zh-CN"/>
        </w:rPr>
        <w:t>一、锥虫焦虫病防治药项目土建工程</w:t>
      </w:r>
      <w:bookmarkEnd w:id="2"/>
    </w:p>
    <w:p>
      <w:pPr>
        <w:pStyle w:val="Heading2"/>
        <w:rPr>
          <w:rFonts w:ascii="仿宋" w:eastAsia="仿宋" w:hAnsi="仿宋" w:cs="仿宋" w:hint="eastAsia"/>
          <w:lang w:eastAsia="zh-CN"/>
        </w:rPr>
      </w:pPr>
      <w:bookmarkStart w:id="3" w:name="_Toc122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在锥虫焦虫病防治药项目的建筑工程设计中，我们将秉承一系列重要的设计原则，以确保锥虫焦虫病防治药项目建筑在功能、美观、可持续性等方面达到最佳效果。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首要原则是确保建筑的功能性得到最大化的发挥。我们将充分理解锥虫焦虫病防治药项目的实际需求，合理布局各个功能区域，保证建筑在满足业务需求的同时，提供高效的工作环境。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在建筑设计中，我们将综合考虑建设和运营成本。通过精细的经济效益分析，确保设计方案在高效利用资源的同时，对锥虫焦虫病防治药项目的长期盈利能力有积极的贡献。</w:t>
      </w:r>
    </w:p>
    <w:p>
      <w:pPr>
        <w:pStyle w:val="Heading2"/>
        <w:ind w:firstLine="560" w:firstLineChars="200"/>
        <w:rPr>
          <w:rFonts w:ascii="仿宋" w:eastAsia="仿宋" w:hAnsi="仿宋" w:cs="仿宋" w:hint="eastAsia"/>
          <w:sz w:val="28"/>
          <w:lang w:eastAsia="zh-CN"/>
        </w:rPr>
      </w:pPr>
      <w:bookmarkStart w:id="4" w:name="_Toc195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的土建工程设计中，我们将精准设定设计年限，结合锥虫焦虫病防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锥虫焦虫病防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4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锥虫焦虫病防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锥虫焦虫病防治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锥虫焦虫病防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本期工程锥虫焦虫病防治药项目预计总建筑面积XXX平方米，其中：计容建筑面积XXX平方米，计划建筑工程投资XX万元，占锥虫焦虫病防治药项目总投资的XX%。</w:t>
      </w:r>
    </w:p>
    <w:p>
      <w:pPr>
        <w:pStyle w:val="Heading1"/>
        <w:ind w:firstLine="560" w:firstLineChars="200"/>
        <w:rPr>
          <w:rFonts w:ascii="仿宋" w:eastAsia="仿宋" w:hAnsi="仿宋" w:cs="仿宋" w:hint="eastAsia"/>
          <w:sz w:val="28"/>
          <w:lang w:eastAsia="zh-CN"/>
        </w:rPr>
      </w:pPr>
      <w:bookmarkStart w:id="7" w:name="_Toc2958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529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锥虫焦虫病防治药项目的主要产品是XXXX，预计年产值为XXX万元。这一产品在市场中占据着重要的地位，其广泛的应用范围使得该锥虫焦虫病防治药项目的市场前景非常广阔。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锥虫焦虫病防治药项目的xxx产品作为重要的原材料之一，将在多个领域发挥关键作用。其在建筑、交通、能源等方面的广泛应用将为整个产业链提供强大的支持，形成产业协同效应。锥虫焦虫病防治药项目的年产值XXX万XXX万XXX万万元不仅反映了其在市场上的巨大潜力，更预示着它对国民经济的积极贡献。这种关联度高、涉及面广的产业关系，使得该锥虫焦虫病防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73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总征地面积为XXXX平方米，相当于约XX.XX亩，其中净用地面积为XXXX平方米，红线范围内相当于约XX.XX亩。这一用地规模充分考虑了锥虫焦虫病防治药项目的建设需求，保障了锥虫焦虫病防治药项目在合适的空间内得以充分发展。锥虫焦虫病防治药项目规划的总建筑面积为XXXX平方米，其中主体工程建设占XXXX平方米，计容建筑面积达XXXX平方米。预计建筑工程的投资将达到XXXX万元，为锥虫焦虫病防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计划购置的设备共计XXXX台（套），设备购置费用为XXXX万元。这一设备购置计划充分考虑到锥虫焦虫病防治药项目的生产需求和技术要求，确保了锥虫焦虫病防治药项目在生产运营中具备先进的技术装备和高效的生产能力。设备的合理配置将为锥虫焦虫病防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计划总投资为XXXX万元，预计年实现营业收入为XXXX万元。这一产能规模的设定旨在确保锥虫焦虫病防治药项目能够在投资与回报之间取得平衡，实现长期可持续的发展。锥虫焦虫病防治药项目的总投资充分考虑到各个方面的需求，包括用地建设、设备购置等多个环节，以确保锥虫焦虫病防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7787"/>
      <w:r>
        <w:rPr>
          <w:rFonts w:ascii="仿宋" w:eastAsia="仿宋" w:hAnsi="仿宋" w:cs="仿宋" w:hint="eastAsia"/>
          <w:sz w:val="28"/>
          <w:lang w:eastAsia="zh-CN"/>
        </w:rPr>
        <w:t>三、锥虫焦虫病防治药项目文档管理</w:t>
      </w:r>
      <w:bookmarkEnd w:id="10"/>
    </w:p>
    <w:p>
      <w:pPr>
        <w:pStyle w:val="Heading2"/>
        <w:rPr>
          <w:rFonts w:ascii="仿宋" w:eastAsia="仿宋" w:hAnsi="仿宋" w:cs="仿宋" w:hint="eastAsia"/>
          <w:lang w:eastAsia="zh-CN"/>
        </w:rPr>
      </w:pPr>
      <w:bookmarkStart w:id="11" w:name="_Toc1575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锥虫焦虫病防治药项目高度重视文档的质量和准确性，以支持锥虫焦虫病防治药项目的各项活动和决策。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文档的编制始于锥虫焦虫病防治药项目计划的初期，我们制定了详细的文档编制计划，明确了每个文档的内容、格式和编写责任人。在锥虫焦虫病防治药项目启动阶段，我们首先编制了锥虫焦虫病防治药项目章程，明确定义了锥虫焦虫病防治药项目的目标、范围、风险等关键要素。随后，锥虫焦虫病防治药项目团队根据计划陆续编制了需求文档、设计文档、测试文档等各类文档，确保锥虫焦虫病防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锥虫焦虫病防治药项目管理中的重要环节，旨在确保锥虫焦虫病防治药项目文档符合质量标准和锥虫焦虫病防治药项目需求。在锥虫焦虫病防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锥虫焦虫病防治药项目相关利益方和专业领域的专家对文档进行独立审查。这有助于获取更全面、客观的反馈，确保锥虫焦虫病防治药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锥虫焦虫病防治药项目在文档编制与审查方面建立了严格的管理机制，通过规范的流程和多维度的审查，确保锥虫焦虫病防治药项目文档的质量、准确性和可靠性，为锥虫焦虫病防治药项目的顺利推进提供了有力支持。</w:t>
      </w:r>
    </w:p>
    <w:p>
      <w:pPr>
        <w:pStyle w:val="Heading2"/>
        <w:ind w:firstLine="560" w:firstLineChars="200"/>
        <w:rPr>
          <w:rFonts w:ascii="仿宋" w:eastAsia="仿宋" w:hAnsi="仿宋" w:cs="仿宋" w:hint="eastAsia"/>
          <w:sz w:val="28"/>
          <w:lang w:eastAsia="zh-CN"/>
        </w:rPr>
      </w:pPr>
      <w:bookmarkStart w:id="12" w:name="_Toc792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我们通过多渠道发布文档，包括电子邮件、锥虫焦虫病防治药项目管理平台、内部网站等，以满足不同团队成员的偏好和需求。多渠道发布确保了信息的全面覆盖。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我们采用了精细的权限控制，确保只有授权人员可以访问敏感信息。这种安全措施保护了锥虫焦虫病防治药项目文档的机密性，防止了未经授权的信息泄露。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228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锥虫焦虫病防治药项目生命周期中一个至关重要的环节，直接关系到锥虫焦虫病防治药项目信息的长期保存和历史记录的完整性。在锥虫焦虫病防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202"/>
      <w:r>
        <w:rPr>
          <w:rFonts w:ascii="仿宋" w:eastAsia="仿宋" w:hAnsi="仿宋" w:cs="仿宋" w:hint="eastAsia"/>
          <w:sz w:val="28"/>
          <w:lang w:eastAsia="zh-CN"/>
        </w:rPr>
        <w:t>四、锥虫焦虫病防治药项目可持续发展</w:t>
      </w:r>
      <w:bookmarkEnd w:id="14"/>
    </w:p>
    <w:p>
      <w:pPr>
        <w:pStyle w:val="Heading2"/>
        <w:rPr>
          <w:rFonts w:ascii="仿宋" w:eastAsia="仿宋" w:hAnsi="仿宋" w:cs="仿宋" w:hint="eastAsia"/>
          <w:lang w:eastAsia="zh-CN"/>
        </w:rPr>
      </w:pPr>
      <w:bookmarkStart w:id="15" w:name="_Toc1231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中，锥虫焦虫病防治药项目团队着眼于未来，明确了可持续发展的战略方向。制定的具体可持续发展目标包括降低资源使用、采用环保技术、最大化社会效益等。这一步骤不仅有助于锥虫焦虫病防治药项目在环保和社会责任方面达到最高标准，也为未来提供了明确的指引，确保锥虫焦虫病防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可持续实践的融入锥虫焦虫病防治药项目管理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锥虫焦虫病防治药项目管理周期。从锥虫焦虫病防治药项目规划开始，锥虫焦虫病防治药项目团队就考虑了环境和社会的因素。在执行阶段，锥虫焦虫病防治药项目团队积极推动绿色技术的应用，优化资源利用。此外，关注员工的社会责任，通过培训和沟通活动提高员工对可持续发展的认知，使他们能够在日常工作中践行可持续实践。这些举措不仅为锥虫焦虫病防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14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锥虫焦虫病防治药项目的可持续发展理念，我们深信环保与社会责任是锥虫焦虫病防治药项目成功的关键支柱。在锥虫焦虫病防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团队通过引入先进的环保技术、建立高效的废物处理系统以及推动能源节约措施，积极履行环保责任。定期的环保监测和评估确保锥虫焦虫病防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不仅致力于自身可持续发展，还注重对社会的回馈。通过支持社区锥虫焦虫病防治药项目、参与慈善事业、提供培训机会等方式，锥虫焦虫病防治药项目积极履行社会责任。与当地社区建立积极互动，关注员工的工作与生活平衡，以及员工的身心健康，是锥虫焦虫病防治药项目在社会责任层面的关键举措。这样的实践不仅增强了锥虫焦虫病防治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75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9486"/>
      <w:r>
        <w:rPr>
          <w:rFonts w:ascii="仿宋" w:eastAsia="仿宋" w:hAnsi="仿宋" w:cs="仿宋" w:hint="eastAsia"/>
          <w:lang w:eastAsia="zh-CN"/>
        </w:rPr>
        <w:t>(一)、锥虫焦虫病防治药行业分析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行业一直以来都是市场的关注焦点。行业内的发展趋势、竞争态势以及潜在机会都对锥虫焦虫病防治药项目的推进产生深远的影响。通过深入研究行业的整体概貌，我们将更好地理解行业的核心特征，为锥虫焦虫病防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行业，技术一直是推动创新和发展的关键因素。我们将对当前技术趋势进行详尽分析，包括但不限于人工智能、大数据应用、先进制造技术等。这有助于锥虫焦虫病防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锥虫焦虫病防治药项目成功的基础。我们将对主要竞争对手进行深入研究，包括其市场份额、产品特点、市场定位等。通过全面了解竞争对手的优势和劣势，锥虫焦虫病防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179"/>
      <w:r>
        <w:rPr>
          <w:rFonts w:ascii="仿宋" w:eastAsia="仿宋" w:hAnsi="仿宋" w:cs="仿宋" w:hint="eastAsia"/>
          <w:sz w:val="28"/>
          <w:lang w:eastAsia="zh-CN"/>
        </w:rPr>
        <w:t>(二)、锥虫焦虫病防治药市场分析预测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锥虫焦虫病防治药市场未来的增长趋势。这包括市场的整体规模、各细分领域的发展趋势等。锥虫焦虫病防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锥虫焦虫病防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锥虫焦虫病防治药项目实施过程中需要充分考虑的因素。我们将对市场风险进行全面评估，包括但不限于政策法规风险、市场竞争风险、技术变革风险等。通过对潜在风险的深入分析，锥虫焦虫病防治药项目可以制定相应的风险缓解策略，降低不确定性对锥虫焦虫病防治药项目的影响。</w:t>
      </w:r>
    </w:p>
    <w:p>
      <w:pPr>
        <w:pStyle w:val="Heading1"/>
        <w:ind w:firstLine="560" w:firstLineChars="200"/>
        <w:rPr>
          <w:rFonts w:ascii="仿宋" w:eastAsia="仿宋" w:hAnsi="仿宋" w:cs="仿宋" w:hint="eastAsia"/>
          <w:sz w:val="28"/>
          <w:lang w:eastAsia="zh-CN"/>
        </w:rPr>
      </w:pPr>
      <w:bookmarkStart w:id="20" w:name="_Toc22136"/>
      <w:r>
        <w:rPr>
          <w:rFonts w:ascii="仿宋" w:eastAsia="仿宋" w:hAnsi="仿宋" w:cs="仿宋" w:hint="eastAsia"/>
          <w:sz w:val="28"/>
          <w:lang w:eastAsia="zh-CN"/>
        </w:rPr>
        <w:t>六、锥虫焦虫病防治药项目建设单位说明</w:t>
      </w:r>
      <w:bookmarkEnd w:id="20"/>
    </w:p>
    <w:p>
      <w:pPr>
        <w:pStyle w:val="Heading2"/>
        <w:rPr>
          <w:rFonts w:ascii="仿宋" w:eastAsia="仿宋" w:hAnsi="仿宋" w:cs="仿宋" w:hint="eastAsia"/>
          <w:lang w:eastAsia="zh-CN"/>
        </w:rPr>
      </w:pPr>
      <w:bookmarkStart w:id="21" w:name="_Toc1441"/>
      <w:r>
        <w:rPr>
          <w:rFonts w:ascii="仿宋" w:eastAsia="仿宋" w:hAnsi="仿宋" w:cs="仿宋" w:hint="eastAsia"/>
          <w:lang w:eastAsia="zh-CN"/>
        </w:rPr>
        <w:t>(一)、锥虫焦虫病防治药项目承办单位基本情况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1449"/>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锥虫焦虫病防治药项目承办单位的XXXX，我们着眼于实现可持续的经济效益。通过技术创新和解决方案的提供，公司预计在锥虫焦虫病防治药项目执行期间将获得可观的收入增长。这一收入来源主要包括锥虫焦虫病防治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同时，我们注重成本控制和效率提升，以确保锥虫焦虫病防治药项目的可持续盈利。透过精细的管理和资源优化，公司期望实现锥虫焦虫病防治药项目利润最大化。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锥虫焦虫病防治药项目实施进行全面的投资评估，包括锥虫焦虫病防治药项目启动阶段的资金投入和后续运营成本。通过对锥虫焦虫病防治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锥虫焦虫病防治药项目实施过程中具备足够的资金流动性，公司将进行详尽的现金流分析。这包括资金需求的合理预测、锥虫焦虫病防治药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https://d.book118.com/205320243244011122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5618C"/>
    <w:rsid w:val="59D56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202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2024-03-02T16:56:00Z</dcterms:created>
  <dcterms:modified xsi:type="dcterms:W3CDTF">2024-03-02T16:56:46Z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EB46A2C54C454A5FBE7C9C4C03B1C716_11</vt:lpwstr>
  </property>
  <property fmtid="{D5CDD505-2E9C-101B-9397-08002B2CF9AE}" pid="3" name="KSOProductBuildVer">
    <vt:lpwstr>2052-12.1.0.16388</vt:lpwstr>
  </property>
</Properties>
</file>