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昌吉州呼图壁县2023-2024学年九年级上学期期末数学密训卷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（2022年内蒙古鄂尔多斯市康巴什新区中考数学一模试卷）下列事件中，不是必然事件的是（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.对顶角相等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.九边形的外角和是360度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.内错角相等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.两点之间线段最短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（山东省临沂市临沭县青云镇中心中学九年级（下）月考数学试卷（4月份））下列图形中既是轴对称图形又是中心对称图形的共有（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（广东省江门市福泉奥校七年级（下）期中数学试卷）通过平移，可将如图移动到下列（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6" type="#_x0000_t75" style="width:46pt;height:4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5pt;height:4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4pt;height:4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4pt;height:4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5pt;height:45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（2022年秋•伍家岗区期末）下列运动形式属于旋转的是（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.钟表上钟摆的摆动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.投篮过程中球的运动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.“神十”火箭升空的运动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.传动带上物体位置的变化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（浙江省杭州市高桥中学九年级（下）期初数学试卷）某学习小组对所在城区初中学生的视力情况进行抽样调查，如图是这些同学根据调查结果画出的条形统计图如图所示，则下列说法中不正确的是（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11pt;height:9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.本次抽查活动共抽查了2100名学生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.本次抽查活动中视力不低于4.8的学生人数占总人数的66.7%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.本次抽查活动中视力不低于4.8学生人数中的极差为300人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.由活动结果可以知道随着年级的增长，视力低于4.8的人数越来越多，呈上升趋势，那么同年级中抽到视力不低于4.8的学生的概率将越来越小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（槐荫区一模）（槐荫区一模）如图，直线y=-2x与抛物线y=-x</w:t>
      </w:r>
      <w:r w:rsidRPr="004E0094">
        <w:rPr>
          <w:vertAlign w:val="superscript"/>
        </w:rPr>
        <w:t>2</w:t>
      </w:r>
      <w:r>
        <w:t>+mx+6交于A、B两点，过A、B两点的双曲线的解析式分别为y=</w:t>
      </w:r>
      <w:r>
        <w:pict>
          <v:shape id="_x0000_i1032" type="#_x0000_t75" style="width:9pt;height:27pt">
            <v:imagedata r:id="rId12" o:title="2"/>
          </v:shape>
        </w:pict>
      </w:r>
      <w:r>
        <w:t>、y=</w:t>
      </w:r>
      <w:r>
        <w:pict>
          <v:shape id="_x0000_i1033" type="#_x0000_t75" style="width:9pt;height:27pt">
            <v:imagedata r:id="rId13" o:title="2"/>
          </v:shape>
        </w:pict>
      </w:r>
      <w:r>
        <w:t>，则k</w:t>
      </w:r>
      <w:r w:rsidRPr="004E0094">
        <w:rPr>
          <w:vertAlign w:val="subscript"/>
        </w:rPr>
        <w:t>1</w:t>
      </w:r>
      <w:r>
        <w:t>k</w:t>
      </w:r>
      <w:r w:rsidRPr="004E0094">
        <w:rPr>
          <w:vertAlign w:val="subscript"/>
        </w:rPr>
        <w:t>2</w:t>
      </w:r>
      <w:r>
        <w:t>的值为（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https://d.book118.com/205331124222011043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205331124222011043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