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74211A" w14:paraId="0DF6F157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74211A" w14:paraId="5E21F873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74211A" w14:paraId="74FEA983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74211A" w:rsidRPr="0074211A" w14:paraId="21E745AD" w14:textId="2B1ADB67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74211A">
        <w:rPr>
          <w:rFonts w:ascii="宋体" w:eastAsia="宋体" w:hAnsi="宋体" w:hint="eastAsia"/>
          <w:b/>
          <w:sz w:val="60"/>
        </w:rPr>
        <w:t>海洋石油修井机相关行业可行性分析报告</w:t>
      </w:r>
    </w:p>
    <w:p w:rsidR="0074211A" w:rsidP="0074211A" w14:paraId="29A70E86" w14:textId="77375C92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74211A">
        <w:rPr>
          <w:rFonts w:ascii="仿宋" w:eastAsia="仿宋" w:hAnsi="仿宋" w:hint="eastAsia"/>
          <w:b/>
          <w:sz w:val="40"/>
        </w:rPr>
        <w:t>目录</w:t>
      </w:r>
    </w:p>
    <w:p w:rsidR="0074211A" w14:paraId="3C9E754E" w14:textId="55A7B96E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绪论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_Toc156837619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  <w:r>
        <w:fldChar w:fldCharType="end"/>
      </w:r>
    </w:p>
    <w:p w:rsidR="0074211A" w14:paraId="2606F3CD" w14:textId="1A19CF53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一、客户服务和消费者权益保护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_Toc156837620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74211A" w14:paraId="73C3B75E" w14:textId="6F7031D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(一)、客户服务的标准和流程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_Toc156837621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74211A" w14:paraId="365E7E52" w14:textId="7B88660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(二)、消费者权益保护的措施和办法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_Toc156837622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74211A" w14:paraId="6220DC4A" w14:textId="7B6E37E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(三)、客户反馈和投诉处理的机制建设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_Toc156837623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74211A" w14:paraId="21AFEE2F" w14:textId="704304EA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二、海洋石油修井机行业未来技术发展趋势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_Toc156837624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74211A" w14:paraId="755138BE" w14:textId="483148A1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三、产品定价和销售策略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_Toc156837625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74211A" w14:paraId="47FACFA7" w14:textId="3603C84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(一)、产品定价的原则和策略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_Toc156837626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74211A" w14:paraId="7BFD129B" w14:textId="2DFDCF7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(二)、销售渠道的选择和拓展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_Toc156837627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74211A" w14:paraId="36BFB574" w14:textId="6DD53FA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(三)、销售促进和营销活动的策划和实施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_Toc156837628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74211A" w14:paraId="73A0E167" w14:textId="3EDEF668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四、海洋石油修井机项目概论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_Toc156837629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74211A" w14:paraId="7DF42A72" w14:textId="0F7A561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(一)、海洋石油修井机项目名称及承办单位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_Toc156837630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74211A" w14:paraId="1B0D4556" w14:textId="4374E13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(二)、海洋石油修井机项目拟建地址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_Toc156837631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74211A" w14:paraId="6729B9B3" w14:textId="68E197E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(三)、海洋石油修井机项目提出的背景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_Toc156837632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74211A" w14:paraId="46C5F07A" w14:textId="574FE32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(四)、报告研究范围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_Toc156837633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74211A" w14:paraId="32A75A1A" w14:textId="2FE23E4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(五)、海洋石油修井机项目建设必要性分析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_Toc156837634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74211A" w14:paraId="593872DB" w14:textId="1002947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(六)、产品方案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_Toc156837635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74211A" w14:paraId="659B2C79" w14:textId="13E1AB9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(七)、海洋石油修井机项目总投资估算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_Toc156837636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74211A" w14:paraId="0D0613E6" w14:textId="70F1487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(八)、海洋石油修井机项目工艺技术装备方案的选择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_Toc156837637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</w:p>
    <w:p w:rsidR="0074211A" w14:paraId="3D360E49" w14:textId="734CA76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(九)、海洋石油修井机项目实施进度建议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_Toc156837638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</w:p>
    <w:p w:rsidR="0074211A" w14:paraId="5DCED50B" w14:textId="05C772F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(十)、海洋石油修井机相关研究结论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_Toc156837639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  <w:r>
        <w:rPr>
          <w:noProof/>
        </w:rPr>
        <w:br/>
      </w:r>
      <w:r>
        <w:rPr>
          <w:noProof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  <w:t>以上内容仅为本文档的试下载部分，为可阅读页数的一半内容。如要下载或阅读全文，请访问：</w:t>
      </w:r>
      <w:hyperlink r:id="rId10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  <w14:ligatures w14:val="none"/>
          </w:rPr>
          <w:t>https://d.book118.com/205333013222011100</w:t>
        </w:r>
      </w:hyperlink>
    </w:p>
    <w:p w:rsidR="0074211A">
      <w:pPr>
        <w:pStyle w:val="TOC2"/>
        <w:tabs>
          <w:tab w:val="right" w:leader="dot" w:pos="8296"/>
        </w:tabs>
        <w:rPr>
          <w:noProof/>
        </w:rPr>
      </w:pPr>
    </w:p>
    <w:sectPr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type w:val="nextPage"/>
      <w:pgSz w:w="11906" w:h="16838"/>
      <w:pgMar w:top="1440" w:right="1800" w:bottom="1440" w:left="1800" w:header="851" w:footer="992" w:gutter="0"/>
      <w:pgNumType w:start="2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4211A" w:rsidP="00E50696" w14:paraId="60650A98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74211A" w14:paraId="480E1E37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4211A" w:rsidP="00E50696" w14:paraId="1F544F80" w14:textId="7958F08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74211A" w14:paraId="73E2D9D0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4211A" w14:paraId="0AB24E62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4211A" w:rsidP="00E50696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74211A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4211A" w:rsidP="00E50696" w14:textId="7958F08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74211A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4211A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4211A" w14:paraId="4A085732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4211A" w:rsidRPr="0074211A" w:rsidP="0074211A" w14:paraId="2AB2433B" w14:textId="3DF700B5">
    <w:pPr>
      <w:pStyle w:val="Header"/>
      <w:rPr>
        <w:rFonts w:ascii="仿宋" w:eastAsia="仿宋" w:hAnsi="仿宋"/>
      </w:rPr>
    </w:pPr>
    <w:r w:rsidRPr="0074211A">
      <w:rPr>
        <w:rFonts w:ascii="仿宋" w:eastAsia="仿宋" w:hAnsi="仿宋" w:hint="eastAsia"/>
      </w:rPr>
      <w:t>海洋石油修井机可行性报告</w:t>
    </w:r>
    <w:r w:rsidRPr="0074211A">
      <w:rPr>
        <w:rFonts w:ascii="仿宋" w:eastAsia="仿宋" w:hAnsi="仿宋"/>
      </w:rPr>
      <w:t>/专业报告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4211A" w14:paraId="6514A5F4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4211A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4211A" w:rsidRPr="0074211A" w:rsidP="0074211A" w14:textId="3DF700B5">
    <w:pPr>
      <w:pStyle w:val="Header"/>
      <w:rPr>
        <w:rFonts w:ascii="仿宋" w:eastAsia="仿宋" w:hAnsi="仿宋"/>
      </w:rPr>
    </w:pPr>
    <w:r w:rsidRPr="0074211A">
      <w:rPr>
        <w:rFonts w:ascii="仿宋" w:eastAsia="仿宋" w:hAnsi="仿宋" w:hint="eastAsia"/>
      </w:rPr>
      <w:t>海洋石油修井机可行性报告</w:t>
    </w:r>
    <w:r w:rsidRPr="0074211A">
      <w:rPr>
        <w:rFonts w:ascii="仿宋" w:eastAsia="仿宋" w:hAnsi="仿宋"/>
      </w:rPr>
      <w:t>/专业报告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4211A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4211A"/>
    <w:rsid w:val="0074211A"/>
    <w:rsid w:val="00E50696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4C6C8D3A"/>
  <w15:chartTrackingRefBased/>
  <w15:docId w15:val="{78696647-28AE-47B6-B991-E41266F7CE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74211A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74211A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74211A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74211A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74211A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74211A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74211A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74211A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74211A"/>
  </w:style>
  <w:style w:type="paragraph" w:styleId="TOC1">
    <w:name w:val="toc 1"/>
    <w:basedOn w:val="Normal"/>
    <w:next w:val="Normal"/>
    <w:autoRedefine/>
    <w:uiPriority w:val="39"/>
    <w:unhideWhenUsed/>
    <w:rsid w:val="0074211A"/>
  </w:style>
  <w:style w:type="paragraph" w:styleId="TOC2">
    <w:name w:val="toc 2"/>
    <w:basedOn w:val="Normal"/>
    <w:next w:val="Normal"/>
    <w:autoRedefine/>
    <w:uiPriority w:val="39"/>
    <w:unhideWhenUsed/>
    <w:rsid w:val="0074211A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yperlink" Target="https://d.book118.com/205333013222011100" TargetMode="External" /><Relationship Id="rId11" Type="http://schemas.openxmlformats.org/officeDocument/2006/relationships/header" Target="header4.xml" /><Relationship Id="rId12" Type="http://schemas.openxmlformats.org/officeDocument/2006/relationships/header" Target="header5.xml" /><Relationship Id="rId13" Type="http://schemas.openxmlformats.org/officeDocument/2006/relationships/footer" Target="footer4.xml" /><Relationship Id="rId14" Type="http://schemas.openxmlformats.org/officeDocument/2006/relationships/footer" Target="footer5.xml" /><Relationship Id="rId15" Type="http://schemas.openxmlformats.org/officeDocument/2006/relationships/header" Target="header6.xml" /><Relationship Id="rId16" Type="http://schemas.openxmlformats.org/officeDocument/2006/relationships/footer" Target="footer6.xml" /><Relationship Id="rId17" Type="http://schemas.openxmlformats.org/officeDocument/2006/relationships/theme" Target="theme/theme1.xml" /><Relationship Id="rId18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4038</Words>
  <Characters>23020</Characters>
  <Application>Microsoft Office Word</Application>
  <DocSecurity>0</DocSecurity>
  <Lines>191</Lines>
  <Paragraphs>54</Paragraphs>
  <ScaleCrop>false</ScaleCrop>
  <Company/>
  <LinksUpToDate>false</LinksUpToDate>
  <CharactersWithSpaces>27004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</dc:creator>
  <cp:lastModifiedBy>W</cp:lastModifiedBy>
  <cp:revision>1</cp:revision>
  <dcterms:created xsi:type="dcterms:W3CDTF">2024-01-22T09:39:00Z</dcterms:created>
  <dcterms:modified xsi:type="dcterms:W3CDTF">2024-01-22T09:40:00Z</dcterms:modified>
</cp:coreProperties>
</file>