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氮化锰铁项目规划设计方案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3" w:history="1">
        <w:r>
          <w:rPr>
            <w:rFonts w:ascii="仿宋" w:eastAsia="仿宋" w:hAnsi="仿宋" w:cs="仿宋" w:hint="eastAsia"/>
            <w:lang w:eastAsia="zh-CN"/>
          </w:rPr>
          <w:t>序言</w:t>
        </w:r>
        <w:r>
          <w:tab/>
        </w:r>
        <w:r>
          <w:fldChar w:fldCharType="begin"/>
        </w:r>
        <w:r>
          <w:instrText xml:space="preserve"> PAGEREF _Toc6193 \h </w:instrText>
        </w:r>
        <w:r>
          <w:fldChar w:fldCharType="separate"/>
        </w:r>
        <w:r>
          <w:t>3</w:t>
        </w:r>
        <w:r>
          <w:fldChar w:fldCharType="end"/>
        </w:r>
      </w:hyperlink>
    </w:p>
    <w:p>
      <w:pPr>
        <w:pStyle w:val="TOC1"/>
        <w:tabs>
          <w:tab w:val="right" w:leader="dot" w:pos="8306"/>
        </w:tabs>
      </w:pPr>
      <w:hyperlink w:anchor="_Toc18652" w:history="1">
        <w:r>
          <w:rPr>
            <w:rFonts w:ascii="仿宋" w:eastAsia="仿宋" w:hAnsi="仿宋" w:cs="仿宋" w:hint="eastAsia"/>
            <w:lang w:eastAsia="zh-CN"/>
          </w:rPr>
          <w:t>一、氮化锰铁项目土建工程</w:t>
        </w:r>
        <w:r>
          <w:tab/>
        </w:r>
        <w:r>
          <w:fldChar w:fldCharType="begin"/>
        </w:r>
        <w:r>
          <w:instrText xml:space="preserve"> PAGEREF _Toc18652 \h </w:instrText>
        </w:r>
        <w:r>
          <w:fldChar w:fldCharType="separate"/>
        </w:r>
        <w:r>
          <w:t>3</w:t>
        </w:r>
        <w:r>
          <w:fldChar w:fldCharType="end"/>
        </w:r>
      </w:hyperlink>
    </w:p>
    <w:p>
      <w:pPr>
        <w:pStyle w:val="TOC2"/>
        <w:tabs>
          <w:tab w:val="right" w:leader="dot" w:pos="8306"/>
        </w:tabs>
      </w:pPr>
      <w:hyperlink w:anchor="_Toc3027" w:history="1">
        <w:r>
          <w:rPr>
            <w:rFonts w:ascii="仿宋" w:eastAsia="仿宋" w:hAnsi="仿宋" w:cs="仿宋" w:hint="eastAsia"/>
            <w:lang w:eastAsia="zh-CN"/>
          </w:rPr>
          <w:t>(一)、建筑工程设计原则</w:t>
        </w:r>
        <w:r>
          <w:tab/>
        </w:r>
        <w:r>
          <w:fldChar w:fldCharType="begin"/>
        </w:r>
        <w:r>
          <w:instrText xml:space="preserve"> PAGEREF _Toc3027 \h </w:instrText>
        </w:r>
        <w:r>
          <w:fldChar w:fldCharType="separate"/>
        </w:r>
        <w:r>
          <w:t>3</w:t>
        </w:r>
        <w:r>
          <w:fldChar w:fldCharType="end"/>
        </w:r>
      </w:hyperlink>
    </w:p>
    <w:p>
      <w:pPr>
        <w:pStyle w:val="TOC2"/>
        <w:tabs>
          <w:tab w:val="right" w:leader="dot" w:pos="8306"/>
        </w:tabs>
      </w:pPr>
      <w:hyperlink w:anchor="_Toc32632" w:history="1">
        <w:r>
          <w:rPr>
            <w:rFonts w:ascii="仿宋" w:eastAsia="仿宋" w:hAnsi="仿宋" w:cs="仿宋" w:hint="eastAsia"/>
            <w:lang w:eastAsia="zh-CN"/>
          </w:rPr>
          <w:t>(二)、土建工程设计年限及安全等级</w:t>
        </w:r>
        <w:r>
          <w:tab/>
        </w:r>
        <w:r>
          <w:fldChar w:fldCharType="begin"/>
        </w:r>
        <w:r>
          <w:instrText xml:space="preserve"> PAGEREF _Toc32632 \h </w:instrText>
        </w:r>
        <w:r>
          <w:fldChar w:fldCharType="separate"/>
        </w:r>
        <w:r>
          <w:t>4</w:t>
        </w:r>
        <w:r>
          <w:fldChar w:fldCharType="end"/>
        </w:r>
      </w:hyperlink>
    </w:p>
    <w:p>
      <w:pPr>
        <w:pStyle w:val="TOC2"/>
        <w:tabs>
          <w:tab w:val="right" w:leader="dot" w:pos="8306"/>
        </w:tabs>
      </w:pPr>
      <w:hyperlink w:anchor="_Toc31906" w:history="1">
        <w:r>
          <w:rPr>
            <w:rFonts w:ascii="仿宋" w:eastAsia="仿宋" w:hAnsi="仿宋" w:cs="仿宋" w:hint="eastAsia"/>
            <w:lang w:eastAsia="zh-CN"/>
          </w:rPr>
          <w:t>(三)、建筑工程设计总体要求</w:t>
        </w:r>
        <w:r>
          <w:tab/>
        </w:r>
        <w:r>
          <w:fldChar w:fldCharType="begin"/>
        </w:r>
        <w:r>
          <w:instrText xml:space="preserve"> PAGEREF _Toc31906 \h </w:instrText>
        </w:r>
        <w:r>
          <w:fldChar w:fldCharType="separate"/>
        </w:r>
        <w:r>
          <w:t>5</w:t>
        </w:r>
        <w:r>
          <w:fldChar w:fldCharType="end"/>
        </w:r>
      </w:hyperlink>
    </w:p>
    <w:p>
      <w:pPr>
        <w:pStyle w:val="TOC2"/>
        <w:tabs>
          <w:tab w:val="right" w:leader="dot" w:pos="8306"/>
        </w:tabs>
      </w:pPr>
      <w:hyperlink w:anchor="_Toc5064" w:history="1">
        <w:r>
          <w:rPr>
            <w:rFonts w:ascii="仿宋" w:eastAsia="仿宋" w:hAnsi="仿宋" w:cs="仿宋" w:hint="eastAsia"/>
            <w:lang w:eastAsia="zh-CN"/>
          </w:rPr>
          <w:t>(四)、土建工程建设指标</w:t>
        </w:r>
        <w:r>
          <w:tab/>
        </w:r>
        <w:r>
          <w:fldChar w:fldCharType="begin"/>
        </w:r>
        <w:r>
          <w:instrText xml:space="preserve"> PAGEREF _Toc5064 \h </w:instrText>
        </w:r>
        <w:r>
          <w:fldChar w:fldCharType="separate"/>
        </w:r>
        <w:r>
          <w:t>6</w:t>
        </w:r>
        <w:r>
          <w:fldChar w:fldCharType="end"/>
        </w:r>
      </w:hyperlink>
    </w:p>
    <w:p>
      <w:pPr>
        <w:pStyle w:val="TOC1"/>
        <w:tabs>
          <w:tab w:val="right" w:leader="dot" w:pos="8306"/>
        </w:tabs>
      </w:pPr>
      <w:hyperlink w:anchor="_Toc7575" w:history="1">
        <w:r>
          <w:rPr>
            <w:rFonts w:ascii="仿宋" w:eastAsia="仿宋" w:hAnsi="仿宋" w:cs="仿宋" w:hint="eastAsia"/>
            <w:lang w:eastAsia="zh-CN"/>
          </w:rPr>
          <w:t>二、氮化锰铁项目危机管理</w:t>
        </w:r>
        <w:r>
          <w:tab/>
        </w:r>
        <w:r>
          <w:fldChar w:fldCharType="begin"/>
        </w:r>
        <w:r>
          <w:instrText xml:space="preserve"> PAGEREF _Toc7575 \h </w:instrText>
        </w:r>
        <w:r>
          <w:fldChar w:fldCharType="separate"/>
        </w:r>
        <w:r>
          <w:t>6</w:t>
        </w:r>
        <w:r>
          <w:fldChar w:fldCharType="end"/>
        </w:r>
      </w:hyperlink>
    </w:p>
    <w:p>
      <w:pPr>
        <w:pStyle w:val="TOC2"/>
        <w:tabs>
          <w:tab w:val="right" w:leader="dot" w:pos="8306"/>
        </w:tabs>
      </w:pPr>
      <w:hyperlink w:anchor="_Toc24790" w:history="1">
        <w:r>
          <w:rPr>
            <w:rFonts w:ascii="仿宋" w:eastAsia="仿宋" w:hAnsi="仿宋" w:cs="仿宋" w:hint="eastAsia"/>
            <w:lang w:eastAsia="zh-CN"/>
          </w:rPr>
          <w:t>(一)、危机预警与识别</w:t>
        </w:r>
        <w:r>
          <w:tab/>
        </w:r>
        <w:r>
          <w:fldChar w:fldCharType="begin"/>
        </w:r>
        <w:r>
          <w:instrText xml:space="preserve"> PAGEREF _Toc24790 \h </w:instrText>
        </w:r>
        <w:r>
          <w:fldChar w:fldCharType="separate"/>
        </w:r>
        <w:r>
          <w:t>6</w:t>
        </w:r>
        <w:r>
          <w:fldChar w:fldCharType="end"/>
        </w:r>
      </w:hyperlink>
    </w:p>
    <w:p>
      <w:pPr>
        <w:pStyle w:val="TOC2"/>
        <w:tabs>
          <w:tab w:val="right" w:leader="dot" w:pos="8306"/>
        </w:tabs>
      </w:pPr>
      <w:hyperlink w:anchor="_Toc18882" w:history="1">
        <w:r>
          <w:rPr>
            <w:rFonts w:ascii="仿宋" w:eastAsia="仿宋" w:hAnsi="仿宋" w:cs="仿宋" w:hint="eastAsia"/>
            <w:lang w:eastAsia="zh-CN"/>
          </w:rPr>
          <w:t>(二)、危机应对与恢复</w:t>
        </w:r>
        <w:r>
          <w:tab/>
        </w:r>
        <w:r>
          <w:fldChar w:fldCharType="begin"/>
        </w:r>
        <w:r>
          <w:instrText xml:space="preserve"> PAGEREF _Toc18882 \h </w:instrText>
        </w:r>
        <w:r>
          <w:fldChar w:fldCharType="separate"/>
        </w:r>
        <w:r>
          <w:t>7</w:t>
        </w:r>
        <w:r>
          <w:fldChar w:fldCharType="end"/>
        </w:r>
      </w:hyperlink>
    </w:p>
    <w:p>
      <w:pPr>
        <w:pStyle w:val="TOC1"/>
        <w:tabs>
          <w:tab w:val="right" w:leader="dot" w:pos="8306"/>
        </w:tabs>
      </w:pPr>
      <w:hyperlink w:anchor="_Toc14583" w:history="1">
        <w:r>
          <w:rPr>
            <w:rFonts w:ascii="仿宋" w:eastAsia="仿宋" w:hAnsi="仿宋" w:cs="仿宋" w:hint="eastAsia"/>
            <w:lang w:eastAsia="zh-CN"/>
          </w:rPr>
          <w:t>三、氮化锰铁项目建设背景及必要性分析</w:t>
        </w:r>
        <w:r>
          <w:tab/>
        </w:r>
        <w:r>
          <w:fldChar w:fldCharType="begin"/>
        </w:r>
        <w:r>
          <w:instrText xml:space="preserve"> PAGEREF _Toc14583 \h </w:instrText>
        </w:r>
        <w:r>
          <w:fldChar w:fldCharType="separate"/>
        </w:r>
        <w:r>
          <w:t>9</w:t>
        </w:r>
        <w:r>
          <w:fldChar w:fldCharType="end"/>
        </w:r>
      </w:hyperlink>
    </w:p>
    <w:p>
      <w:pPr>
        <w:pStyle w:val="TOC2"/>
        <w:tabs>
          <w:tab w:val="right" w:leader="dot" w:pos="8306"/>
        </w:tabs>
      </w:pPr>
      <w:hyperlink w:anchor="_Toc26524" w:history="1">
        <w:r>
          <w:rPr>
            <w:rFonts w:ascii="仿宋" w:eastAsia="仿宋" w:hAnsi="仿宋" w:cs="仿宋" w:hint="eastAsia"/>
            <w:lang w:eastAsia="zh-CN"/>
          </w:rPr>
          <w:t>(一)、氮化锰铁项目背景分析</w:t>
        </w:r>
        <w:r>
          <w:tab/>
        </w:r>
        <w:r>
          <w:fldChar w:fldCharType="begin"/>
        </w:r>
        <w:r>
          <w:instrText xml:space="preserve"> PAGEREF _Toc26524 \h </w:instrText>
        </w:r>
        <w:r>
          <w:fldChar w:fldCharType="separate"/>
        </w:r>
        <w:r>
          <w:t>9</w:t>
        </w:r>
        <w:r>
          <w:fldChar w:fldCharType="end"/>
        </w:r>
      </w:hyperlink>
    </w:p>
    <w:p>
      <w:pPr>
        <w:pStyle w:val="TOC2"/>
        <w:tabs>
          <w:tab w:val="right" w:leader="dot" w:pos="8306"/>
        </w:tabs>
      </w:pPr>
      <w:hyperlink w:anchor="_Toc14414" w:history="1">
        <w:r>
          <w:rPr>
            <w:rFonts w:ascii="仿宋" w:eastAsia="仿宋" w:hAnsi="仿宋" w:cs="仿宋" w:hint="eastAsia"/>
            <w:lang w:eastAsia="zh-CN"/>
          </w:rPr>
          <w:t>(二)、氮化锰铁项目建设必要性分析</w:t>
        </w:r>
        <w:r>
          <w:tab/>
        </w:r>
        <w:r>
          <w:fldChar w:fldCharType="begin"/>
        </w:r>
        <w:r>
          <w:instrText xml:space="preserve"> PAGEREF _Toc14414 \h </w:instrText>
        </w:r>
        <w:r>
          <w:fldChar w:fldCharType="separate"/>
        </w:r>
        <w:r>
          <w:t>10</w:t>
        </w:r>
        <w:r>
          <w:fldChar w:fldCharType="end"/>
        </w:r>
      </w:hyperlink>
    </w:p>
    <w:p>
      <w:pPr>
        <w:pStyle w:val="TOC1"/>
        <w:tabs>
          <w:tab w:val="right" w:leader="dot" w:pos="8306"/>
        </w:tabs>
      </w:pPr>
      <w:hyperlink w:anchor="_Toc31754" w:history="1">
        <w:r>
          <w:rPr>
            <w:rFonts w:ascii="仿宋" w:eastAsia="仿宋" w:hAnsi="仿宋" w:cs="仿宋" w:hint="eastAsia"/>
            <w:lang w:eastAsia="zh-CN"/>
          </w:rPr>
          <w:t>四、氮化锰铁项目概论</w:t>
        </w:r>
        <w:r>
          <w:tab/>
        </w:r>
        <w:r>
          <w:fldChar w:fldCharType="begin"/>
        </w:r>
        <w:r>
          <w:instrText xml:space="preserve"> PAGEREF _Toc31754 \h </w:instrText>
        </w:r>
        <w:r>
          <w:fldChar w:fldCharType="separate"/>
        </w:r>
        <w:r>
          <w:t>12</w:t>
        </w:r>
        <w:r>
          <w:fldChar w:fldCharType="end"/>
        </w:r>
      </w:hyperlink>
    </w:p>
    <w:p>
      <w:pPr>
        <w:pStyle w:val="TOC2"/>
        <w:tabs>
          <w:tab w:val="right" w:leader="dot" w:pos="8306"/>
        </w:tabs>
      </w:pPr>
      <w:hyperlink w:anchor="_Toc27725" w:history="1">
        <w:r>
          <w:rPr>
            <w:rFonts w:ascii="仿宋" w:eastAsia="仿宋" w:hAnsi="仿宋" w:cs="仿宋" w:hint="eastAsia"/>
            <w:lang w:eastAsia="zh-CN"/>
          </w:rPr>
          <w:t>(一)、氮化锰铁项目概况</w:t>
        </w:r>
        <w:r>
          <w:tab/>
        </w:r>
        <w:r>
          <w:fldChar w:fldCharType="begin"/>
        </w:r>
        <w:r>
          <w:instrText xml:space="preserve"> PAGEREF _Toc27725 \h </w:instrText>
        </w:r>
        <w:r>
          <w:fldChar w:fldCharType="separate"/>
        </w:r>
        <w:r>
          <w:t>12</w:t>
        </w:r>
        <w:r>
          <w:fldChar w:fldCharType="end"/>
        </w:r>
      </w:hyperlink>
    </w:p>
    <w:p>
      <w:pPr>
        <w:pStyle w:val="TOC2"/>
        <w:tabs>
          <w:tab w:val="right" w:leader="dot" w:pos="8306"/>
        </w:tabs>
      </w:pPr>
      <w:hyperlink w:anchor="_Toc4683" w:history="1">
        <w:r>
          <w:rPr>
            <w:rFonts w:ascii="仿宋" w:eastAsia="仿宋" w:hAnsi="仿宋" w:cs="仿宋" w:hint="eastAsia"/>
            <w:lang w:eastAsia="zh-CN"/>
          </w:rPr>
          <w:t>(二)、氮化锰铁项目目标</w:t>
        </w:r>
        <w:r>
          <w:tab/>
        </w:r>
        <w:r>
          <w:fldChar w:fldCharType="begin"/>
        </w:r>
        <w:r>
          <w:instrText xml:space="preserve"> PAGEREF _Toc4683 \h </w:instrText>
        </w:r>
        <w:r>
          <w:fldChar w:fldCharType="separate"/>
        </w:r>
        <w:r>
          <w:t>14</w:t>
        </w:r>
        <w:r>
          <w:fldChar w:fldCharType="end"/>
        </w:r>
      </w:hyperlink>
    </w:p>
    <w:p>
      <w:pPr>
        <w:pStyle w:val="TOC2"/>
        <w:tabs>
          <w:tab w:val="right" w:leader="dot" w:pos="8306"/>
        </w:tabs>
      </w:pPr>
      <w:hyperlink w:anchor="_Toc111" w:history="1">
        <w:r>
          <w:rPr>
            <w:rFonts w:ascii="仿宋" w:eastAsia="仿宋" w:hAnsi="仿宋" w:cs="仿宋" w:hint="eastAsia"/>
            <w:lang w:eastAsia="zh-CN"/>
          </w:rPr>
          <w:t>(三)、氮化锰铁项目提出的理由</w:t>
        </w:r>
        <w:r>
          <w:tab/>
        </w:r>
        <w:r>
          <w:fldChar w:fldCharType="begin"/>
        </w:r>
        <w:r>
          <w:instrText xml:space="preserve"> PAGEREF _Toc111 \h </w:instrText>
        </w:r>
        <w:r>
          <w:fldChar w:fldCharType="separate"/>
        </w:r>
        <w:r>
          <w:t>15</w:t>
        </w:r>
        <w:r>
          <w:fldChar w:fldCharType="end"/>
        </w:r>
      </w:hyperlink>
    </w:p>
    <w:p>
      <w:pPr>
        <w:pStyle w:val="TOC2"/>
        <w:tabs>
          <w:tab w:val="right" w:leader="dot" w:pos="8306"/>
        </w:tabs>
      </w:pPr>
      <w:hyperlink w:anchor="_Toc2140" w:history="1">
        <w:r>
          <w:rPr>
            <w:rFonts w:ascii="仿宋" w:eastAsia="仿宋" w:hAnsi="仿宋" w:cs="仿宋" w:hint="eastAsia"/>
            <w:lang w:eastAsia="zh-CN"/>
          </w:rPr>
          <w:t>(四)、氮化锰铁项目意义</w:t>
        </w:r>
        <w:r>
          <w:tab/>
        </w:r>
        <w:r>
          <w:fldChar w:fldCharType="begin"/>
        </w:r>
        <w:r>
          <w:instrText xml:space="preserve"> PAGEREF _Toc2140 \h </w:instrText>
        </w:r>
        <w:r>
          <w:fldChar w:fldCharType="separate"/>
        </w:r>
        <w:r>
          <w:t>16</w:t>
        </w:r>
        <w:r>
          <w:fldChar w:fldCharType="end"/>
        </w:r>
      </w:hyperlink>
    </w:p>
    <w:p>
      <w:pPr>
        <w:pStyle w:val="TOC2"/>
        <w:tabs>
          <w:tab w:val="right" w:leader="dot" w:pos="8306"/>
        </w:tabs>
      </w:pPr>
      <w:hyperlink w:anchor="_Toc24952" w:history="1">
        <w:r>
          <w:rPr>
            <w:rFonts w:ascii="仿宋" w:eastAsia="仿宋" w:hAnsi="仿宋" w:cs="仿宋" w:hint="eastAsia"/>
            <w:lang w:eastAsia="zh-CN"/>
          </w:rPr>
          <w:t>(五)、氮化锰铁项目背景</w:t>
        </w:r>
        <w:r>
          <w:tab/>
        </w:r>
        <w:r>
          <w:fldChar w:fldCharType="begin"/>
        </w:r>
        <w:r>
          <w:instrText xml:space="preserve"> PAGEREF _Toc24952 \h </w:instrText>
        </w:r>
        <w:r>
          <w:fldChar w:fldCharType="separate"/>
        </w:r>
        <w:r>
          <w:t>17</w:t>
        </w:r>
        <w:r>
          <w:fldChar w:fldCharType="end"/>
        </w:r>
      </w:hyperlink>
    </w:p>
    <w:p>
      <w:pPr>
        <w:pStyle w:val="TOC1"/>
        <w:tabs>
          <w:tab w:val="right" w:leader="dot" w:pos="8306"/>
        </w:tabs>
      </w:pPr>
      <w:hyperlink w:anchor="_Toc2984" w:history="1">
        <w:r>
          <w:rPr>
            <w:rFonts w:ascii="仿宋" w:eastAsia="仿宋" w:hAnsi="仿宋" w:cs="仿宋" w:hint="eastAsia"/>
            <w:lang w:eastAsia="zh-CN"/>
          </w:rPr>
          <w:t>五、氮化锰铁项目可持续发展</w:t>
        </w:r>
        <w:r>
          <w:tab/>
        </w:r>
        <w:r>
          <w:fldChar w:fldCharType="begin"/>
        </w:r>
        <w:r>
          <w:instrText xml:space="preserve"> PAGEREF _Toc2984 \h </w:instrText>
        </w:r>
        <w:r>
          <w:fldChar w:fldCharType="separate"/>
        </w:r>
        <w:r>
          <w:t>18</w:t>
        </w:r>
        <w:r>
          <w:fldChar w:fldCharType="end"/>
        </w:r>
      </w:hyperlink>
    </w:p>
    <w:p>
      <w:pPr>
        <w:pStyle w:val="TOC2"/>
        <w:tabs>
          <w:tab w:val="right" w:leader="dot" w:pos="8306"/>
        </w:tabs>
      </w:pPr>
      <w:hyperlink w:anchor="_Toc5120" w:history="1">
        <w:r>
          <w:rPr>
            <w:rFonts w:ascii="仿宋" w:eastAsia="仿宋" w:hAnsi="仿宋" w:cs="仿宋" w:hint="eastAsia"/>
            <w:lang w:eastAsia="zh-CN"/>
          </w:rPr>
          <w:t>(一)、可持续战略与实践</w:t>
        </w:r>
        <w:r>
          <w:tab/>
        </w:r>
        <w:r>
          <w:fldChar w:fldCharType="begin"/>
        </w:r>
        <w:r>
          <w:instrText xml:space="preserve"> PAGEREF _Toc5120 \h </w:instrText>
        </w:r>
        <w:r>
          <w:fldChar w:fldCharType="separate"/>
        </w:r>
        <w:r>
          <w:t>18</w:t>
        </w:r>
        <w:r>
          <w:fldChar w:fldCharType="end"/>
        </w:r>
      </w:hyperlink>
    </w:p>
    <w:p>
      <w:pPr>
        <w:pStyle w:val="TOC2"/>
        <w:tabs>
          <w:tab w:val="right" w:leader="dot" w:pos="8306"/>
        </w:tabs>
      </w:pPr>
      <w:hyperlink w:anchor="_Toc12274" w:history="1">
        <w:r>
          <w:rPr>
            <w:rFonts w:ascii="仿宋" w:eastAsia="仿宋" w:hAnsi="仿宋" w:cs="仿宋" w:hint="eastAsia"/>
            <w:lang w:eastAsia="zh-CN"/>
          </w:rPr>
          <w:t>(二)、环保与社会责任</w:t>
        </w:r>
        <w:r>
          <w:tab/>
        </w:r>
        <w:r>
          <w:fldChar w:fldCharType="begin"/>
        </w:r>
        <w:r>
          <w:instrText xml:space="preserve"> PAGEREF _Toc12274 \h </w:instrText>
        </w:r>
        <w:r>
          <w:fldChar w:fldCharType="separate"/>
        </w:r>
        <w:r>
          <w:t>19</w:t>
        </w:r>
        <w:r>
          <w:fldChar w:fldCharType="end"/>
        </w:r>
      </w:hyperlink>
    </w:p>
    <w:p>
      <w:pPr>
        <w:pStyle w:val="TOC1"/>
        <w:tabs>
          <w:tab w:val="right" w:leader="dot" w:pos="8306"/>
        </w:tabs>
      </w:pPr>
      <w:hyperlink w:anchor="_Toc8217" w:history="1">
        <w:r>
          <w:rPr>
            <w:rFonts w:ascii="仿宋" w:eastAsia="仿宋" w:hAnsi="仿宋" w:cs="仿宋" w:hint="eastAsia"/>
            <w:lang w:eastAsia="zh-CN"/>
          </w:rPr>
          <w:t>六、产品规划分析</w:t>
        </w:r>
        <w:r>
          <w:tab/>
        </w:r>
        <w:r>
          <w:fldChar w:fldCharType="begin"/>
        </w:r>
        <w:r>
          <w:instrText xml:space="preserve"> PAGEREF _Toc8217 \h </w:instrText>
        </w:r>
        <w:r>
          <w:fldChar w:fldCharType="separate"/>
        </w:r>
        <w:r>
          <w:t>20</w:t>
        </w:r>
        <w:r>
          <w:fldChar w:fldCharType="end"/>
        </w:r>
      </w:hyperlink>
    </w:p>
    <w:p>
      <w:pPr>
        <w:pStyle w:val="TOC2"/>
        <w:tabs>
          <w:tab w:val="right" w:leader="dot" w:pos="8306"/>
        </w:tabs>
      </w:pPr>
      <w:hyperlink w:anchor="_Toc6881" w:history="1">
        <w:r>
          <w:rPr>
            <w:rFonts w:ascii="仿宋" w:eastAsia="仿宋" w:hAnsi="仿宋" w:cs="仿宋" w:hint="eastAsia"/>
            <w:lang w:eastAsia="zh-CN"/>
          </w:rPr>
          <w:t>(一)、产品规划</w:t>
        </w:r>
        <w:r>
          <w:tab/>
        </w:r>
        <w:r>
          <w:fldChar w:fldCharType="begin"/>
        </w:r>
        <w:r>
          <w:instrText xml:space="preserve"> PAGEREF _Toc6881 \h </w:instrText>
        </w:r>
        <w:r>
          <w:fldChar w:fldCharType="separate"/>
        </w:r>
        <w:r>
          <w:t>20</w:t>
        </w:r>
        <w:r>
          <w:fldChar w:fldCharType="end"/>
        </w:r>
      </w:hyperlink>
    </w:p>
    <w:p>
      <w:pPr>
        <w:pStyle w:val="TOC2"/>
        <w:tabs>
          <w:tab w:val="right" w:leader="dot" w:pos="8306"/>
        </w:tabs>
      </w:pPr>
      <w:hyperlink w:anchor="_Toc17220" w:history="1">
        <w:r>
          <w:rPr>
            <w:rFonts w:ascii="仿宋" w:eastAsia="仿宋" w:hAnsi="仿宋" w:cs="仿宋" w:hint="eastAsia"/>
            <w:lang w:eastAsia="zh-CN"/>
          </w:rPr>
          <w:t>(二)、建设规模</w:t>
        </w:r>
        <w:r>
          <w:tab/>
        </w:r>
        <w:r>
          <w:fldChar w:fldCharType="begin"/>
        </w:r>
        <w:r>
          <w:instrText xml:space="preserve"> PAGEREF _Toc17220 \h </w:instrText>
        </w:r>
        <w:r>
          <w:fldChar w:fldCharType="separate"/>
        </w:r>
        <w:r>
          <w:t>20</w:t>
        </w:r>
        <w:r>
          <w:fldChar w:fldCharType="end"/>
        </w:r>
      </w:hyperlink>
    </w:p>
    <w:p>
      <w:pPr>
        <w:pStyle w:val="TOC1"/>
        <w:tabs>
          <w:tab w:val="right" w:leader="dot" w:pos="8306"/>
        </w:tabs>
      </w:pPr>
      <w:hyperlink w:anchor="_Toc20629" w:history="1">
        <w:r>
          <w:rPr>
            <w:rFonts w:ascii="仿宋" w:eastAsia="仿宋" w:hAnsi="仿宋" w:cs="仿宋" w:hint="eastAsia"/>
            <w:lang w:eastAsia="zh-CN"/>
          </w:rPr>
          <w:t>七、氮化锰铁项目社会影响</w:t>
        </w:r>
        <w:r>
          <w:tab/>
        </w:r>
        <w:r>
          <w:fldChar w:fldCharType="begin"/>
        </w:r>
        <w:r>
          <w:instrText xml:space="preserve"> PAGEREF _Toc20629 \h </w:instrText>
        </w:r>
        <w:r>
          <w:fldChar w:fldCharType="separate"/>
        </w:r>
        <w:r>
          <w:t>22</w:t>
        </w:r>
        <w:r>
          <w:fldChar w:fldCharType="end"/>
        </w:r>
      </w:hyperlink>
    </w:p>
    <w:p>
      <w:pPr>
        <w:pStyle w:val="TOC2"/>
        <w:tabs>
          <w:tab w:val="right" w:leader="dot" w:pos="8306"/>
        </w:tabs>
      </w:pPr>
      <w:hyperlink w:anchor="_Toc25380" w:history="1">
        <w:r>
          <w:rPr>
            <w:rFonts w:ascii="仿宋" w:eastAsia="仿宋" w:hAnsi="仿宋" w:cs="仿宋" w:hint="eastAsia"/>
            <w:lang w:eastAsia="zh-CN"/>
          </w:rPr>
          <w:t>(一)、社会责任与义务</w:t>
        </w:r>
        <w:r>
          <w:tab/>
        </w:r>
        <w:r>
          <w:fldChar w:fldCharType="begin"/>
        </w:r>
        <w:r>
          <w:instrText xml:space="preserve"> PAGEREF _Toc25380 \h </w:instrText>
        </w:r>
        <w:r>
          <w:fldChar w:fldCharType="separate"/>
        </w:r>
        <w:r>
          <w:t>22</w:t>
        </w:r>
        <w:r>
          <w:fldChar w:fldCharType="end"/>
        </w:r>
      </w:hyperlink>
    </w:p>
    <w:p>
      <w:pPr>
        <w:pStyle w:val="TOC2"/>
        <w:tabs>
          <w:tab w:val="right" w:leader="dot" w:pos="8306"/>
        </w:tabs>
      </w:pPr>
      <w:hyperlink w:anchor="_Toc21030" w:history="1">
        <w:r>
          <w:rPr>
            <w:rFonts w:ascii="仿宋" w:eastAsia="仿宋" w:hAnsi="仿宋" w:cs="仿宋" w:hint="eastAsia"/>
            <w:lang w:eastAsia="zh-CN"/>
          </w:rPr>
          <w:t>(二)、社会参与与沟通</w:t>
        </w:r>
        <w:r>
          <w:tab/>
        </w:r>
        <w:r>
          <w:fldChar w:fldCharType="begin"/>
        </w:r>
        <w:r>
          <w:instrText xml:space="preserve"> PAGEREF _Toc21030 \h </w:instrText>
        </w:r>
        <w:r>
          <w:fldChar w:fldCharType="separate"/>
        </w:r>
        <w:r>
          <w:t>22</w:t>
        </w:r>
        <w:r>
          <w:fldChar w:fldCharType="end"/>
        </w:r>
      </w:hyperlink>
    </w:p>
    <w:p>
      <w:pPr>
        <w:pStyle w:val="TOC1"/>
        <w:tabs>
          <w:tab w:val="right" w:leader="dot" w:pos="8306"/>
        </w:tabs>
      </w:pPr>
      <w:hyperlink w:anchor="_Toc20093" w:history="1">
        <w:r>
          <w:rPr>
            <w:rFonts w:ascii="仿宋" w:eastAsia="仿宋" w:hAnsi="仿宋" w:cs="仿宋" w:hint="eastAsia"/>
            <w:lang w:eastAsia="zh-CN"/>
          </w:rPr>
          <w:t>八、氮化锰铁项目环境影响分析</w:t>
        </w:r>
        <w:r>
          <w:tab/>
        </w:r>
        <w:r>
          <w:fldChar w:fldCharType="begin"/>
        </w:r>
        <w:r>
          <w:instrText xml:space="preserve"> PAGEREF _Toc20093 \h </w:instrText>
        </w:r>
        <w:r>
          <w:fldChar w:fldCharType="separate"/>
        </w:r>
        <w:r>
          <w:t>23</w:t>
        </w:r>
        <w:r>
          <w:fldChar w:fldCharType="end"/>
        </w:r>
      </w:hyperlink>
    </w:p>
    <w:p>
      <w:pPr>
        <w:pStyle w:val="TOC2"/>
        <w:tabs>
          <w:tab w:val="right" w:leader="dot" w:pos="8306"/>
        </w:tabs>
      </w:pPr>
      <w:hyperlink w:anchor="_Toc1295" w:history="1">
        <w:r>
          <w:rPr>
            <w:rFonts w:ascii="仿宋" w:eastAsia="仿宋" w:hAnsi="仿宋" w:cs="仿宋" w:hint="eastAsia"/>
            <w:lang w:eastAsia="zh-CN"/>
          </w:rPr>
          <w:t>(一)、建设区域环境质量现状</w:t>
        </w:r>
        <w:r>
          <w:tab/>
        </w:r>
        <w:r>
          <w:fldChar w:fldCharType="begin"/>
        </w:r>
        <w:r>
          <w:instrText xml:space="preserve"> PAGEREF _Toc1295 \h </w:instrText>
        </w:r>
        <w:r>
          <w:fldChar w:fldCharType="separate"/>
        </w:r>
        <w:r>
          <w:t>23</w:t>
        </w:r>
        <w:r>
          <w:fldChar w:fldCharType="end"/>
        </w:r>
      </w:hyperlink>
    </w:p>
    <w:p>
      <w:pPr>
        <w:pStyle w:val="TOC2"/>
        <w:tabs>
          <w:tab w:val="right" w:leader="dot" w:pos="8306"/>
        </w:tabs>
      </w:pPr>
      <w:hyperlink w:anchor="_Toc1929" w:history="1">
        <w:r>
          <w:rPr>
            <w:rFonts w:ascii="仿宋" w:eastAsia="仿宋" w:hAnsi="仿宋" w:cs="仿宋" w:hint="eastAsia"/>
            <w:lang w:eastAsia="zh-CN"/>
          </w:rPr>
          <w:t>(二)、建设期环境保护</w:t>
        </w:r>
        <w:r>
          <w:tab/>
        </w:r>
        <w:r>
          <w:fldChar w:fldCharType="begin"/>
        </w:r>
        <w:r>
          <w:instrText xml:space="preserve"> PAGEREF _Toc1929 \h </w:instrText>
        </w:r>
        <w:r>
          <w:fldChar w:fldCharType="separate"/>
        </w:r>
        <w:r>
          <w:t>25</w:t>
        </w:r>
        <w:r>
          <w:fldChar w:fldCharType="end"/>
        </w:r>
      </w:hyperlink>
    </w:p>
    <w:p>
      <w:pPr>
        <w:pStyle w:val="TOC2"/>
        <w:tabs>
          <w:tab w:val="right" w:leader="dot" w:pos="8306"/>
        </w:tabs>
      </w:pPr>
      <w:hyperlink w:anchor="_Toc21180" w:history="1">
        <w:r>
          <w:rPr>
            <w:rFonts w:ascii="仿宋" w:eastAsia="仿宋" w:hAnsi="仿宋" w:cs="仿宋" w:hint="eastAsia"/>
            <w:lang w:eastAsia="zh-CN"/>
          </w:rPr>
          <w:t>(三)、运营期环境保护</w:t>
        </w:r>
        <w:r>
          <w:tab/>
        </w:r>
        <w:r>
          <w:fldChar w:fldCharType="begin"/>
        </w:r>
        <w:r>
          <w:instrText xml:space="preserve"> PAGEREF _Toc21180 \h </w:instrText>
        </w:r>
        <w:r>
          <w:fldChar w:fldCharType="separate"/>
        </w:r>
        <w:r>
          <w:t>26</w:t>
        </w:r>
        <w:r>
          <w:fldChar w:fldCharType="end"/>
        </w:r>
      </w:hyperlink>
    </w:p>
    <w:p>
      <w:pPr>
        <w:pStyle w:val="TOC2"/>
        <w:tabs>
          <w:tab w:val="right" w:leader="dot" w:pos="8306"/>
        </w:tabs>
      </w:pPr>
      <w:hyperlink w:anchor="_Toc27055" w:history="1">
        <w:r>
          <w:rPr>
            <w:rFonts w:ascii="仿宋" w:eastAsia="仿宋" w:hAnsi="仿宋" w:cs="仿宋" w:hint="eastAsia"/>
            <w:lang w:eastAsia="zh-CN"/>
          </w:rPr>
          <w:t>(四)、氮化锰铁项目建设对区域经济的影响</w:t>
        </w:r>
        <w:r>
          <w:tab/>
        </w:r>
        <w:r>
          <w:fldChar w:fldCharType="begin"/>
        </w:r>
        <w:r>
          <w:instrText xml:space="preserve"> PAGEREF _Toc27055 \h </w:instrText>
        </w:r>
        <w:r>
          <w:fldChar w:fldCharType="separate"/>
        </w:r>
        <w:r>
          <w:t>27</w:t>
        </w:r>
        <w:r>
          <w:fldChar w:fldCharType="end"/>
        </w:r>
      </w:hyperlink>
    </w:p>
    <w:p>
      <w:pPr>
        <w:pStyle w:val="TOC2"/>
        <w:tabs>
          <w:tab w:val="right" w:leader="dot" w:pos="8306"/>
        </w:tabs>
      </w:pPr>
      <w:hyperlink w:anchor="_Toc10722" w:history="1">
        <w:r>
          <w:rPr>
            <w:rFonts w:ascii="仿宋" w:eastAsia="仿宋" w:hAnsi="仿宋" w:cs="仿宋" w:hint="eastAsia"/>
            <w:lang w:eastAsia="zh-CN"/>
          </w:rPr>
          <w:t>(五)、废弃物处理</w:t>
        </w:r>
        <w:r>
          <w:tab/>
        </w:r>
        <w:r>
          <w:fldChar w:fldCharType="begin"/>
        </w:r>
        <w:r>
          <w:instrText xml:space="preserve"> PAGEREF _Toc10722 \h </w:instrText>
        </w:r>
        <w:r>
          <w:fldChar w:fldCharType="separate"/>
        </w:r>
        <w:r>
          <w:t>29</w:t>
        </w:r>
        <w:r>
          <w:fldChar w:fldCharType="end"/>
        </w:r>
      </w:hyperlink>
    </w:p>
    <w:p>
      <w:pPr>
        <w:pStyle w:val="TOC2"/>
        <w:tabs>
          <w:tab w:val="right" w:leader="dot" w:pos="8306"/>
        </w:tabs>
      </w:pPr>
      <w:hyperlink w:anchor="_Toc19988" w:history="1">
        <w:r>
          <w:rPr>
            <w:rFonts w:ascii="仿宋" w:eastAsia="仿宋" w:hAnsi="仿宋" w:cs="仿宋" w:hint="eastAsia"/>
            <w:lang w:eastAsia="zh-CN"/>
          </w:rPr>
          <w:t>(六)、特殊环境影响分析</w:t>
        </w:r>
        <w:r>
          <w:tab/>
        </w:r>
        <w:r>
          <w:fldChar w:fldCharType="begin"/>
        </w:r>
        <w:r>
          <w:instrText xml:space="preserve"> PAGEREF _Toc19988 \h </w:instrText>
        </w:r>
        <w:r>
          <w:fldChar w:fldCharType="separate"/>
        </w:r>
        <w:r>
          <w:t>30</w:t>
        </w:r>
        <w:r>
          <w:fldChar w:fldCharType="end"/>
        </w:r>
      </w:hyperlink>
    </w:p>
    <w:p>
      <w:pPr>
        <w:pStyle w:val="TOC2"/>
        <w:tabs>
          <w:tab w:val="right" w:leader="dot" w:pos="8306"/>
        </w:tabs>
      </w:pPr>
      <w:hyperlink w:anchor="_Toc5965" w:history="1">
        <w:r>
          <w:rPr>
            <w:rFonts w:ascii="仿宋" w:eastAsia="仿宋" w:hAnsi="仿宋" w:cs="仿宋" w:hint="eastAsia"/>
            <w:lang w:eastAsia="zh-CN"/>
          </w:rPr>
          <w:t>(七)、清洁生产</w:t>
        </w:r>
        <w:r>
          <w:tab/>
        </w:r>
        <w:r>
          <w:fldChar w:fldCharType="begin"/>
        </w:r>
        <w:r>
          <w:instrText xml:space="preserve"> PAGEREF _Toc5965 \h </w:instrText>
        </w:r>
        <w:r>
          <w:fldChar w:fldCharType="separate"/>
        </w:r>
        <w:r>
          <w:t>32</w:t>
        </w:r>
        <w:r>
          <w:fldChar w:fldCharType="end"/>
        </w:r>
      </w:hyperlink>
    </w:p>
    <w:p>
      <w:pPr>
        <w:pStyle w:val="TOC2"/>
        <w:tabs>
          <w:tab w:val="right" w:leader="dot" w:pos="8306"/>
        </w:tabs>
      </w:pPr>
      <w:hyperlink w:anchor="_Toc11686" w:history="1">
        <w:r>
          <w:rPr>
            <w:rFonts w:ascii="仿宋" w:eastAsia="仿宋" w:hAnsi="仿宋" w:cs="仿宋" w:hint="eastAsia"/>
            <w:lang w:eastAsia="zh-CN"/>
          </w:rPr>
          <w:t>(八)、环境保护综合评价</w:t>
        </w:r>
        <w:r>
          <w:tab/>
        </w:r>
        <w:r>
          <w:fldChar w:fldCharType="begin"/>
        </w:r>
        <w:r>
          <w:instrText xml:space="preserve"> PAGEREF _Toc11686 \h </w:instrText>
        </w:r>
        <w:r>
          <w:fldChar w:fldCharType="separate"/>
        </w:r>
        <w:r>
          <w:t>33</w:t>
        </w:r>
        <w:r>
          <w:fldChar w:fldCharType="end"/>
        </w:r>
      </w:hyperlink>
    </w:p>
    <w:p>
      <w:pPr>
        <w:pStyle w:val="TOC1"/>
        <w:tabs>
          <w:tab w:val="right" w:leader="dot" w:pos="8306"/>
        </w:tabs>
      </w:pPr>
      <w:hyperlink w:anchor="_Toc6714" w:history="1">
        <w:r>
          <w:rPr>
            <w:rFonts w:ascii="仿宋" w:eastAsia="仿宋" w:hAnsi="仿宋" w:cs="仿宋" w:hint="eastAsia"/>
            <w:lang w:eastAsia="zh-CN"/>
          </w:rPr>
          <w:t>九、生产安全保护</w:t>
        </w:r>
        <w:r>
          <w:tab/>
        </w:r>
        <w:r>
          <w:fldChar w:fldCharType="begin"/>
        </w:r>
        <w:r>
          <w:instrText xml:space="preserve"> PAGEREF _Toc6714 \h </w:instrText>
        </w:r>
        <w:r>
          <w:fldChar w:fldCharType="separate"/>
        </w:r>
        <w:r>
          <w:t>34</w:t>
        </w:r>
        <w:r>
          <w:fldChar w:fldCharType="end"/>
        </w:r>
      </w:hyperlink>
    </w:p>
    <w:p>
      <w:pPr>
        <w:pStyle w:val="TOC2"/>
        <w:tabs>
          <w:tab w:val="right" w:leader="dot" w:pos="8306"/>
        </w:tabs>
      </w:pPr>
      <w:hyperlink w:anchor="_Toc29841" w:history="1">
        <w:r>
          <w:rPr>
            <w:rFonts w:ascii="仿宋" w:eastAsia="仿宋" w:hAnsi="仿宋" w:cs="仿宋" w:hint="eastAsia"/>
            <w:lang w:eastAsia="zh-CN"/>
          </w:rPr>
          <w:t>(一)、消防安全</w:t>
        </w:r>
        <w:r>
          <w:tab/>
        </w:r>
        <w:r>
          <w:fldChar w:fldCharType="begin"/>
        </w:r>
        <w:r>
          <w:instrText xml:space="preserve"> PAGEREF _Toc29841 \h </w:instrText>
        </w:r>
        <w:r>
          <w:fldChar w:fldCharType="separate"/>
        </w:r>
        <w:r>
          <w:t>34</w:t>
        </w:r>
        <w:r>
          <w:fldChar w:fldCharType="end"/>
        </w:r>
      </w:hyperlink>
    </w:p>
    <w:p>
      <w:pPr>
        <w:pStyle w:val="TOC2"/>
        <w:tabs>
          <w:tab w:val="right" w:leader="dot" w:pos="8306"/>
        </w:tabs>
      </w:pPr>
      <w:hyperlink w:anchor="_Toc14467" w:history="1">
        <w:r>
          <w:rPr>
            <w:rFonts w:ascii="仿宋" w:eastAsia="仿宋" w:hAnsi="仿宋" w:cs="仿宋" w:hint="eastAsia"/>
            <w:lang w:eastAsia="zh-CN"/>
          </w:rPr>
          <w:t>(二)、防火防爆总图布置措施</w:t>
        </w:r>
        <w:r>
          <w:tab/>
        </w:r>
        <w:r>
          <w:fldChar w:fldCharType="begin"/>
        </w:r>
        <w:r>
          <w:instrText xml:space="preserve"> PAGEREF _Toc14467 \h </w:instrText>
        </w:r>
        <w:r>
          <w:fldChar w:fldCharType="separate"/>
        </w:r>
        <w:r>
          <w:t>35</w:t>
        </w:r>
        <w:r>
          <w:fldChar w:fldCharType="end"/>
        </w:r>
      </w:hyperlink>
    </w:p>
    <w:p>
      <w:pPr>
        <w:pStyle w:val="TOC2"/>
        <w:tabs>
          <w:tab w:val="right" w:leader="dot" w:pos="8306"/>
        </w:tabs>
      </w:pPr>
      <w:hyperlink w:anchor="_Toc14625" w:history="1">
        <w:r>
          <w:rPr>
            <w:rFonts w:ascii="仿宋" w:eastAsia="仿宋" w:hAnsi="仿宋" w:cs="仿宋" w:hint="eastAsia"/>
            <w:lang w:eastAsia="zh-CN"/>
          </w:rPr>
          <w:t>(三)、自然灾害防范措施</w:t>
        </w:r>
        <w:r>
          <w:tab/>
        </w:r>
        <w:r>
          <w:fldChar w:fldCharType="begin"/>
        </w:r>
        <w:r>
          <w:instrText xml:space="preserve"> PAGEREF _Toc14625 \h </w:instrText>
        </w:r>
        <w:r>
          <w:fldChar w:fldCharType="separate"/>
        </w:r>
        <w:r>
          <w:t>36</w:t>
        </w:r>
        <w:r>
          <w:fldChar w:fldCharType="end"/>
        </w:r>
      </w:hyperlink>
    </w:p>
    <w:p>
      <w:pPr>
        <w:pStyle w:val="TOC2"/>
        <w:tabs>
          <w:tab w:val="right" w:leader="dot" w:pos="8306"/>
        </w:tabs>
      </w:pPr>
      <w:hyperlink w:anchor="_Toc27189" w:history="1">
        <w:r>
          <w:rPr>
            <w:rFonts w:ascii="仿宋" w:eastAsia="仿宋" w:hAnsi="仿宋" w:cs="仿宋" w:hint="eastAsia"/>
            <w:lang w:eastAsia="zh-CN"/>
          </w:rPr>
          <w:t>(四)、安全色及安全标志使用要求</w:t>
        </w:r>
        <w:r>
          <w:tab/>
        </w:r>
        <w:r>
          <w:fldChar w:fldCharType="begin"/>
        </w:r>
        <w:r>
          <w:instrText xml:space="preserve"> PAGEREF _Toc27189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3" w:history="1">
        <w:r>
          <w:rPr>
            <w:rFonts w:ascii="仿宋" w:eastAsia="仿宋" w:hAnsi="仿宋" w:cs="仿宋" w:hint="eastAsia"/>
            <w:lang w:eastAsia="zh-CN"/>
          </w:rPr>
          <w:t>(五)、防尘防毒措施</w:t>
        </w:r>
        <w:r>
          <w:tab/>
        </w:r>
        <w:r>
          <w:fldChar w:fldCharType="begin"/>
        </w:r>
        <w:r>
          <w:instrText xml:space="preserve"> PAGEREF _Toc24533 \h </w:instrText>
        </w:r>
        <w:r>
          <w:fldChar w:fldCharType="separate"/>
        </w:r>
        <w:r>
          <w:t>38</w:t>
        </w:r>
        <w:r>
          <w:fldChar w:fldCharType="end"/>
        </w:r>
      </w:hyperlink>
    </w:p>
    <w:p>
      <w:pPr>
        <w:pStyle w:val="TOC2"/>
        <w:tabs>
          <w:tab w:val="right" w:leader="dot" w:pos="8306"/>
        </w:tabs>
      </w:pPr>
      <w:hyperlink w:anchor="_Toc3538" w:history="1">
        <w:r>
          <w:rPr>
            <w:rFonts w:ascii="仿宋" w:eastAsia="仿宋" w:hAnsi="仿宋" w:cs="仿宋" w:hint="eastAsia"/>
            <w:lang w:eastAsia="zh-CN"/>
          </w:rPr>
          <w:t>(六)、防静电、触电防护及防雷措施</w:t>
        </w:r>
        <w:r>
          <w:tab/>
        </w:r>
        <w:r>
          <w:fldChar w:fldCharType="begin"/>
        </w:r>
        <w:r>
          <w:instrText xml:space="preserve"> PAGEREF _Toc3538 \h </w:instrText>
        </w:r>
        <w:r>
          <w:fldChar w:fldCharType="separate"/>
        </w:r>
        <w:r>
          <w:t>39</w:t>
        </w:r>
        <w:r>
          <w:fldChar w:fldCharType="end"/>
        </w:r>
      </w:hyperlink>
    </w:p>
    <w:p>
      <w:pPr>
        <w:pStyle w:val="TOC2"/>
        <w:tabs>
          <w:tab w:val="right" w:leader="dot" w:pos="8306"/>
        </w:tabs>
      </w:pPr>
      <w:hyperlink w:anchor="_Toc6898" w:history="1">
        <w:r>
          <w:rPr>
            <w:rFonts w:ascii="仿宋" w:eastAsia="仿宋" w:hAnsi="仿宋" w:cs="仿宋" w:hint="eastAsia"/>
            <w:lang w:eastAsia="zh-CN"/>
          </w:rPr>
          <w:t>(七)、机械设备安全保障措施</w:t>
        </w:r>
        <w:r>
          <w:tab/>
        </w:r>
        <w:r>
          <w:fldChar w:fldCharType="begin"/>
        </w:r>
        <w:r>
          <w:instrText xml:space="preserve"> PAGEREF _Toc6898 \h </w:instrText>
        </w:r>
        <w:r>
          <w:fldChar w:fldCharType="separate"/>
        </w:r>
        <w:r>
          <w:t>40</w:t>
        </w:r>
        <w:r>
          <w:fldChar w:fldCharType="end"/>
        </w:r>
      </w:hyperlink>
    </w:p>
    <w:p>
      <w:pPr>
        <w:pStyle w:val="TOC1"/>
        <w:tabs>
          <w:tab w:val="right" w:leader="dot" w:pos="8306"/>
        </w:tabs>
      </w:pPr>
      <w:hyperlink w:anchor="_Toc9017" w:history="1">
        <w:r>
          <w:rPr>
            <w:rFonts w:ascii="仿宋" w:eastAsia="仿宋" w:hAnsi="仿宋" w:cs="仿宋" w:hint="eastAsia"/>
            <w:lang w:eastAsia="zh-CN"/>
          </w:rPr>
          <w:t>十、氮化锰铁项目计划安排</w:t>
        </w:r>
        <w:r>
          <w:tab/>
        </w:r>
        <w:r>
          <w:fldChar w:fldCharType="begin"/>
        </w:r>
        <w:r>
          <w:instrText xml:space="preserve"> PAGEREF _Toc9017 \h </w:instrText>
        </w:r>
        <w:r>
          <w:fldChar w:fldCharType="separate"/>
        </w:r>
        <w:r>
          <w:t>42</w:t>
        </w:r>
        <w:r>
          <w:fldChar w:fldCharType="end"/>
        </w:r>
      </w:hyperlink>
    </w:p>
    <w:p>
      <w:pPr>
        <w:pStyle w:val="TOC2"/>
        <w:tabs>
          <w:tab w:val="right" w:leader="dot" w:pos="8306"/>
        </w:tabs>
      </w:pPr>
      <w:hyperlink w:anchor="_Toc23712" w:history="1">
        <w:r>
          <w:rPr>
            <w:rFonts w:ascii="仿宋" w:eastAsia="仿宋" w:hAnsi="仿宋" w:cs="仿宋" w:hint="eastAsia"/>
            <w:lang w:eastAsia="zh-CN"/>
          </w:rPr>
          <w:t>(一)、建设周期</w:t>
        </w:r>
        <w:r>
          <w:tab/>
        </w:r>
        <w:r>
          <w:fldChar w:fldCharType="begin"/>
        </w:r>
        <w:r>
          <w:instrText xml:space="preserve"> PAGEREF _Toc23712 \h </w:instrText>
        </w:r>
        <w:r>
          <w:fldChar w:fldCharType="separate"/>
        </w:r>
        <w:r>
          <w:t>42</w:t>
        </w:r>
        <w:r>
          <w:fldChar w:fldCharType="end"/>
        </w:r>
      </w:hyperlink>
    </w:p>
    <w:p>
      <w:pPr>
        <w:pStyle w:val="TOC2"/>
        <w:tabs>
          <w:tab w:val="right" w:leader="dot" w:pos="8306"/>
        </w:tabs>
      </w:pPr>
      <w:hyperlink w:anchor="_Toc22055" w:history="1">
        <w:r>
          <w:rPr>
            <w:rFonts w:ascii="仿宋" w:eastAsia="仿宋" w:hAnsi="仿宋" w:cs="仿宋" w:hint="eastAsia"/>
            <w:lang w:eastAsia="zh-CN"/>
          </w:rPr>
          <w:t>(二)、建设进度</w:t>
        </w:r>
        <w:r>
          <w:tab/>
        </w:r>
        <w:r>
          <w:fldChar w:fldCharType="begin"/>
        </w:r>
        <w:r>
          <w:instrText xml:space="preserve"> PAGEREF _Toc22055 \h </w:instrText>
        </w:r>
        <w:r>
          <w:fldChar w:fldCharType="separate"/>
        </w:r>
        <w:r>
          <w:t>43</w:t>
        </w:r>
        <w:r>
          <w:fldChar w:fldCharType="end"/>
        </w:r>
      </w:hyperlink>
    </w:p>
    <w:p>
      <w:pPr>
        <w:pStyle w:val="TOC2"/>
        <w:tabs>
          <w:tab w:val="right" w:leader="dot" w:pos="8306"/>
        </w:tabs>
      </w:pPr>
      <w:hyperlink w:anchor="_Toc25360" w:history="1">
        <w:r>
          <w:rPr>
            <w:rFonts w:ascii="仿宋" w:eastAsia="仿宋" w:hAnsi="仿宋" w:cs="仿宋" w:hint="eastAsia"/>
            <w:lang w:eastAsia="zh-CN"/>
          </w:rPr>
          <w:t>(三)、进度安排注意事项</w:t>
        </w:r>
        <w:r>
          <w:tab/>
        </w:r>
        <w:r>
          <w:fldChar w:fldCharType="begin"/>
        </w:r>
        <w:r>
          <w:instrText xml:space="preserve"> PAGEREF _Toc25360 \h </w:instrText>
        </w:r>
        <w:r>
          <w:fldChar w:fldCharType="separate"/>
        </w:r>
        <w:r>
          <w:t>43</w:t>
        </w:r>
        <w:r>
          <w:fldChar w:fldCharType="end"/>
        </w:r>
      </w:hyperlink>
    </w:p>
    <w:p>
      <w:pPr>
        <w:pStyle w:val="TOC2"/>
        <w:tabs>
          <w:tab w:val="right" w:leader="dot" w:pos="8306"/>
        </w:tabs>
      </w:pPr>
      <w:hyperlink w:anchor="_Toc20424" w:history="1">
        <w:r>
          <w:rPr>
            <w:rFonts w:ascii="仿宋" w:eastAsia="仿宋" w:hAnsi="仿宋" w:cs="仿宋" w:hint="eastAsia"/>
            <w:lang w:eastAsia="zh-CN"/>
          </w:rPr>
          <w:t>(四)、人力资源配置</w:t>
        </w:r>
        <w:r>
          <w:tab/>
        </w:r>
        <w:r>
          <w:fldChar w:fldCharType="begin"/>
        </w:r>
        <w:r>
          <w:instrText xml:space="preserve"> PAGEREF _Toc20424 \h </w:instrText>
        </w:r>
        <w:r>
          <w:fldChar w:fldCharType="separate"/>
        </w:r>
        <w:r>
          <w:t>45</w:t>
        </w:r>
        <w:r>
          <w:fldChar w:fldCharType="end"/>
        </w:r>
      </w:hyperlink>
    </w:p>
    <w:p>
      <w:pPr>
        <w:pStyle w:val="TOC1"/>
        <w:tabs>
          <w:tab w:val="right" w:leader="dot" w:pos="8306"/>
        </w:tabs>
      </w:pPr>
      <w:hyperlink w:anchor="_Toc3961" w:history="1">
        <w:r>
          <w:rPr>
            <w:rFonts w:ascii="仿宋" w:eastAsia="仿宋" w:hAnsi="仿宋" w:cs="仿宋" w:hint="eastAsia"/>
            <w:lang w:eastAsia="zh-CN"/>
          </w:rPr>
          <w:t>十一、氮化锰铁项目技术管理</w:t>
        </w:r>
        <w:r>
          <w:tab/>
        </w:r>
        <w:r>
          <w:fldChar w:fldCharType="begin"/>
        </w:r>
        <w:r>
          <w:instrText xml:space="preserve"> PAGEREF _Toc3961 \h </w:instrText>
        </w:r>
        <w:r>
          <w:fldChar w:fldCharType="separate"/>
        </w:r>
        <w:r>
          <w:t>46</w:t>
        </w:r>
        <w:r>
          <w:fldChar w:fldCharType="end"/>
        </w:r>
      </w:hyperlink>
    </w:p>
    <w:p>
      <w:pPr>
        <w:pStyle w:val="TOC2"/>
        <w:tabs>
          <w:tab w:val="right" w:leader="dot" w:pos="8306"/>
        </w:tabs>
      </w:pPr>
      <w:hyperlink w:anchor="_Toc15947" w:history="1">
        <w:r>
          <w:rPr>
            <w:rFonts w:ascii="仿宋" w:eastAsia="仿宋" w:hAnsi="仿宋" w:cs="仿宋" w:hint="eastAsia"/>
            <w:lang w:eastAsia="zh-CN"/>
          </w:rPr>
          <w:t>(一)、技术方案选用方向</w:t>
        </w:r>
        <w:r>
          <w:tab/>
        </w:r>
        <w:r>
          <w:fldChar w:fldCharType="begin"/>
        </w:r>
        <w:r>
          <w:instrText xml:space="preserve"> PAGEREF _Toc15947 \h </w:instrText>
        </w:r>
        <w:r>
          <w:fldChar w:fldCharType="separate"/>
        </w:r>
        <w:r>
          <w:t>46</w:t>
        </w:r>
        <w:r>
          <w:fldChar w:fldCharType="end"/>
        </w:r>
      </w:hyperlink>
    </w:p>
    <w:p>
      <w:pPr>
        <w:pStyle w:val="TOC2"/>
        <w:tabs>
          <w:tab w:val="right" w:leader="dot" w:pos="8306"/>
        </w:tabs>
      </w:pPr>
      <w:hyperlink w:anchor="_Toc10711" w:history="1">
        <w:r>
          <w:rPr>
            <w:rFonts w:ascii="仿宋" w:eastAsia="仿宋" w:hAnsi="仿宋" w:cs="仿宋" w:hint="eastAsia"/>
            <w:lang w:eastAsia="zh-CN"/>
          </w:rPr>
          <w:t>(二)、工艺技术方案选用原则</w:t>
        </w:r>
        <w:r>
          <w:tab/>
        </w:r>
        <w:r>
          <w:fldChar w:fldCharType="begin"/>
        </w:r>
        <w:r>
          <w:instrText xml:space="preserve"> PAGEREF _Toc10711 \h </w:instrText>
        </w:r>
        <w:r>
          <w:fldChar w:fldCharType="separate"/>
        </w:r>
        <w:r>
          <w:t>48</w:t>
        </w:r>
        <w:r>
          <w:fldChar w:fldCharType="end"/>
        </w:r>
      </w:hyperlink>
    </w:p>
    <w:p>
      <w:pPr>
        <w:pStyle w:val="TOC2"/>
        <w:tabs>
          <w:tab w:val="right" w:leader="dot" w:pos="8306"/>
        </w:tabs>
      </w:pPr>
      <w:hyperlink w:anchor="_Toc31259" w:history="1">
        <w:r>
          <w:rPr>
            <w:rFonts w:ascii="仿宋" w:eastAsia="仿宋" w:hAnsi="仿宋" w:cs="仿宋" w:hint="eastAsia"/>
            <w:lang w:eastAsia="zh-CN"/>
          </w:rPr>
          <w:t>(三)、工艺技术方案要求</w:t>
        </w:r>
        <w:r>
          <w:tab/>
        </w:r>
        <w:r>
          <w:fldChar w:fldCharType="begin"/>
        </w:r>
        <w:r>
          <w:instrText xml:space="preserve"> PAGEREF _Toc31259 \h </w:instrText>
        </w:r>
        <w:r>
          <w:fldChar w:fldCharType="separate"/>
        </w:r>
        <w:r>
          <w:t>50</w:t>
        </w:r>
        <w:r>
          <w:fldChar w:fldCharType="end"/>
        </w:r>
      </w:hyperlink>
    </w:p>
    <w:p>
      <w:pPr>
        <w:pStyle w:val="TOC1"/>
        <w:tabs>
          <w:tab w:val="right" w:leader="dot" w:pos="8306"/>
        </w:tabs>
      </w:pPr>
      <w:hyperlink w:anchor="_Toc8130" w:history="1">
        <w:r>
          <w:rPr>
            <w:rFonts w:ascii="仿宋" w:eastAsia="仿宋" w:hAnsi="仿宋" w:cs="仿宋" w:hint="eastAsia"/>
            <w:lang w:eastAsia="zh-CN"/>
          </w:rPr>
          <w:t>十二、氮化锰铁项目风险管理</w:t>
        </w:r>
        <w:r>
          <w:tab/>
        </w:r>
        <w:r>
          <w:fldChar w:fldCharType="begin"/>
        </w:r>
        <w:r>
          <w:instrText xml:space="preserve"> PAGEREF _Toc8130 \h </w:instrText>
        </w:r>
        <w:r>
          <w:fldChar w:fldCharType="separate"/>
        </w:r>
        <w:r>
          <w:t>52</w:t>
        </w:r>
        <w:r>
          <w:fldChar w:fldCharType="end"/>
        </w:r>
      </w:hyperlink>
    </w:p>
    <w:p>
      <w:pPr>
        <w:pStyle w:val="TOC2"/>
        <w:tabs>
          <w:tab w:val="right" w:leader="dot" w:pos="8306"/>
        </w:tabs>
      </w:pPr>
      <w:hyperlink w:anchor="_Toc15849" w:history="1">
        <w:r>
          <w:rPr>
            <w:rFonts w:ascii="仿宋" w:eastAsia="仿宋" w:hAnsi="仿宋" w:cs="仿宋" w:hint="eastAsia"/>
            <w:lang w:eastAsia="zh-CN"/>
          </w:rPr>
          <w:t>(一)、风险识别与评估</w:t>
        </w:r>
        <w:r>
          <w:tab/>
        </w:r>
        <w:r>
          <w:fldChar w:fldCharType="begin"/>
        </w:r>
        <w:r>
          <w:instrText xml:space="preserve"> PAGEREF _Toc15849 \h </w:instrText>
        </w:r>
        <w:r>
          <w:fldChar w:fldCharType="separate"/>
        </w:r>
        <w:r>
          <w:t>52</w:t>
        </w:r>
        <w:r>
          <w:fldChar w:fldCharType="end"/>
        </w:r>
      </w:hyperlink>
    </w:p>
    <w:p>
      <w:pPr>
        <w:pStyle w:val="TOC2"/>
        <w:tabs>
          <w:tab w:val="right" w:leader="dot" w:pos="8306"/>
        </w:tabs>
      </w:pPr>
      <w:hyperlink w:anchor="_Toc32467" w:history="1">
        <w:r>
          <w:rPr>
            <w:rFonts w:ascii="仿宋" w:eastAsia="仿宋" w:hAnsi="仿宋" w:cs="仿宋" w:hint="eastAsia"/>
            <w:lang w:eastAsia="zh-CN"/>
          </w:rPr>
          <w:t>(二)、风险应对策略</w:t>
        </w:r>
        <w:r>
          <w:tab/>
        </w:r>
        <w:r>
          <w:fldChar w:fldCharType="begin"/>
        </w:r>
        <w:r>
          <w:instrText xml:space="preserve"> PAGEREF _Toc32467 \h </w:instrText>
        </w:r>
        <w:r>
          <w:fldChar w:fldCharType="separate"/>
        </w:r>
        <w:r>
          <w:t>53</w:t>
        </w:r>
        <w:r>
          <w:fldChar w:fldCharType="end"/>
        </w:r>
      </w:hyperlink>
    </w:p>
    <w:p>
      <w:pPr>
        <w:pStyle w:val="TOC2"/>
        <w:tabs>
          <w:tab w:val="right" w:leader="dot" w:pos="8306"/>
        </w:tabs>
      </w:pPr>
      <w:hyperlink w:anchor="_Toc20451" w:history="1">
        <w:r>
          <w:rPr>
            <w:rFonts w:ascii="仿宋" w:eastAsia="仿宋" w:hAnsi="仿宋" w:cs="仿宋" w:hint="eastAsia"/>
            <w:lang w:eastAsia="zh-CN"/>
          </w:rPr>
          <w:t>(三)、风险监控与控制</w:t>
        </w:r>
        <w:r>
          <w:tab/>
        </w:r>
        <w:r>
          <w:fldChar w:fldCharType="begin"/>
        </w:r>
        <w:r>
          <w:instrText xml:space="preserve"> PAGEREF _Toc20451 \h </w:instrText>
        </w:r>
        <w:r>
          <w:fldChar w:fldCharType="separate"/>
        </w:r>
        <w:r>
          <w:t>55</w:t>
        </w:r>
        <w:r>
          <w:fldChar w:fldCharType="end"/>
        </w:r>
      </w:hyperlink>
    </w:p>
    <w:p>
      <w:pPr>
        <w:pStyle w:val="TOC1"/>
        <w:tabs>
          <w:tab w:val="right" w:leader="dot" w:pos="8306"/>
        </w:tabs>
      </w:pPr>
      <w:hyperlink w:anchor="_Toc12155" w:history="1">
        <w:r>
          <w:rPr>
            <w:rFonts w:ascii="仿宋" w:eastAsia="仿宋" w:hAnsi="仿宋" w:cs="仿宋" w:hint="eastAsia"/>
            <w:lang w:eastAsia="zh-CN"/>
          </w:rPr>
          <w:t>十三、利益相关者分析与沟通计划</w:t>
        </w:r>
        <w:r>
          <w:tab/>
        </w:r>
        <w:r>
          <w:fldChar w:fldCharType="begin"/>
        </w:r>
        <w:r>
          <w:instrText xml:space="preserve"> PAGEREF _Toc12155 \h </w:instrText>
        </w:r>
        <w:r>
          <w:fldChar w:fldCharType="separate"/>
        </w:r>
        <w:r>
          <w:t>56</w:t>
        </w:r>
        <w:r>
          <w:fldChar w:fldCharType="end"/>
        </w:r>
      </w:hyperlink>
    </w:p>
    <w:p>
      <w:pPr>
        <w:pStyle w:val="TOC2"/>
        <w:tabs>
          <w:tab w:val="right" w:leader="dot" w:pos="8306"/>
        </w:tabs>
      </w:pPr>
      <w:hyperlink w:anchor="_Toc11726" w:history="1">
        <w:r>
          <w:rPr>
            <w:rFonts w:ascii="仿宋" w:eastAsia="仿宋" w:hAnsi="仿宋" w:cs="仿宋" w:hint="eastAsia"/>
            <w:lang w:eastAsia="zh-CN"/>
          </w:rPr>
          <w:t>(一)、利益相关者分析</w:t>
        </w:r>
        <w:r>
          <w:tab/>
        </w:r>
        <w:r>
          <w:fldChar w:fldCharType="begin"/>
        </w:r>
        <w:r>
          <w:instrText xml:space="preserve"> PAGEREF _Toc11726 \h </w:instrText>
        </w:r>
        <w:r>
          <w:fldChar w:fldCharType="separate"/>
        </w:r>
        <w:r>
          <w:t>56</w:t>
        </w:r>
        <w:r>
          <w:fldChar w:fldCharType="end"/>
        </w:r>
      </w:hyperlink>
    </w:p>
    <w:p>
      <w:pPr>
        <w:pStyle w:val="TOC2"/>
        <w:tabs>
          <w:tab w:val="right" w:leader="dot" w:pos="8306"/>
        </w:tabs>
      </w:pPr>
      <w:hyperlink w:anchor="_Toc23344" w:history="1">
        <w:r>
          <w:rPr>
            <w:rFonts w:ascii="仿宋" w:eastAsia="仿宋" w:hAnsi="仿宋" w:cs="仿宋" w:hint="eastAsia"/>
            <w:lang w:eastAsia="zh-CN"/>
          </w:rPr>
          <w:t>(二)、沟通计划</w:t>
        </w:r>
        <w:r>
          <w:tab/>
        </w:r>
        <w:r>
          <w:fldChar w:fldCharType="begin"/>
        </w:r>
        <w:r>
          <w:instrText xml:space="preserve"> PAGEREF _Toc23344 \h </w:instrText>
        </w:r>
        <w:r>
          <w:fldChar w:fldCharType="separate"/>
        </w:r>
        <w:r>
          <w:t>57</w:t>
        </w:r>
        <w:r>
          <w:fldChar w:fldCharType="end"/>
        </w:r>
      </w:hyperlink>
    </w:p>
    <w:p>
      <w:pPr>
        <w:pStyle w:val="TOC1"/>
        <w:tabs>
          <w:tab w:val="right" w:leader="dot" w:pos="8306"/>
        </w:tabs>
      </w:pPr>
      <w:hyperlink w:anchor="_Toc6887" w:history="1">
        <w:r>
          <w:rPr>
            <w:rFonts w:ascii="仿宋" w:eastAsia="仿宋" w:hAnsi="仿宋" w:cs="仿宋" w:hint="eastAsia"/>
            <w:lang w:eastAsia="zh-CN"/>
          </w:rPr>
          <w:t>十四、供应链管理</w:t>
        </w:r>
        <w:r>
          <w:tab/>
        </w:r>
        <w:r>
          <w:fldChar w:fldCharType="begin"/>
        </w:r>
        <w:r>
          <w:instrText xml:space="preserve"> PAGEREF _Toc6887 \h </w:instrText>
        </w:r>
        <w:r>
          <w:fldChar w:fldCharType="separate"/>
        </w:r>
        <w:r>
          <w:t>58</w:t>
        </w:r>
        <w:r>
          <w:fldChar w:fldCharType="end"/>
        </w:r>
      </w:hyperlink>
    </w:p>
    <w:p>
      <w:pPr>
        <w:pStyle w:val="TOC2"/>
        <w:tabs>
          <w:tab w:val="right" w:leader="dot" w:pos="8306"/>
        </w:tabs>
      </w:pPr>
      <w:hyperlink w:anchor="_Toc347" w:history="1">
        <w:r>
          <w:rPr>
            <w:rFonts w:ascii="仿宋" w:eastAsia="仿宋" w:hAnsi="仿宋" w:cs="仿宋" w:hint="eastAsia"/>
            <w:lang w:eastAsia="zh-CN"/>
          </w:rPr>
          <w:t>(一)、供应链战略规划</w:t>
        </w:r>
        <w:r>
          <w:tab/>
        </w:r>
        <w:r>
          <w:fldChar w:fldCharType="begin"/>
        </w:r>
        <w:r>
          <w:instrText xml:space="preserve"> PAGEREF _Toc347 \h </w:instrText>
        </w:r>
        <w:r>
          <w:fldChar w:fldCharType="separate"/>
        </w:r>
        <w:r>
          <w:t>58</w:t>
        </w:r>
        <w:r>
          <w:fldChar w:fldCharType="end"/>
        </w:r>
      </w:hyperlink>
    </w:p>
    <w:p>
      <w:pPr>
        <w:pStyle w:val="TOC2"/>
        <w:tabs>
          <w:tab w:val="right" w:leader="dot" w:pos="8306"/>
        </w:tabs>
      </w:pPr>
      <w:hyperlink w:anchor="_Toc9640" w:history="1">
        <w:r>
          <w:rPr>
            <w:rFonts w:ascii="仿宋" w:eastAsia="仿宋" w:hAnsi="仿宋" w:cs="仿宋" w:hint="eastAsia"/>
            <w:lang w:eastAsia="zh-CN"/>
          </w:rPr>
          <w:t>(二)、供应商选择与合作</w:t>
        </w:r>
        <w:r>
          <w:tab/>
        </w:r>
        <w:r>
          <w:fldChar w:fldCharType="begin"/>
        </w:r>
        <w:r>
          <w:instrText xml:space="preserve"> PAGEREF _Toc9640 \h </w:instrText>
        </w:r>
        <w:r>
          <w:fldChar w:fldCharType="separate"/>
        </w:r>
        <w:r>
          <w:t>60</w:t>
        </w:r>
        <w:r>
          <w:fldChar w:fldCharType="end"/>
        </w:r>
      </w:hyperlink>
    </w:p>
    <w:p>
      <w:pPr>
        <w:pStyle w:val="TOC2"/>
        <w:tabs>
          <w:tab w:val="right" w:leader="dot" w:pos="8306"/>
        </w:tabs>
      </w:pPr>
      <w:hyperlink w:anchor="_Toc6258" w:history="1">
        <w:r>
          <w:rPr>
            <w:rFonts w:ascii="仿宋" w:eastAsia="仿宋" w:hAnsi="仿宋" w:cs="仿宋" w:hint="eastAsia"/>
            <w:lang w:eastAsia="zh-CN"/>
          </w:rPr>
          <w:t>(三)、物流与库存管理</w:t>
        </w:r>
        <w:r>
          <w:tab/>
        </w:r>
        <w:r>
          <w:fldChar w:fldCharType="begin"/>
        </w:r>
        <w:r>
          <w:instrText xml:space="preserve"> PAGEREF _Toc6258 \h </w:instrText>
        </w:r>
        <w:r>
          <w:fldChar w:fldCharType="separate"/>
        </w:r>
        <w:r>
          <w:t>61</w:t>
        </w:r>
        <w:r>
          <w:fldChar w:fldCharType="end"/>
        </w:r>
      </w:hyperlink>
    </w:p>
    <w:p>
      <w:pPr>
        <w:pStyle w:val="TOC1"/>
        <w:tabs>
          <w:tab w:val="right" w:leader="dot" w:pos="8306"/>
        </w:tabs>
      </w:pPr>
      <w:hyperlink w:anchor="_Toc11502" w:history="1">
        <w:r>
          <w:rPr>
            <w:rFonts w:ascii="仿宋" w:eastAsia="仿宋" w:hAnsi="仿宋" w:cs="仿宋" w:hint="eastAsia"/>
            <w:lang w:eastAsia="zh-CN"/>
          </w:rPr>
          <w:t>十五、氮化锰铁项目变更管理</w:t>
        </w:r>
        <w:r>
          <w:tab/>
        </w:r>
        <w:r>
          <w:fldChar w:fldCharType="begin"/>
        </w:r>
        <w:r>
          <w:instrText xml:space="preserve"> PAGEREF _Toc11502 \h </w:instrText>
        </w:r>
        <w:r>
          <w:fldChar w:fldCharType="separate"/>
        </w:r>
        <w:r>
          <w:t>62</w:t>
        </w:r>
        <w:r>
          <w:fldChar w:fldCharType="end"/>
        </w:r>
      </w:hyperlink>
    </w:p>
    <w:p>
      <w:pPr>
        <w:pStyle w:val="TOC2"/>
        <w:tabs>
          <w:tab w:val="right" w:leader="dot" w:pos="8306"/>
        </w:tabs>
      </w:pPr>
      <w:hyperlink w:anchor="_Toc17695" w:history="1">
        <w:r>
          <w:rPr>
            <w:rFonts w:ascii="仿宋" w:eastAsia="仿宋" w:hAnsi="仿宋" w:cs="仿宋" w:hint="eastAsia"/>
            <w:lang w:eastAsia="zh-CN"/>
          </w:rPr>
          <w:t>(一)、变更申请与评估</w:t>
        </w:r>
        <w:r>
          <w:tab/>
        </w:r>
        <w:r>
          <w:fldChar w:fldCharType="begin"/>
        </w:r>
        <w:r>
          <w:instrText xml:space="preserve"> PAGEREF _Toc17695 \h </w:instrText>
        </w:r>
        <w:r>
          <w:fldChar w:fldCharType="separate"/>
        </w:r>
        <w:r>
          <w:t>62</w:t>
        </w:r>
        <w:r>
          <w:fldChar w:fldCharType="end"/>
        </w:r>
      </w:hyperlink>
    </w:p>
    <w:p>
      <w:pPr>
        <w:pStyle w:val="TOC2"/>
        <w:tabs>
          <w:tab w:val="right" w:leader="dot" w:pos="8306"/>
        </w:tabs>
      </w:pPr>
      <w:hyperlink w:anchor="_Toc26382" w:history="1">
        <w:r>
          <w:rPr>
            <w:rFonts w:ascii="仿宋" w:eastAsia="仿宋" w:hAnsi="仿宋" w:cs="仿宋" w:hint="eastAsia"/>
            <w:lang w:eastAsia="zh-CN"/>
          </w:rPr>
          <w:t>(二)、变更实施与控制</w:t>
        </w:r>
        <w:r>
          <w:tab/>
        </w:r>
        <w:r>
          <w:fldChar w:fldCharType="begin"/>
        </w:r>
        <w:r>
          <w:instrText xml:space="preserve"> PAGEREF _Toc26382 \h </w:instrText>
        </w:r>
        <w:r>
          <w:fldChar w:fldCharType="separate"/>
        </w:r>
        <w:r>
          <w:t>63</w:t>
        </w:r>
        <w:r>
          <w:fldChar w:fldCharType="end"/>
        </w:r>
      </w:hyperlink>
    </w:p>
    <w:p>
      <w:pPr>
        <w:pStyle w:val="TOC1"/>
        <w:tabs>
          <w:tab w:val="right" w:leader="dot" w:pos="8306"/>
        </w:tabs>
      </w:pPr>
      <w:hyperlink w:anchor="_Toc16231" w:history="1">
        <w:r>
          <w:rPr>
            <w:rFonts w:ascii="仿宋" w:eastAsia="仿宋" w:hAnsi="仿宋" w:cs="仿宋" w:hint="eastAsia"/>
            <w:lang w:eastAsia="zh-CN"/>
          </w:rPr>
          <w:t>十六、质量管理体系</w:t>
        </w:r>
        <w:r>
          <w:tab/>
        </w:r>
        <w:r>
          <w:fldChar w:fldCharType="begin"/>
        </w:r>
        <w:r>
          <w:instrText xml:space="preserve"> PAGEREF _Toc16231 \h </w:instrText>
        </w:r>
        <w:r>
          <w:fldChar w:fldCharType="separate"/>
        </w:r>
        <w:r>
          <w:t>64</w:t>
        </w:r>
        <w:r>
          <w:fldChar w:fldCharType="end"/>
        </w:r>
      </w:hyperlink>
    </w:p>
    <w:p>
      <w:pPr>
        <w:pStyle w:val="TOC2"/>
        <w:tabs>
          <w:tab w:val="right" w:leader="dot" w:pos="8306"/>
        </w:tabs>
      </w:pPr>
      <w:hyperlink w:anchor="_Toc17119" w:history="1">
        <w:r>
          <w:rPr>
            <w:rFonts w:ascii="仿宋" w:eastAsia="仿宋" w:hAnsi="仿宋" w:cs="仿宋" w:hint="eastAsia"/>
            <w:lang w:eastAsia="zh-CN"/>
          </w:rPr>
          <w:t>(一)、质量目标与方针</w:t>
        </w:r>
        <w:r>
          <w:tab/>
        </w:r>
        <w:r>
          <w:fldChar w:fldCharType="begin"/>
        </w:r>
        <w:r>
          <w:instrText xml:space="preserve"> PAGEREF _Toc17119 \h </w:instrText>
        </w:r>
        <w:r>
          <w:fldChar w:fldCharType="separate"/>
        </w:r>
        <w:r>
          <w:t>64</w:t>
        </w:r>
        <w:r>
          <w:fldChar w:fldCharType="end"/>
        </w:r>
      </w:hyperlink>
    </w:p>
    <w:p>
      <w:pPr>
        <w:pStyle w:val="TOC2"/>
        <w:tabs>
          <w:tab w:val="right" w:leader="dot" w:pos="8306"/>
        </w:tabs>
      </w:pPr>
      <w:hyperlink w:anchor="_Toc32291" w:history="1">
        <w:r>
          <w:rPr>
            <w:rFonts w:ascii="仿宋" w:eastAsia="仿宋" w:hAnsi="仿宋" w:cs="仿宋" w:hint="eastAsia"/>
            <w:lang w:eastAsia="zh-CN"/>
          </w:rPr>
          <w:t>(二)、质量管理责任</w:t>
        </w:r>
        <w:r>
          <w:tab/>
        </w:r>
        <w:r>
          <w:fldChar w:fldCharType="begin"/>
        </w:r>
        <w:r>
          <w:instrText xml:space="preserve"> PAGEREF _Toc32291 \h </w:instrText>
        </w:r>
        <w:r>
          <w:fldChar w:fldCharType="separate"/>
        </w:r>
        <w:r>
          <w:t>65</w:t>
        </w:r>
        <w:r>
          <w:fldChar w:fldCharType="end"/>
        </w:r>
      </w:hyperlink>
    </w:p>
    <w:p>
      <w:pPr>
        <w:pStyle w:val="TOC2"/>
        <w:tabs>
          <w:tab w:val="right" w:leader="dot" w:pos="8306"/>
        </w:tabs>
      </w:pPr>
      <w:hyperlink w:anchor="_Toc31169" w:history="1">
        <w:r>
          <w:rPr>
            <w:rFonts w:ascii="仿宋" w:eastAsia="仿宋" w:hAnsi="仿宋" w:cs="仿宋" w:hint="eastAsia"/>
            <w:lang w:eastAsia="zh-CN"/>
          </w:rPr>
          <w:t>(三)、质量管理体系文件</w:t>
        </w:r>
        <w:r>
          <w:tab/>
        </w:r>
        <w:r>
          <w:fldChar w:fldCharType="begin"/>
        </w:r>
        <w:r>
          <w:instrText xml:space="preserve"> PAGEREF _Toc31169 \h </w:instrText>
        </w:r>
        <w:r>
          <w:fldChar w:fldCharType="separate"/>
        </w:r>
        <w:r>
          <w:t>66</w:t>
        </w:r>
        <w:r>
          <w:fldChar w:fldCharType="end"/>
        </w:r>
      </w:hyperlink>
    </w:p>
    <w:p>
      <w:pPr>
        <w:pStyle w:val="TOC2"/>
        <w:tabs>
          <w:tab w:val="right" w:leader="dot" w:pos="8306"/>
        </w:tabs>
      </w:pPr>
      <w:hyperlink w:anchor="_Toc17241" w:history="1">
        <w:r>
          <w:rPr>
            <w:rFonts w:ascii="仿宋" w:eastAsia="仿宋" w:hAnsi="仿宋" w:cs="仿宋" w:hint="eastAsia"/>
            <w:lang w:eastAsia="zh-CN"/>
          </w:rPr>
          <w:t>(四)、质量培训与教育</w:t>
        </w:r>
        <w:r>
          <w:tab/>
        </w:r>
        <w:r>
          <w:fldChar w:fldCharType="begin"/>
        </w:r>
        <w:r>
          <w:instrText xml:space="preserve"> PAGEREF _Toc17241 \h </w:instrText>
        </w:r>
        <w:r>
          <w:fldChar w:fldCharType="separate"/>
        </w:r>
        <w:r>
          <w:t>68</w:t>
        </w:r>
        <w:r>
          <w:fldChar w:fldCharType="end"/>
        </w:r>
      </w:hyperlink>
    </w:p>
    <w:p>
      <w:pPr>
        <w:pStyle w:val="TOC2"/>
        <w:tabs>
          <w:tab w:val="right" w:leader="dot" w:pos="8306"/>
        </w:tabs>
      </w:pPr>
      <w:hyperlink w:anchor="_Toc8999" w:history="1">
        <w:r>
          <w:rPr>
            <w:rFonts w:ascii="仿宋" w:eastAsia="仿宋" w:hAnsi="仿宋" w:cs="仿宋" w:hint="eastAsia"/>
            <w:lang w:eastAsia="zh-CN"/>
          </w:rPr>
          <w:t>(五)、质量审核与评价</w:t>
        </w:r>
        <w:r>
          <w:tab/>
        </w:r>
        <w:r>
          <w:fldChar w:fldCharType="begin"/>
        </w:r>
        <w:r>
          <w:instrText xml:space="preserve"> PAGEREF _Toc8999 \h </w:instrText>
        </w:r>
        <w:r>
          <w:fldChar w:fldCharType="separate"/>
        </w:r>
        <w:r>
          <w:t>69</w:t>
        </w:r>
        <w:r>
          <w:fldChar w:fldCharType="end"/>
        </w:r>
      </w:hyperlink>
    </w:p>
    <w:p>
      <w:pPr>
        <w:pStyle w:val="TOC2"/>
        <w:tabs>
          <w:tab w:val="right" w:leader="dot" w:pos="8306"/>
        </w:tabs>
      </w:pPr>
      <w:hyperlink w:anchor="_Toc14383" w:history="1">
        <w:r>
          <w:rPr>
            <w:rFonts w:ascii="仿宋" w:eastAsia="仿宋" w:hAnsi="仿宋" w:cs="仿宋" w:hint="eastAsia"/>
            <w:lang w:eastAsia="zh-CN"/>
          </w:rPr>
          <w:t>(六)、不符合与纠正措施</w:t>
        </w:r>
        <w:r>
          <w:tab/>
        </w:r>
        <w:r>
          <w:fldChar w:fldCharType="begin"/>
        </w:r>
        <w:r>
          <w:instrText xml:space="preserve"> PAGEREF _Toc14383 \h </w:instrText>
        </w:r>
        <w:r>
          <w:fldChar w:fldCharType="separate"/>
        </w:r>
        <w:r>
          <w:t>70</w:t>
        </w:r>
        <w:r>
          <w:fldChar w:fldCharType="end"/>
        </w:r>
      </w:hyperlink>
    </w:p>
    <w:p>
      <w:pPr>
        <w:pStyle w:val="TOC1"/>
        <w:tabs>
          <w:tab w:val="right" w:leader="dot" w:pos="8306"/>
        </w:tabs>
      </w:pPr>
      <w:hyperlink w:anchor="_Toc23858" w:history="1">
        <w:r>
          <w:rPr>
            <w:rFonts w:ascii="仿宋" w:eastAsia="仿宋" w:hAnsi="仿宋" w:cs="仿宋" w:hint="eastAsia"/>
            <w:lang w:eastAsia="zh-CN"/>
          </w:rPr>
          <w:t>十七、风险识别与分类</w:t>
        </w:r>
        <w:r>
          <w:tab/>
        </w:r>
        <w:r>
          <w:fldChar w:fldCharType="begin"/>
        </w:r>
        <w:r>
          <w:instrText xml:space="preserve"> PAGEREF _Toc23858 \h </w:instrText>
        </w:r>
        <w:r>
          <w:fldChar w:fldCharType="separate"/>
        </w:r>
        <w:r>
          <w:t>71</w:t>
        </w:r>
        <w:r>
          <w:fldChar w:fldCharType="end"/>
        </w:r>
      </w:hyperlink>
    </w:p>
    <w:p>
      <w:pPr>
        <w:pStyle w:val="TOC2"/>
        <w:tabs>
          <w:tab w:val="right" w:leader="dot" w:pos="8306"/>
        </w:tabs>
      </w:pPr>
      <w:hyperlink w:anchor="_Toc32135" w:history="1">
        <w:r>
          <w:rPr>
            <w:rFonts w:ascii="仿宋" w:eastAsia="仿宋" w:hAnsi="仿宋" w:cs="仿宋" w:hint="eastAsia"/>
            <w:lang w:eastAsia="zh-CN"/>
          </w:rPr>
          <w:t>(一)、风险识别</w:t>
        </w:r>
        <w:r>
          <w:tab/>
        </w:r>
        <w:r>
          <w:fldChar w:fldCharType="begin"/>
        </w:r>
        <w:r>
          <w:instrText xml:space="preserve"> PAGEREF _Toc32135 \h </w:instrText>
        </w:r>
        <w:r>
          <w:fldChar w:fldCharType="separate"/>
        </w:r>
        <w:r>
          <w:t>71</w:t>
        </w:r>
        <w:r>
          <w:fldChar w:fldCharType="end"/>
        </w:r>
      </w:hyperlink>
    </w:p>
    <w:p>
      <w:pPr>
        <w:pStyle w:val="TOC2"/>
        <w:tabs>
          <w:tab w:val="right" w:leader="dot" w:pos="8306"/>
        </w:tabs>
      </w:pPr>
      <w:hyperlink w:anchor="_Toc31579" w:history="1">
        <w:r>
          <w:rPr>
            <w:rFonts w:ascii="仿宋" w:eastAsia="仿宋" w:hAnsi="仿宋" w:cs="仿宋" w:hint="eastAsia"/>
            <w:lang w:eastAsia="zh-CN"/>
          </w:rPr>
          <w:t>(二)、风险分类</w:t>
        </w:r>
        <w:r>
          <w:tab/>
        </w:r>
        <w:r>
          <w:fldChar w:fldCharType="begin"/>
        </w:r>
        <w:r>
          <w:instrText xml:space="preserve"> PAGEREF _Toc31579 \h </w:instrText>
        </w:r>
        <w:r>
          <w:fldChar w:fldCharType="separate"/>
        </w:r>
        <w:r>
          <w:t>73</w:t>
        </w:r>
        <w:r>
          <w:fldChar w:fldCharType="end"/>
        </w:r>
      </w:hyperlink>
    </w:p>
    <w:p>
      <w:pPr>
        <w:pStyle w:val="TOC1"/>
        <w:tabs>
          <w:tab w:val="right" w:leader="dot" w:pos="8306"/>
        </w:tabs>
      </w:pPr>
      <w:hyperlink w:anchor="_Toc32403" w:history="1">
        <w:r>
          <w:rPr>
            <w:rFonts w:ascii="仿宋" w:eastAsia="仿宋" w:hAnsi="仿宋" w:cs="仿宋" w:hint="eastAsia"/>
            <w:lang w:eastAsia="zh-CN"/>
          </w:rPr>
          <w:t>十八、营销与推广策略</w:t>
        </w:r>
        <w:r>
          <w:tab/>
        </w:r>
        <w:r>
          <w:fldChar w:fldCharType="begin"/>
        </w:r>
        <w:r>
          <w:instrText xml:space="preserve"> PAGEREF _Toc32403 \h </w:instrText>
        </w:r>
        <w:r>
          <w:fldChar w:fldCharType="separate"/>
        </w:r>
        <w:r>
          <w:t>75</w:t>
        </w:r>
        <w:r>
          <w:fldChar w:fldCharType="end"/>
        </w:r>
      </w:hyperlink>
    </w:p>
    <w:p>
      <w:pPr>
        <w:pStyle w:val="TOC2"/>
        <w:tabs>
          <w:tab w:val="right" w:leader="dot" w:pos="8306"/>
        </w:tabs>
      </w:pPr>
      <w:hyperlink w:anchor="_Toc29508" w:history="1">
        <w:r>
          <w:rPr>
            <w:rFonts w:ascii="仿宋" w:eastAsia="仿宋" w:hAnsi="仿宋" w:cs="仿宋" w:hint="eastAsia"/>
            <w:lang w:eastAsia="zh-CN"/>
          </w:rPr>
          <w:t>(一)、产品/服务定位与特点</w:t>
        </w:r>
        <w:r>
          <w:tab/>
        </w:r>
        <w:r>
          <w:fldChar w:fldCharType="begin"/>
        </w:r>
        <w:r>
          <w:instrText xml:space="preserve"> PAGEREF _Toc29508 \h </w:instrText>
        </w:r>
        <w:r>
          <w:fldChar w:fldCharType="separate"/>
        </w:r>
        <w:r>
          <w:t>75</w:t>
        </w:r>
        <w:r>
          <w:fldChar w:fldCharType="end"/>
        </w:r>
      </w:hyperlink>
    </w:p>
    <w:p>
      <w:pPr>
        <w:pStyle w:val="TOC2"/>
        <w:tabs>
          <w:tab w:val="right" w:leader="dot" w:pos="8306"/>
        </w:tabs>
      </w:pPr>
      <w:hyperlink w:anchor="_Toc31959" w:history="1">
        <w:r>
          <w:rPr>
            <w:rFonts w:ascii="仿宋" w:eastAsia="仿宋" w:hAnsi="仿宋" w:cs="仿宋" w:hint="eastAsia"/>
            <w:lang w:eastAsia="zh-CN"/>
          </w:rPr>
          <w:t>(二)、市场定位与竞争分析</w:t>
        </w:r>
        <w:r>
          <w:tab/>
        </w:r>
        <w:r>
          <w:fldChar w:fldCharType="begin"/>
        </w:r>
        <w:r>
          <w:instrText xml:space="preserve"> PAGEREF _Toc31959 \h </w:instrText>
        </w:r>
        <w:r>
          <w:fldChar w:fldCharType="separate"/>
        </w:r>
        <w:r>
          <w:t>76</w:t>
        </w:r>
        <w:r>
          <w:fldChar w:fldCharType="end"/>
        </w:r>
      </w:hyperlink>
    </w:p>
    <w:p>
      <w:pPr>
        <w:pStyle w:val="TOC2"/>
        <w:tabs>
          <w:tab w:val="right" w:leader="dot" w:pos="8306"/>
        </w:tabs>
      </w:pPr>
      <w:hyperlink w:anchor="_Toc16670" w:history="1">
        <w:r>
          <w:rPr>
            <w:rFonts w:ascii="仿宋" w:eastAsia="仿宋" w:hAnsi="仿宋" w:cs="仿宋" w:hint="eastAsia"/>
            <w:lang w:eastAsia="zh-CN"/>
          </w:rPr>
          <w:t>(三)、营销渠道与策略</w:t>
        </w:r>
        <w:r>
          <w:tab/>
        </w:r>
        <w:r>
          <w:fldChar w:fldCharType="begin"/>
        </w:r>
        <w:r>
          <w:instrText xml:space="preserve"> PAGEREF _Toc16670 \h </w:instrText>
        </w:r>
        <w:r>
          <w:fldChar w:fldCharType="separate"/>
        </w:r>
        <w:r>
          <w:t>77</w:t>
        </w:r>
        <w:r>
          <w:fldChar w:fldCharType="end"/>
        </w:r>
      </w:hyperlink>
    </w:p>
    <w:p>
      <w:pPr>
        <w:pStyle w:val="TOC2"/>
        <w:tabs>
          <w:tab w:val="right" w:leader="dot" w:pos="8306"/>
        </w:tabs>
      </w:pPr>
      <w:hyperlink w:anchor="_Toc18806" w:history="1">
        <w:r>
          <w:rPr>
            <w:rFonts w:ascii="仿宋" w:eastAsia="仿宋" w:hAnsi="仿宋" w:cs="仿宋" w:hint="eastAsia"/>
            <w:lang w:eastAsia="zh-CN"/>
          </w:rPr>
          <w:t>(四)、推广与宣传活动</w:t>
        </w:r>
        <w:r>
          <w:tab/>
        </w:r>
        <w:r>
          <w:fldChar w:fldCharType="begin"/>
        </w:r>
        <w:r>
          <w:instrText xml:space="preserve"> PAGEREF _Toc18806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52"/>
      <w:r>
        <w:rPr>
          <w:rFonts w:ascii="仿宋" w:eastAsia="仿宋" w:hAnsi="仿宋" w:cs="仿宋" w:hint="eastAsia"/>
          <w:sz w:val="28"/>
          <w:lang w:eastAsia="zh-CN"/>
        </w:rPr>
        <w:t>一、氮化锰铁项目土建工程</w:t>
      </w:r>
      <w:bookmarkEnd w:id="2"/>
    </w:p>
    <w:p>
      <w:pPr>
        <w:pStyle w:val="Heading2"/>
        <w:rPr>
          <w:rFonts w:ascii="仿宋" w:eastAsia="仿宋" w:hAnsi="仿宋" w:cs="仿宋" w:hint="eastAsia"/>
          <w:lang w:eastAsia="zh-CN"/>
        </w:rPr>
      </w:pPr>
      <w:bookmarkStart w:id="3" w:name="_Toc30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在氮化锰铁项目的建筑工程设计中，我们将秉承一系列重要的设计原则，以确保氮化锰铁项目建筑在功能、美观、可持续性等方面达到最佳效果。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首要原则是确保建筑的功能性得到最大化的发挥。我们将充分理解氮化锰铁项目的实际需求，合理布局各个功能区域，保证建筑在满足业务需求的同时，提供高效的工作环境。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在建筑设计中，我们将综合考虑建设和运营成本。通过精细的经济效益分析，确保设计方案在高效利用资源的同时，对氮化锰铁项目的长期盈利能力有积极的贡献。</w:t>
      </w:r>
    </w:p>
    <w:p>
      <w:pPr>
        <w:pStyle w:val="Heading2"/>
        <w:ind w:firstLine="560" w:firstLineChars="200"/>
        <w:rPr>
          <w:rFonts w:ascii="仿宋" w:eastAsia="仿宋" w:hAnsi="仿宋" w:cs="仿宋" w:hint="eastAsia"/>
          <w:sz w:val="28"/>
          <w:lang w:eastAsia="zh-CN"/>
        </w:rPr>
      </w:pPr>
      <w:bookmarkStart w:id="4" w:name="_Toc326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的土建工程设计中，我们将精准设定设计年限，结合氮化锰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锰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9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锰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锰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锰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本期工程氮化锰铁项目预计总建筑面积XXX平方米，其中：计容建筑面积XXX平方米，计划建筑工程投资XX万元，占氮化锰铁项目总投资的XX%。</w:t>
      </w:r>
    </w:p>
    <w:p>
      <w:pPr>
        <w:pStyle w:val="Heading1"/>
        <w:ind w:firstLine="560" w:firstLineChars="200"/>
        <w:rPr>
          <w:rFonts w:ascii="仿宋" w:eastAsia="仿宋" w:hAnsi="仿宋" w:cs="仿宋" w:hint="eastAsia"/>
          <w:sz w:val="28"/>
          <w:lang w:eastAsia="zh-CN"/>
        </w:rPr>
      </w:pPr>
      <w:bookmarkStart w:id="7" w:name="_Toc7575"/>
      <w:r>
        <w:rPr>
          <w:rFonts w:ascii="仿宋" w:eastAsia="仿宋" w:hAnsi="仿宋" w:cs="仿宋" w:hint="eastAsia"/>
          <w:sz w:val="28"/>
          <w:lang w:eastAsia="zh-CN"/>
        </w:rPr>
        <w:t>二、氮化锰铁项目危机管理</w:t>
      </w:r>
      <w:bookmarkEnd w:id="7"/>
    </w:p>
    <w:p>
      <w:pPr>
        <w:pStyle w:val="Heading2"/>
        <w:rPr>
          <w:rFonts w:ascii="仿宋" w:eastAsia="仿宋" w:hAnsi="仿宋" w:cs="仿宋" w:hint="eastAsia"/>
          <w:lang w:eastAsia="zh-CN"/>
        </w:rPr>
      </w:pPr>
      <w:bookmarkStart w:id="8" w:name="_Toc2479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锰铁项目危机管理中，危机预警与识别是确保氮化锰铁项目稳健运行的核心步骤。通过建立全面的监测机制，氮化锰铁项目团队旨在及时发现和理解潜在的风险和危机因素，以便采取及时的预防和应对措施，确保氮化锰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首先，通过深入的风险评估，氮化锰铁项目团队全面分析了整个氮化锰铁项目和各个阶段可能存在的威胁。这包括准确评估每个潜在风险的发生概率和可能影响的程度，为后续危机预警提供了有力支持。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氮化锰铁项目团队着重于明确定义氮化锰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氮化锰铁项目进展的持续监控，团队能够及时发现潜在问题并作出迅速反应。氮化锰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在这一阶段，团队的专业素养和反应速度将发挥至关重要的作用，以确保潜在危机能够在初期得到有效的处理，最大程度地减轻负面影响。通过危机预警与识别，氮化锰铁项目得以更有序、可控地推进。</w:t>
      </w:r>
    </w:p>
    <w:p>
      <w:pPr>
        <w:pStyle w:val="Heading2"/>
        <w:ind w:firstLine="560" w:firstLineChars="200"/>
        <w:rPr>
          <w:rFonts w:ascii="仿宋" w:eastAsia="仿宋" w:hAnsi="仿宋" w:cs="仿宋" w:hint="eastAsia"/>
          <w:sz w:val="28"/>
          <w:lang w:eastAsia="zh-CN"/>
        </w:rPr>
      </w:pPr>
      <w:bookmarkStart w:id="9" w:name="_Toc1888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在危机发生时，氮化锰铁项目团队立即行动，成立了应急小组。该小组的任务是迅速制定并实施紧急应对措施，以最小化潜在损失。以下是采取的主要措施：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暂停氮化锰铁项目进度：为遏制危机蔓延，氮化锰铁项目暂时停止进行，以便全面评估当前状况。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资源重新分配：重新评估氮化锰铁项目资源的分配，确保最大限度地减小损失。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实时沟通：与关键利益相关者建立实时沟通机制，向他们传递氮化锰铁项目危机的实际状况，保障氮化锰铁项目核心利益。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在紧急应对的同时，氮化锰铁项目团队强调了团队协作和有效沟通的重要性。以下是团队协作的关键举措：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信息共享机制：建立了信息共享平台，确保团队成员能够及时获取氮化锰铁项目危机的实时信息。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领导者沟通：氮化锰铁项目领导者通过定期会议和即时沟通工具，指导团队应对危机，保持团队稳定运行。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随着危机得到初步控制，氮化锰铁项目团队转向制定恢复计划，以确保氮化锰铁项目能够从中迅速恢复。主要恢复计划包括：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修复受损的进度计划：重新评估氮化锰铁项目进度，制定修复计划，确保氮化锰铁项目尽快回归正常进程。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重新调整资源分配：优化资源分配，确保氮化锰铁项目在有限资源下高效运转。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风险管理机制加强：对氮化锰铁项目风险进行全面评估，制定更强化的风险管理策略，以预防未来可能的危机。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4583"/>
      <w:r>
        <w:rPr>
          <w:rFonts w:ascii="仿宋" w:eastAsia="仿宋" w:hAnsi="仿宋" w:cs="仿宋" w:hint="eastAsia"/>
          <w:sz w:val="28"/>
          <w:lang w:eastAsia="zh-CN"/>
        </w:rPr>
        <w:t>三、氮化锰铁项目建设背景及必要性分析</w:t>
      </w:r>
      <w:bookmarkEnd w:id="10"/>
    </w:p>
    <w:p>
      <w:pPr>
        <w:pStyle w:val="Heading2"/>
        <w:rPr>
          <w:rFonts w:ascii="仿宋" w:eastAsia="仿宋" w:hAnsi="仿宋" w:cs="仿宋" w:hint="eastAsia"/>
          <w:lang w:eastAsia="zh-CN"/>
        </w:rPr>
      </w:pPr>
      <w:bookmarkStart w:id="11" w:name="_Toc26524"/>
      <w:r>
        <w:rPr>
          <w:rFonts w:ascii="仿宋" w:eastAsia="仿宋" w:hAnsi="仿宋" w:cs="仿宋" w:hint="eastAsia"/>
          <w:lang w:eastAsia="zh-CN"/>
        </w:rPr>
        <w:t>(一)、氮化锰铁项目背景分析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化锰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化锰铁项目在这个潮流中的定位。同时，我们将关注行业内涌现的新兴机遇，以便氮化锰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化锰铁项目提供了强大的发展动力。我们将聚焦于行业内最新的技术发展趋势，包括但不限于人工智能、大数据分析、物联网等领域。通过深度的技术研究，我们将确保氮化锰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化锰铁项目发展的源泉。我们将投入更多的精力对市场需求进行深入剖析，超越表面的需求，深入挖掘潜在的市场痛点和机遇。通过对市场需求的细致了解，氮化锰铁项目将更有针对性地设计解决方案，满足市场的多样化需求，从而更好地促进氮化锰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化锰铁项目战略至关重要。我们将对竞争态势进行更为深入的分析，包括但不限于市场份额、产品特点、客户满意度等多个维度。通过深度的竞争分析，氮化锰铁项目将能够更准确地把握市场脉搏，制定具有竞争力的氮化锰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化锰铁项目的发展具有直接的影响。我们将进行更为全面的法规和政策分析，了解行业发展中的潜在法律风险和合规挑战。通过充分了解和遵守相关法规，氮化锰铁项目将确保在法律框架内合法合规运营，为氮化锰铁项目的稳健发展提供有力支持。</w:t>
      </w:r>
    </w:p>
    <w:p>
      <w:pPr>
        <w:pStyle w:val="Heading2"/>
        <w:ind w:firstLine="560" w:firstLineChars="200"/>
        <w:rPr>
          <w:rFonts w:ascii="仿宋" w:eastAsia="仿宋" w:hAnsi="仿宋" w:cs="仿宋" w:hint="eastAsia"/>
          <w:sz w:val="28"/>
          <w:lang w:eastAsia="zh-CN"/>
        </w:rPr>
      </w:pPr>
      <w:bookmarkStart w:id="12" w:name="_Toc14414"/>
      <w:r>
        <w:rPr>
          <w:rFonts w:ascii="仿宋" w:eastAsia="仿宋" w:hAnsi="仿宋" w:cs="仿宋" w:hint="eastAsia"/>
          <w:sz w:val="28"/>
          <w:lang w:eastAsia="zh-CN"/>
        </w:rPr>
        <w:t>(二)、氮化锰铁项目建设必要性分析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氮化锰铁项目建设的迫切性源于对行业发展趋势的深刻洞察。我们正处于一个行业变革的时代，科技创新、数字化转型成为企业发展的关键动力。氮化锰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建设不仅仅是为了跟上潮流，更是为了通过技术创新推动企业的持续发展。通过引入先进的技术和解决方案，氮化锰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化锰铁项目的建设成为必然选择，通过提高产品质量、拓展服务领域，从而在竞争中获得更多的机会。氮化锰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化锰铁项目建设的必要性体现在对客户需求更精准的满足。通过氮化锰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氮化锰铁项目建设的背后是对企业持续创新的追求。只有通过不断创新，企业才能在竞争中立于不败之地。氮化锰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1754"/>
      <w:r>
        <w:rPr>
          <w:rFonts w:ascii="仿宋" w:eastAsia="仿宋" w:hAnsi="仿宋" w:cs="仿宋" w:hint="eastAsia"/>
          <w:sz w:val="28"/>
          <w:lang w:eastAsia="zh-CN"/>
        </w:rPr>
        <w:t>四、氮化锰铁项目概论</w:t>
      </w:r>
      <w:bookmarkEnd w:id="13"/>
    </w:p>
    <w:p>
      <w:pPr>
        <w:pStyle w:val="Heading2"/>
        <w:rPr>
          <w:rFonts w:ascii="仿宋" w:eastAsia="仿宋" w:hAnsi="仿宋" w:cs="仿宋" w:hint="eastAsia"/>
          <w:lang w:eastAsia="zh-CN"/>
        </w:rPr>
      </w:pPr>
      <w:bookmarkStart w:id="14" w:name="_Toc27725"/>
      <w:r>
        <w:rPr>
          <w:rFonts w:ascii="仿宋" w:eastAsia="仿宋" w:hAnsi="仿宋" w:cs="仿宋" w:hint="eastAsia"/>
          <w:lang w:eastAsia="zh-CN"/>
        </w:rPr>
        <w:t>(一)、氮化锰铁项目概况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起源追溯至对市场的深入洞察。市场的不断演变与变革为氮化锰铁项目提供了难得的机遇。当前市场存在的需求缺口和变革的大环境共同构成了氮化锰铁项目的背景。这个氮化锰铁项目旨在充分利用市场机遇，填补行业中尚未满足的需求，为客户提供全新的解决方案。市场的变革和需求的增长使得这个氮化锰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氮化锰铁项目名称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正式命名为氮化锰铁。这个名称不仅仅是一个标识，更代表了氮化锰铁项目的核心理念和愿景。它蕴含着氮化锰铁项目所要解决问题的关键字，具有强烈的表达和辨识度，为氮化锰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氮化锰铁项目目标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核心目标是提供一种全新、高效的解决方案，满足客户日益增长的需求。氮化锰铁项目追求的不仅仅是满足市场需求，更是在市场中获得卓越的竞争优势。通过不断提升产品或服务的质量和创新水平，氮化锰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氮化锰铁项目范围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全面涵盖了产品研发、制造、市场推广和售后服务，确保从产品设计到最终用户体验的全方位关注。这一全面的氮化锰铁项目范围是为了确保氮化锰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氮化锰铁项目时间表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氮化锰铁项目计划在未来18个月内完成，包括研发、测试、市场试点和正式推出等不同阶段。这个时间表的合理设计是为了确保氮化锰铁项目各个阶段的顺利推进，以便按时交付高质量的成果。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氮化锰铁项目预算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氮化锰铁项目总预算估算为XX百万美元，主要分配在研发、市场推广、人员培训和运营等方面。这一充足的预算为氮化锰铁项目提供了充足的资源，确保氮化锰铁项目在各个方面都能取得优异的表现。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氮化锰铁项目风险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氮化锰铁项目可能面临的风险包括市场接受度低、技术难题、竞争激烈等。氮化锰铁项目团队已经制定了相应的风险应对计划，通过前瞻性的风险管理，确保氮化锰铁项目在面对不确定性时能够迅速做出应对。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氮化锰铁项目团队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氮化锰铁项目汇聚了一支经验丰富、多领域专业素养的核心团队，确保氮化锰铁项目在各个方面都能拥有高水平的执行力。团队的协同作战是氮化锰铁项目成功的关键因素之一。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氮化锰铁项目背景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氮化锰铁项目的背景根植于市场对更高效、创新产品的渴望，同时也受到科技发展对行业格局的深刻改变的影响。这为氮化锰铁项目提供了广阔的发展空间和市场需求。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氮化锰铁项目现状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截至目前，氮化锰铁项目已完成市场调研和技术验证，取得了初步的成功。这为氮化锰铁项目在未来的发展奠定了坚实的基础，为更远大的目标打下了坚实的基石。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683"/>
      <w:r>
        <w:rPr>
          <w:rFonts w:ascii="仿宋" w:eastAsia="仿宋" w:hAnsi="仿宋" w:cs="仿宋" w:hint="eastAsia"/>
          <w:sz w:val="28"/>
          <w:lang w:eastAsia="zh-CN"/>
        </w:rPr>
        <w:t>(二)、氮化锰铁项目目标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keyword》氮化锰铁项目首要业务目标是在市场中占据有利地位，实现产品/服务的成功推广和销售。通过不断提升产品质量、创新性，氮化锰铁项目追求成为行业中的领导者，赢得更多客户的青睐。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在科技迅速发展的时代，氮化锰铁项目着眼于技术创新。通过持续的研发和技术升级，氮化锰铁项目旨在推出更具创新性的产品或服务，以满足市场对新鲜、先进解决方案的需求。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为了建立可持续的客户关系，氮化锰铁项目设定了客户满意度目标。通过提供卓越的产品质量和优质的客户服务，氮化锰铁项目追求赢得客户的信任和忠诚度，确保他们的满意度达到行业领先水平。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氮化锰铁项目注重社会责任和可持续发展。通过实施环保、社会责任氮化锰铁项目，氮化锰铁项目致力于在经济发展的同时保护环境，促进社会公平，实现可持续经营。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氮化锰铁项目的团队是实现目标的核心驱动力。因此，氮化锰铁项目设定了团队发展目标，包括提升团队成员的专业技能、培养领导力，以及搭建协同高效的团队工作氛围。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1"/>
      <w:r>
        <w:rPr>
          <w:rFonts w:ascii="仿宋" w:eastAsia="仿宋" w:hAnsi="仿宋" w:cs="仿宋" w:hint="eastAsia"/>
          <w:sz w:val="28"/>
          <w:lang w:eastAsia="zh-CN"/>
        </w:rPr>
        <w:t>(三)、氮化锰铁项目提出的理由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氮化锰铁项目提出的理由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提出源于对市场机遇的深刻洞察。当前市场中存在的需求缺口和行业发展趋势表明，有巨大的商业机会等待被开发。通过准确捕捉市场机遇，氮化锰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理念基于对技术创新的信仰。通过持续的研发和技术投入，氮化锰铁项目有望推出更具创新性的产品或服务。在科技飞速发展的当下，氮化锰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提出是为了增强企业的行业竞争力。通过提升产品或服务的质量和独特性，氮化锰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响应了消费者需求的变化。随着社会和科技的不断发展，消费者对产品和服务的需求也在发生变化。通过深入了解并及时回应消费者的新需求，氮化锰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氮化锰铁项目的提出是企业战略发展规划的一部分。在面对日益激烈的市场竞争和不断变化的商业环境中，氮化锰铁项目作为企业战略的一环，旨在为企业开辟新的增长领域，巩固企业在行业中的地位。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提出不仅仅是基于商业考量，还注重社会责任。通过推出环保、社会责任等方面的氮化锰铁项目，氮化锰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氮化锰铁项目的提出反映了对利益相关者期望的关注。包括客户、员工、投资者等利益相关者在企业发展中都有着各自的期望，氮化锰铁项目力求在满足这些期望的同时，取得更大的共赢。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140"/>
      <w:r>
        <w:rPr>
          <w:rFonts w:ascii="仿宋" w:eastAsia="仿宋" w:hAnsi="仿宋" w:cs="仿宋" w:hint="eastAsia"/>
          <w:sz w:val="28"/>
          <w:lang w:eastAsia="zh-CN"/>
        </w:rPr>
        <w:t>(四)、氮化锰铁项目意义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在实施氮化锰铁项目的过程中，我们不仅仅是在追逐商业成功，更是为企业和社会的多个层面创造了深远的意义。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https://d.book118.com/205341100133011113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氮化锰铁项目规划设计方案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0038D"/>
    <w:rsid w:val="21000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4110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2024-02-21T19:07:00Z</dcterms:created>
  <dcterms:modified xsi:type="dcterms:W3CDTF">2024-02-21T19:07:56Z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165FD8621D794D4798B5606434C8451D_11</vt:lpwstr>
  </property>
  <property fmtid="{D5CDD505-2E9C-101B-9397-08002B2CF9AE}" pid="3" name="KSOProductBuildVer">
    <vt:lpwstr>2052-12.1.0.16250</vt:lpwstr>
  </property>
</Properties>
</file>