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32DB7" w:rsidRPr="008D33CE" w:rsidP="008D33CE">
      <w:pPr>
        <w:widowControl/>
        <w:shd w:val="clear" w:color="auto" w:fill="FFFFFF"/>
        <w:spacing w:before="62" w:beforeLines="20" w:after="468" w:afterLines="150"/>
        <w:jc w:val="center"/>
        <w:outlineLvl w:val="1"/>
        <w:rPr>
          <w:rFonts w:ascii="微软雅黑" w:eastAsia="微软雅黑" w:hAnsi="微软雅黑" w:cs="宋体"/>
          <w:bCs/>
          <w:color w:val="FF0000"/>
          <w:kern w:val="0"/>
          <w:sz w:val="32"/>
          <w:szCs w:val="36"/>
        </w:rPr>
      </w:pPr>
      <w:r w:rsidRPr="008D33CE">
        <w:rPr>
          <w:rFonts w:ascii="微软雅黑" w:eastAsia="微软雅黑" w:hAnsi="微软雅黑" w:cs="宋体" w:hint="eastAsia"/>
          <w:bCs/>
          <w:color w:val="FF0000"/>
          <w:kern w:val="0"/>
          <w:sz w:val="32"/>
          <w:szCs w:val="36"/>
        </w:rPr>
        <w:t>铁路机车驾驶人员资格认证-NJ2型内燃机车专业知识考试题库（含答案）</w:t>
      </w:r>
    </w:p>
    <w:p w:rsidR="00532DB7" w:rsidRPr="008D33CE" w:rsidP="008D33CE">
      <w:pPr>
        <w:widowControl/>
        <w:shd w:val="clear" w:color="auto" w:fill="FFFFFF"/>
        <w:wordWrap w:val="0"/>
        <w:spacing w:line="360" w:lineRule="auto"/>
        <w:jc w:val="left"/>
        <w:rPr>
          <w:rFonts w:ascii="微软雅黑" w:eastAsia="微软雅黑" w:hAnsi="微软雅黑" w:cs="宋体"/>
          <w:bCs/>
          <w:color w:val="000000"/>
          <w:kern w:val="0"/>
          <w:sz w:val="24"/>
          <w:szCs w:val="30"/>
        </w:rPr>
      </w:pPr>
      <w:r w:rsidRPr="008D33CE">
        <w:rPr>
          <w:rFonts w:ascii="微软雅黑" w:eastAsia="微软雅黑" w:hAnsi="微软雅黑" w:cs="宋体" w:hint="eastAsia"/>
          <w:bCs/>
          <w:color w:val="000000"/>
          <w:kern w:val="0"/>
          <w:sz w:val="24"/>
          <w:szCs w:val="30"/>
        </w:rPr>
        <w:t>一、单选题</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1.NJ2型机车制动机远端部分只能通过ILC实现，只有在机车制动缸压力大于（）kpa时，才能进入空气制动远端部分</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A、413</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B、172</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C、310</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答案：B</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2.NJ2型机车制动机加电惩罚制动是一种（）惩罚制动，一旦电子空气控制单元（EPCU）或集成处理器模块(IPM)加电即产生。</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A、不可抑制</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B、自动输出</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C、抑制位恢复</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答案：A</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3.NJ2型机车在寒冷天气惰转或轻负载时，空气流过中冷器芯子时实际上可能被流过中冷器芯子的水()。</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A、冷却</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B、预加热</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C、加热</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D33CE">
        <w:rPr>
          <w:rFonts w:ascii="微软雅黑" w:eastAsia="微软雅黑" w:hAnsi="微软雅黑" w:cs="宋体" w:hint="eastAsia"/>
          <w:color w:val="000000"/>
          <w:kern w:val="0"/>
          <w:sz w:val="24"/>
          <w:szCs w:val="27"/>
        </w:rPr>
        <w:t>答案：C</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4.NJ2型机车制动机设置为本务/货车模式时，在自动制动阀手柄移至运转位或过充位之前，（）压力不会升高。</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A、列车管</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B、均衡风缸</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C、制动缸</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答案：B</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5.NJ2型机车发生后转向架停车制动缸管系漏风时，应将后转向架停车制动缸截断塞门关闭，并将（）的单元制动器的手动缓解拉环拉出。</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A、左1、右4</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B、左3、右1</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C、左6、右4</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答案：C</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6.NJ2型机车柴油机润滑油进口压力传感器（ELIP）监测柴油机（）凸轮轴承附近的润滑油压力。</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A、左1</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B、左8</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C、左9</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答案：C</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7.NJ2内燃机车的转向架轴距为()。</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A、1755mm(±6mm)</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B、1650mm(±6mm)</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sidRPr="008D33CE">
        <w:rPr>
          <w:rFonts w:ascii="微软雅黑" w:eastAsia="微软雅黑" w:hAnsi="微软雅黑" w:cs="宋体" w:hint="eastAsia"/>
          <w:color w:val="000000"/>
          <w:kern w:val="0"/>
          <w:sz w:val="24"/>
          <w:szCs w:val="27"/>
        </w:rPr>
        <w:t>C、1850mm(±6mm)</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答案：C</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8.NJ2型机车在动力制动期间功率切断开关（PCS）被激活，须将组合功率调节手柄置（）使电路复位。</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A、中立位</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B、设置位</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C、惰转位</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答案：C</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9.NJ2型机车的智能显示器显示的主风缸压力，系采集机车（）的空气压力。</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A、总风缸1A</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B、总风缸1</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C、总风缸2</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答案：B</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10.NJ2型机车总风缸外表面上预先钻好一半深度的（），每个总风缸共有64个，如果总风缸生锈或有破裂趋势，其就首先漏泄，防止总风缸爆裂。</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A、工艺孔</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B、故障警示孔</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C、穴蚀坑</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答案：B</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11.NJ2型内燃机车的（）个喷吵咀在每一转向架每个行驶方向的导轴上。</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A、2</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B、4</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sidRPr="008D33CE">
        <w:rPr>
          <w:rFonts w:ascii="微软雅黑" w:eastAsia="微软雅黑" w:hAnsi="微软雅黑" w:cs="宋体" w:hint="eastAsia"/>
          <w:color w:val="000000"/>
          <w:kern w:val="0"/>
          <w:sz w:val="24"/>
          <w:szCs w:val="27"/>
        </w:rPr>
        <w:t>C、6</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D、8</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答案：A</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12.NJ2型机车的智能显示器SDIS3的任务分工为（）、网络、数据记录器、非易失存储器、统计文件。</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A、诊断记录</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B、事件记录</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C、车辆功能控制</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答案：C</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13.NJ2型机车柴油机保温系统作用之一是将柴油机系统的温度稳定在（）以上。</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A、20℃</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B、40℃</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C、35℃</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答案：B</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14.NJ2型机车电子空气制动系统可分为控制分系统和（）分系统。</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A、风动</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B、气动</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C、机械</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答案：A</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15.国内机车大多采用轴箱拉杆定位方式，NJ2型机车转向架仍采用（）定位结构。</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A、自导式</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D33CE">
        <w:rPr>
          <w:rFonts w:ascii="微软雅黑" w:eastAsia="微软雅黑" w:hAnsi="微软雅黑" w:cs="宋体" w:hint="eastAsia"/>
          <w:color w:val="000000"/>
          <w:kern w:val="0"/>
          <w:sz w:val="24"/>
          <w:szCs w:val="27"/>
        </w:rPr>
        <w:t>B、导框式</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C、牵引销式</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答案：B</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16.NJ2型机车的机车输入/输出控制板由逻辑电源（LPS）提供（）、+15V和-15V的电源。</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A、+5V</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B、-5V</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C、+10V</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答案：A</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17.NJ2型机车在GE公司的型号是C38-Ache,其中e表示意义是().</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A、交流电传动</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B、高原型机车</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C、机车柴油机采用电子控制燃油喷射装置</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答案：C</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18.CCB-Ⅱ制动机运行模式设置为本务/切除模式，机车均衡风缸压力受控于自动制动手柄位置，列车管压力与（）压力是隔离的。</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A、均衡风缸</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B、总风缸</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C、制动缸</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答案：A</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19.NJ2型机车柴油机曲轴箱超压传感器监测到曲轴箱内的压力超过2491Pa持续()，柴油机将惰转运行。</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D33CE">
        <w:rPr>
          <w:rFonts w:ascii="微软雅黑" w:eastAsia="微软雅黑" w:hAnsi="微软雅黑" w:cs="宋体" w:hint="eastAsia"/>
          <w:color w:val="000000"/>
          <w:kern w:val="0"/>
          <w:sz w:val="24"/>
          <w:szCs w:val="27"/>
        </w:rPr>
        <w:t>A、1秒钟</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B、10秒钟</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C、30秒钟</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答案：A</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20.NJ2型机车智能显示器（SDIS）通过机车处理控制器（ILC）模式选择机车制动机的三种模式：本务/切除、（）和重联。</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A、本务/客车</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B、本务/货车</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C、本务/切入</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答案：C</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21.NJ2型机车制动系统采用列车管压降大于（）作为断钩指示，使系统处于紧急制动状态并切断机车动力。</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A、75kpa</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B、70-84kpa</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C、80-100kpa</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答案：B</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22.NJ2型机车柴油机润滑油出油温度传感器（ELOT）监测到润滑油温度达到（），柴油机将惰转运行。</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A、110℃</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B、115.6℃</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C、98℃</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D33CE">
        <w:rPr>
          <w:rFonts w:ascii="微软雅黑" w:eastAsia="微软雅黑" w:hAnsi="微软雅黑" w:cs="宋体" w:hint="eastAsia"/>
          <w:color w:val="000000"/>
          <w:kern w:val="0"/>
          <w:sz w:val="24"/>
          <w:szCs w:val="27"/>
        </w:rPr>
        <w:t>答案：B</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23.NJ2型机车柴油机润滑油进油温度传感器（ELIT）监测到润滑油温度低于（），柴油机的转速和输出功率将受到限制。</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A、20℃</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B、35℃</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C、60℃</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答案：C</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24.NJ2型机车的智能显示器的事件记录和故障诊断功能是能够显示所有机车系统的故障，包括因()引起的故障。</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A、第三方设备故障</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B、通讯网络</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C、司机操作</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答案：C</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25.NJ2型机车客车供风压力高于规定压力时，司机应按调整手轮的【-】方向旋动手轮，每旋动1圈压力下降约（）kpa。</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A、100</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B、50</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C、40</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答案：C</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26.NJ2型机车在转向架与轴箱间的（）为一系悬挂；车体与转向架间的旁承为二系悬挂。</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A、抗蛇形油压减震器</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D33CE">
        <w:rPr>
          <w:rFonts w:ascii="微软雅黑" w:eastAsia="微软雅黑" w:hAnsi="微软雅黑" w:cs="宋体" w:hint="eastAsia"/>
          <w:color w:val="000000"/>
          <w:kern w:val="0"/>
          <w:sz w:val="24"/>
          <w:szCs w:val="27"/>
        </w:rPr>
        <w:t>B、弹簧装置</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C、横向油压减震器</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答案：B</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27.NJ2型机车制动机加电、失电和（）使均衡风缸压力以常用制动速率将至0。</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A、通信中断</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B、显示器黑屏</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C、故障惩罚制动</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答案：C</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28.NJ2型机车柴油机控制单元（ECU）在确定柴油机活塞所处位置和()后，通过柴油机喷油定时传感器恰当计算燃油供应定时。</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A、柴油机转速</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B、司机控制器位置</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C、司机指令</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答案：A</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29.NJ2型机车制动机制动缸备份功能是16控制部故障时，MV16电磁阀闭合，使DB三通阀到制动缸控制部导通，控制（）压力。</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A、单独制动缓解管管</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B、制动缸</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C、列车管</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答案：B</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30.NJ2型机车制动机集成处理器模块（IPM）是用于CCB-Ⅱ的（）。</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A、主计算机</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D33CE">
        <w:rPr>
          <w:rFonts w:ascii="微软雅黑" w:eastAsia="微软雅黑" w:hAnsi="微软雅黑" w:cs="宋体" w:hint="eastAsia"/>
          <w:color w:val="000000"/>
          <w:kern w:val="0"/>
          <w:sz w:val="24"/>
          <w:szCs w:val="27"/>
        </w:rPr>
        <w:t>B、控制模块</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C、通信单元</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答案：A</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31.NJ2型机车在安全警惕制动或紧急制动期间，功率切断开关（PSC）功能被激活，通过PCR继电器对柴油机（）。</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A、降速</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B、停机</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C、限制到惰转</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答案：C</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32.NJ2型在本务/切入模式下，机车控制处理器ILC显示司机提示“空气制动故障-使用备份模式“，备份模式（）均具有全部功能B。</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A、制动缸备份</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B、制动系统</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C、制动缸单独制动缓解管</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答案：C</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33.NJ2型机车的三台智能显示器SDIS1、SDIS2、SDIS3是机车上的主要（）。</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A、控制计算机</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B、控制模块</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C、人机对话界面</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答案：A</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34.NJ2型机车的冷却风扇在正常控制循环或运转时，柴油机进水温度总的控制范围为（）</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D33CE">
        <w:rPr>
          <w:rFonts w:ascii="微软雅黑" w:eastAsia="微软雅黑" w:hAnsi="微软雅黑" w:cs="宋体" w:hint="eastAsia"/>
          <w:color w:val="000000"/>
          <w:kern w:val="0"/>
          <w:sz w:val="24"/>
          <w:szCs w:val="27"/>
        </w:rPr>
        <w:t>A、55～75℃</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B、70～85.6℃</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C、62～110℃</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答案：B</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35.NJ2型机车制动机设置为本务/客车模式时，在自动制动阀手柄由制动区向运转位移动时，均衡风缸根据自动制动手柄的位置（）。</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A、缓解制动</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B、逐渐排风</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C、逐渐充风</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答案：C</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36.NJ2型机车正常运行中，智能显示器会接受各种机车信息，这些信息包括：（）、温度信息、压力信息和转速信息等，智能显示器并对这些信息进行分析，并作出响应。</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A、操作信息</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B、控制信息</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C、诊断信息</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答案：A</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37.NJ2型机车在发生故障时需输入三级维护密码（），进入三级界面进行事件记录故障查询。</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A、40371828</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B、30072018</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C、40371878</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D33CE">
        <w:rPr>
          <w:rFonts w:ascii="微软雅黑" w:eastAsia="微软雅黑" w:hAnsi="微软雅黑" w:cs="宋体" w:hint="eastAsia"/>
          <w:color w:val="000000"/>
          <w:kern w:val="0"/>
          <w:sz w:val="24"/>
          <w:szCs w:val="27"/>
        </w:rPr>
        <w:t>答案：C</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38.NJ2型机车轴箱轮对的横动量，端轴轮对的横动量为3±1㎜，中间轴轮对的横动量为（）㎜。</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A、17±1</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B、10±1</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C、12±1</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答案：A</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39.NJ2型机车起动牵引力在AAR标准状态下为543KN。NJ2型机车起动牵引力在AAR标准状态下为（）KN。</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A、427</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B、534</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C、338</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答案：A</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40.NJ2型机车（）的作用是降低增压器压力剧烈波动而引起的背压。</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A、冬夏季门</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B、冷却单节检查门</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C、释压门</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答案：C</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41.NJ2型机车柴油机控制单元（ECU）高温控制方案是当柴油机水温达到110℃，柴油机降功，转速增值（）以形成最大水流量，直至柴油机水温降至预设值。</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A、880r/min</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D33CE">
        <w:rPr>
          <w:rFonts w:ascii="微软雅黑" w:eastAsia="微软雅黑" w:hAnsi="微软雅黑" w:cs="宋体" w:hint="eastAsia"/>
          <w:color w:val="000000"/>
          <w:kern w:val="0"/>
          <w:sz w:val="24"/>
          <w:szCs w:val="27"/>
        </w:rPr>
        <w:t>B、1050r/min</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C、995r/min</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答案：B</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42.NJ2型机车发生自动制动机紧急制动时，司机将自动制动手柄置紧急位等待直至重置信息出现或（）。</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A、故障消除</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B、60秒</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C、8秒</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答案：A</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43.NJ2型机车的牵引缓冲装置是通过缓冲器的弹性变形把（）弹性地传递给车体。</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A、横向力</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B、纵向力</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C、牵引力</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答案：B</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44.NJ2型机车柴油机控制单元（ECU）利用（）温度传感器来跟踪柴油机的各种温度。</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A、十个</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B、九个</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C、八个</w:t>
      </w:r>
    </w:p>
    <w:p w:rsidR="008D33CE"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答案：A</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45.NJ2型机车水泵中部的底面有一个()，其作用是判断油封和水封的工作状态。</w:t>
      </w:r>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r w:rsidRPr="008D33CE">
        <w:rPr>
          <w:rFonts w:ascii="微软雅黑" w:eastAsia="微软雅黑" w:hAnsi="微软雅黑" w:cs="宋体" w:hint="eastAsia"/>
          <w:color w:val="000000"/>
          <w:kern w:val="0"/>
          <w:sz w:val="24"/>
          <w:szCs w:val="27"/>
        </w:rPr>
        <w:t>A、检查孔</w:t>
      </w:r>
      <w:r w:rsidRPr="008D33CE">
        <w:rPr>
          <w:rFonts w:ascii="微软雅黑" w:eastAsia="微软雅黑" w:hAnsi="微软雅黑" w:cs="宋体"/>
          <w:color w:val="000000"/>
          <w:kern w:val="0"/>
          <w:sz w:val="24"/>
          <w:szCs w:val="27"/>
        </w:rPr>
        <w:br/>
      </w:r>
      <w:r w:rsidRPr="008D33CE">
        <w:rPr>
          <w:rFonts w:ascii="微软雅黑" w:eastAsia="微软雅黑" w:hAnsi="微软雅黑" w:cs="宋体"/>
          <w:color w:val="000000"/>
          <w:kern w:val="0"/>
          <w:sz w:val="24"/>
          <w:szCs w:val="27"/>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0" w:history="1">
        <w:r>
          <w:rPr>
            <w:rFonts w:ascii="SimSun" w:eastAsia="SimSun" w:hAnsi="SimSun" w:cs="SimSun"/>
            <w:b/>
            <w:bCs/>
            <w:color w:val="0000EE"/>
            <w:kern w:val="0"/>
            <w:sz w:val="30"/>
            <w:szCs w:val="30"/>
            <w:u w:val="single" w:color="0000EE"/>
          </w:rPr>
          <w:t>https://d.book118.com/206001124004010055</w:t>
        </w:r>
      </w:hyperlink>
    </w:p>
    <w:p w:rsidR="00532DB7" w:rsidRPr="008D33CE" w:rsidP="008D33CE">
      <w:pPr>
        <w:widowControl/>
        <w:shd w:val="clear" w:color="auto" w:fill="FFFFFF"/>
        <w:wordWrap w:val="0"/>
        <w:spacing w:line="360" w:lineRule="auto"/>
        <w:jc w:val="left"/>
        <w:rPr>
          <w:rFonts w:ascii="微软雅黑" w:eastAsia="微软雅黑" w:hAnsi="微软雅黑" w:cs="宋体"/>
          <w:color w:val="000000"/>
          <w:kern w:val="0"/>
          <w:sz w:val="24"/>
          <w:szCs w:val="27"/>
        </w:rPr>
      </w:pPr>
    </w:p>
    <w:sectPr>
      <w:headerReference w:type="even" r:id="rId71"/>
      <w:headerReference w:type="default" r:id="rId72"/>
      <w:footerReference w:type="even" r:id="rId73"/>
      <w:footerReference w:type="default" r:id="rId74"/>
      <w:headerReference w:type="first" r:id="rId75"/>
      <w:footerReference w:type="first" r:id="rId7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3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0" w:name="_GoBack"/>
  <w:bookmarkEnd w:id="0"/>
  <w:p w:rsidR="008D33CE"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D33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3C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D33C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3C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D33C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3C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8D33C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3C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D33C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3C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D33C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3C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D33C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3C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D33C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3C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D33C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3C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D33C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3C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D33C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3C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D33C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3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681"/>
    <w:rsid w:val="001B7681"/>
    <w:rsid w:val="003F7C1B"/>
    <w:rsid w:val="00532DB7"/>
    <w:rsid w:val="007643A7"/>
    <w:rsid w:val="008D33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2">
    <w:name w:val="heading 2"/>
    <w:basedOn w:val="Normal"/>
    <w:link w:val="2Char"/>
    <w:uiPriority w:val="9"/>
    <w:qFormat/>
    <w:rsid w:val="00532DB7"/>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Char">
    <w:name w:val="标题 2 Char"/>
    <w:basedOn w:val="DefaultParagraphFont"/>
    <w:link w:val="Heading2"/>
    <w:uiPriority w:val="9"/>
    <w:rsid w:val="00532DB7"/>
    <w:rPr>
      <w:rFonts w:ascii="宋体" w:eastAsia="宋体" w:hAnsi="宋体" w:cs="宋体"/>
      <w:b/>
      <w:bCs/>
      <w:kern w:val="0"/>
      <w:sz w:val="36"/>
      <w:szCs w:val="36"/>
    </w:rPr>
  </w:style>
  <w:style w:type="paragraph" w:customStyle="1" w:styleId="1">
    <w:name w:val="标题1"/>
    <w:basedOn w:val="Normal"/>
    <w:rsid w:val="00532DB7"/>
    <w:pPr>
      <w:widowControl/>
      <w:spacing w:before="100" w:beforeAutospacing="1" w:after="100" w:afterAutospacing="1"/>
      <w:jc w:val="left"/>
    </w:pPr>
    <w:rPr>
      <w:rFonts w:ascii="宋体" w:eastAsia="宋体" w:hAnsi="宋体" w:cs="宋体"/>
      <w:kern w:val="0"/>
      <w:sz w:val="24"/>
      <w:szCs w:val="24"/>
    </w:rPr>
  </w:style>
  <w:style w:type="character" w:customStyle="1" w:styleId="small">
    <w:name w:val="small"/>
    <w:basedOn w:val="DefaultParagraphFont"/>
    <w:rsid w:val="00532DB7"/>
  </w:style>
  <w:style w:type="paragraph" w:customStyle="1" w:styleId="question-title">
    <w:name w:val="question-title"/>
    <w:basedOn w:val="Normal"/>
    <w:rsid w:val="00532DB7"/>
    <w:pPr>
      <w:widowControl/>
      <w:spacing w:before="100" w:beforeAutospacing="1" w:after="100" w:afterAutospacing="1"/>
      <w:jc w:val="left"/>
    </w:pPr>
    <w:rPr>
      <w:rFonts w:ascii="宋体" w:eastAsia="宋体" w:hAnsi="宋体" w:cs="宋体"/>
      <w:kern w:val="0"/>
      <w:sz w:val="24"/>
      <w:szCs w:val="24"/>
    </w:rPr>
  </w:style>
  <w:style w:type="paragraph" w:customStyle="1" w:styleId="clearfix">
    <w:name w:val="clearfix"/>
    <w:basedOn w:val="Normal"/>
    <w:rsid w:val="00532DB7"/>
    <w:pPr>
      <w:widowControl/>
      <w:spacing w:before="100" w:beforeAutospacing="1" w:after="100" w:afterAutospacing="1"/>
      <w:jc w:val="left"/>
    </w:pPr>
    <w:rPr>
      <w:rFonts w:ascii="宋体" w:eastAsia="宋体" w:hAnsi="宋体" w:cs="宋体"/>
      <w:kern w:val="0"/>
      <w:sz w:val="24"/>
      <w:szCs w:val="24"/>
    </w:rPr>
  </w:style>
  <w:style w:type="character" w:customStyle="1" w:styleId="pull-left">
    <w:name w:val="pull-left"/>
    <w:basedOn w:val="DefaultParagraphFont"/>
    <w:rsid w:val="00532DB7"/>
  </w:style>
  <w:style w:type="paragraph" w:styleId="NormalWeb">
    <w:name w:val="Normal (Web)"/>
    <w:basedOn w:val="Normal"/>
    <w:uiPriority w:val="99"/>
    <w:semiHidden/>
    <w:unhideWhenUsed/>
    <w:rsid w:val="00532DB7"/>
    <w:pPr>
      <w:widowControl/>
      <w:spacing w:before="100" w:beforeAutospacing="1" w:after="100" w:afterAutospacing="1"/>
      <w:jc w:val="left"/>
    </w:pPr>
    <w:rPr>
      <w:rFonts w:ascii="宋体" w:eastAsia="宋体" w:hAnsi="宋体" w:cs="宋体"/>
      <w:kern w:val="0"/>
      <w:sz w:val="24"/>
      <w:szCs w:val="24"/>
    </w:rPr>
  </w:style>
  <w:style w:type="paragraph" w:styleId="Header">
    <w:name w:val="header"/>
    <w:basedOn w:val="Normal"/>
    <w:link w:val="Char"/>
    <w:uiPriority w:val="99"/>
    <w:unhideWhenUsed/>
    <w:rsid w:val="008D33C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D33CE"/>
    <w:rPr>
      <w:sz w:val="18"/>
      <w:szCs w:val="18"/>
    </w:rPr>
  </w:style>
  <w:style w:type="paragraph" w:styleId="Footer">
    <w:name w:val="footer"/>
    <w:basedOn w:val="Normal"/>
    <w:link w:val="Char0"/>
    <w:uiPriority w:val="99"/>
    <w:unhideWhenUsed/>
    <w:rsid w:val="008D33C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D33CE"/>
    <w:rPr>
      <w:sz w:val="18"/>
      <w:szCs w:val="18"/>
    </w:rPr>
  </w:style>
  <w:style w:type="character" w:styleId="PageNumber">
    <w:name w:val="page number"/>
    <w:basedOn w:val="DefaultParagraphFont"/>
    <w:uiPriority w:val="99"/>
    <w:semiHidden/>
    <w:unhideWhenUsed/>
    <w:rsid w:val="008D33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yperlink" Target="https://d.book118.com/206001124004010055" TargetMode="External" /><Relationship Id="rId71" Type="http://schemas.openxmlformats.org/officeDocument/2006/relationships/header" Target="header34.xml" /><Relationship Id="rId72" Type="http://schemas.openxmlformats.org/officeDocument/2006/relationships/header" Target="header35.xml" /><Relationship Id="rId73" Type="http://schemas.openxmlformats.org/officeDocument/2006/relationships/footer" Target="footer34.xml" /><Relationship Id="rId74" Type="http://schemas.openxmlformats.org/officeDocument/2006/relationships/footer" Target="footer35.xml" /><Relationship Id="rId75" Type="http://schemas.openxmlformats.org/officeDocument/2006/relationships/header" Target="header36.xml" /><Relationship Id="rId76" Type="http://schemas.openxmlformats.org/officeDocument/2006/relationships/footer" Target="footer36.xml" /><Relationship Id="rId77" Type="http://schemas.openxmlformats.org/officeDocument/2006/relationships/theme" Target="theme/theme1.xml" /><Relationship Id="rId78"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5431</Words>
  <Characters>30959</Characters>
  <Application>Microsoft Office Word</Application>
  <DocSecurity>0</DocSecurity>
  <Lines>257</Lines>
  <Paragraphs>72</Paragraphs>
  <ScaleCrop>false</ScaleCrop>
  <Company>Organization</Company>
  <LinksUpToDate>false</LinksUpToDate>
  <CharactersWithSpaces>36318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3</cp:revision>
  <dcterms:created xsi:type="dcterms:W3CDTF">2024-03-05T12:32:00Z</dcterms:created>
  <dcterms:modified xsi:type="dcterms:W3CDTF">2024-03-05T14:52:00Z</dcterms:modified>
</cp:coreProperties>
</file>