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万向节项目计划设计方案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0" w:history="1">
        <w:r>
          <w:rPr>
            <w:rFonts w:ascii="仿宋" w:eastAsia="仿宋" w:hAnsi="仿宋" w:cs="仿宋" w:hint="eastAsia"/>
            <w:lang w:eastAsia="zh-CN"/>
          </w:rPr>
          <w:t>概论</w:t>
        </w:r>
        <w:r>
          <w:tab/>
        </w:r>
        <w:r>
          <w:fldChar w:fldCharType="begin"/>
        </w:r>
        <w:r>
          <w:instrText xml:space="preserve"> PAGEREF _Toc4100 \h </w:instrText>
        </w:r>
        <w:r>
          <w:fldChar w:fldCharType="separate"/>
        </w:r>
        <w:r>
          <w:t>3</w:t>
        </w:r>
        <w:r>
          <w:fldChar w:fldCharType="end"/>
        </w:r>
      </w:hyperlink>
    </w:p>
    <w:p>
      <w:pPr>
        <w:pStyle w:val="TOC1"/>
        <w:tabs>
          <w:tab w:val="right" w:leader="dot" w:pos="8306"/>
        </w:tabs>
      </w:pPr>
      <w:hyperlink w:anchor="_Toc11191" w:history="1">
        <w:r>
          <w:rPr>
            <w:rFonts w:ascii="仿宋" w:eastAsia="仿宋" w:hAnsi="仿宋" w:cs="仿宋" w:hint="eastAsia"/>
            <w:lang w:eastAsia="zh-CN"/>
          </w:rPr>
          <w:t>一、万向节项目选址可行性分析</w:t>
        </w:r>
        <w:r>
          <w:tab/>
        </w:r>
        <w:r>
          <w:fldChar w:fldCharType="begin"/>
        </w:r>
        <w:r>
          <w:instrText xml:space="preserve"> PAGEREF _Toc11191 \h </w:instrText>
        </w:r>
        <w:r>
          <w:fldChar w:fldCharType="separate"/>
        </w:r>
        <w:r>
          <w:t>3</w:t>
        </w:r>
        <w:r>
          <w:fldChar w:fldCharType="end"/>
        </w:r>
      </w:hyperlink>
    </w:p>
    <w:p>
      <w:pPr>
        <w:pStyle w:val="TOC2"/>
        <w:tabs>
          <w:tab w:val="right" w:leader="dot" w:pos="8306"/>
        </w:tabs>
      </w:pPr>
      <w:hyperlink w:anchor="_Toc12858" w:history="1">
        <w:r>
          <w:rPr>
            <w:rFonts w:ascii="仿宋" w:eastAsia="仿宋" w:hAnsi="仿宋" w:cs="仿宋" w:hint="eastAsia"/>
            <w:lang w:eastAsia="zh-CN"/>
          </w:rPr>
          <w:t>(一)、万向节项目选址</w:t>
        </w:r>
        <w:r>
          <w:tab/>
        </w:r>
        <w:r>
          <w:fldChar w:fldCharType="begin"/>
        </w:r>
        <w:r>
          <w:instrText xml:space="preserve"> PAGEREF _Toc12858 \h </w:instrText>
        </w:r>
        <w:r>
          <w:fldChar w:fldCharType="separate"/>
        </w:r>
        <w:r>
          <w:t>3</w:t>
        </w:r>
        <w:r>
          <w:fldChar w:fldCharType="end"/>
        </w:r>
      </w:hyperlink>
    </w:p>
    <w:p>
      <w:pPr>
        <w:pStyle w:val="TOC2"/>
        <w:tabs>
          <w:tab w:val="right" w:leader="dot" w:pos="8306"/>
        </w:tabs>
      </w:pPr>
      <w:hyperlink w:anchor="_Toc21899" w:history="1">
        <w:r>
          <w:rPr>
            <w:rFonts w:ascii="仿宋" w:eastAsia="仿宋" w:hAnsi="仿宋" w:cs="仿宋" w:hint="eastAsia"/>
            <w:lang w:eastAsia="zh-CN"/>
          </w:rPr>
          <w:t>(二)、用地控制指标</w:t>
        </w:r>
        <w:r>
          <w:tab/>
        </w:r>
        <w:r>
          <w:fldChar w:fldCharType="begin"/>
        </w:r>
        <w:r>
          <w:instrText xml:space="preserve"> PAGEREF _Toc21899 \h </w:instrText>
        </w:r>
        <w:r>
          <w:fldChar w:fldCharType="separate"/>
        </w:r>
        <w:r>
          <w:t>3</w:t>
        </w:r>
        <w:r>
          <w:fldChar w:fldCharType="end"/>
        </w:r>
      </w:hyperlink>
    </w:p>
    <w:p>
      <w:pPr>
        <w:pStyle w:val="TOC2"/>
        <w:tabs>
          <w:tab w:val="right" w:leader="dot" w:pos="8306"/>
        </w:tabs>
      </w:pPr>
      <w:hyperlink w:anchor="_Toc15358" w:history="1">
        <w:r>
          <w:rPr>
            <w:rFonts w:ascii="仿宋" w:eastAsia="仿宋" w:hAnsi="仿宋" w:cs="仿宋" w:hint="eastAsia"/>
            <w:lang w:eastAsia="zh-CN"/>
          </w:rPr>
          <w:t>(三)、节约用地措施</w:t>
        </w:r>
        <w:r>
          <w:tab/>
        </w:r>
        <w:r>
          <w:fldChar w:fldCharType="begin"/>
        </w:r>
        <w:r>
          <w:instrText xml:space="preserve"> PAGEREF _Toc15358 \h </w:instrText>
        </w:r>
        <w:r>
          <w:fldChar w:fldCharType="separate"/>
        </w:r>
        <w:r>
          <w:t>5</w:t>
        </w:r>
        <w:r>
          <w:fldChar w:fldCharType="end"/>
        </w:r>
      </w:hyperlink>
    </w:p>
    <w:p>
      <w:pPr>
        <w:pStyle w:val="TOC2"/>
        <w:tabs>
          <w:tab w:val="right" w:leader="dot" w:pos="8306"/>
        </w:tabs>
      </w:pPr>
      <w:hyperlink w:anchor="_Toc30880" w:history="1">
        <w:r>
          <w:rPr>
            <w:rFonts w:ascii="仿宋" w:eastAsia="仿宋" w:hAnsi="仿宋" w:cs="仿宋" w:hint="eastAsia"/>
            <w:lang w:eastAsia="zh-CN"/>
          </w:rPr>
          <w:t>(四)、总图布置方案</w:t>
        </w:r>
        <w:r>
          <w:tab/>
        </w:r>
        <w:r>
          <w:fldChar w:fldCharType="begin"/>
        </w:r>
        <w:r>
          <w:instrText xml:space="preserve"> PAGEREF _Toc30880 \h </w:instrText>
        </w:r>
        <w:r>
          <w:fldChar w:fldCharType="separate"/>
        </w:r>
        <w:r>
          <w:t>6</w:t>
        </w:r>
        <w:r>
          <w:fldChar w:fldCharType="end"/>
        </w:r>
      </w:hyperlink>
    </w:p>
    <w:p>
      <w:pPr>
        <w:pStyle w:val="TOC2"/>
        <w:tabs>
          <w:tab w:val="right" w:leader="dot" w:pos="8306"/>
        </w:tabs>
      </w:pPr>
      <w:hyperlink w:anchor="_Toc3895" w:history="1">
        <w:r>
          <w:rPr>
            <w:rFonts w:ascii="仿宋" w:eastAsia="仿宋" w:hAnsi="仿宋" w:cs="仿宋" w:hint="eastAsia"/>
            <w:lang w:eastAsia="zh-CN"/>
          </w:rPr>
          <w:t>(五)、选址综合评价</w:t>
        </w:r>
        <w:r>
          <w:tab/>
        </w:r>
        <w:r>
          <w:fldChar w:fldCharType="begin"/>
        </w:r>
        <w:r>
          <w:instrText xml:space="preserve"> PAGEREF _Toc3895 \h </w:instrText>
        </w:r>
        <w:r>
          <w:fldChar w:fldCharType="separate"/>
        </w:r>
        <w:r>
          <w:t>7</w:t>
        </w:r>
        <w:r>
          <w:fldChar w:fldCharType="end"/>
        </w:r>
      </w:hyperlink>
    </w:p>
    <w:p>
      <w:pPr>
        <w:pStyle w:val="TOC1"/>
        <w:tabs>
          <w:tab w:val="right" w:leader="dot" w:pos="8306"/>
        </w:tabs>
      </w:pPr>
      <w:hyperlink w:anchor="_Toc20656" w:history="1">
        <w:r>
          <w:rPr>
            <w:rFonts w:ascii="仿宋" w:eastAsia="仿宋" w:hAnsi="仿宋" w:cs="仿宋" w:hint="eastAsia"/>
            <w:lang w:eastAsia="zh-CN"/>
          </w:rPr>
          <w:t>二、万向节项目文档管理</w:t>
        </w:r>
        <w:r>
          <w:tab/>
        </w:r>
        <w:r>
          <w:fldChar w:fldCharType="begin"/>
        </w:r>
        <w:r>
          <w:instrText xml:space="preserve"> PAGEREF _Toc20656 \h </w:instrText>
        </w:r>
        <w:r>
          <w:fldChar w:fldCharType="separate"/>
        </w:r>
        <w:r>
          <w:t>8</w:t>
        </w:r>
        <w:r>
          <w:fldChar w:fldCharType="end"/>
        </w:r>
      </w:hyperlink>
    </w:p>
    <w:p>
      <w:pPr>
        <w:pStyle w:val="TOC2"/>
        <w:tabs>
          <w:tab w:val="right" w:leader="dot" w:pos="8306"/>
        </w:tabs>
      </w:pPr>
      <w:hyperlink w:anchor="_Toc31863" w:history="1">
        <w:r>
          <w:rPr>
            <w:rFonts w:ascii="仿宋" w:eastAsia="仿宋" w:hAnsi="仿宋" w:cs="仿宋" w:hint="eastAsia"/>
            <w:lang w:eastAsia="zh-CN"/>
          </w:rPr>
          <w:t>(一)、文档编制与审查</w:t>
        </w:r>
        <w:r>
          <w:tab/>
        </w:r>
        <w:r>
          <w:fldChar w:fldCharType="begin"/>
        </w:r>
        <w:r>
          <w:instrText xml:space="preserve"> PAGEREF _Toc31863 \h </w:instrText>
        </w:r>
        <w:r>
          <w:fldChar w:fldCharType="separate"/>
        </w:r>
        <w:r>
          <w:t>8</w:t>
        </w:r>
        <w:r>
          <w:fldChar w:fldCharType="end"/>
        </w:r>
      </w:hyperlink>
    </w:p>
    <w:p>
      <w:pPr>
        <w:pStyle w:val="TOC2"/>
        <w:tabs>
          <w:tab w:val="right" w:leader="dot" w:pos="8306"/>
        </w:tabs>
      </w:pPr>
      <w:hyperlink w:anchor="_Toc26810" w:history="1">
        <w:r>
          <w:rPr>
            <w:rFonts w:ascii="仿宋" w:eastAsia="仿宋" w:hAnsi="仿宋" w:cs="仿宋" w:hint="eastAsia"/>
            <w:lang w:eastAsia="zh-CN"/>
          </w:rPr>
          <w:t>(二)、文档发布与分发</w:t>
        </w:r>
        <w:r>
          <w:tab/>
        </w:r>
        <w:r>
          <w:fldChar w:fldCharType="begin"/>
        </w:r>
        <w:r>
          <w:instrText xml:space="preserve"> PAGEREF _Toc26810 \h </w:instrText>
        </w:r>
        <w:r>
          <w:fldChar w:fldCharType="separate"/>
        </w:r>
        <w:r>
          <w:t>9</w:t>
        </w:r>
        <w:r>
          <w:fldChar w:fldCharType="end"/>
        </w:r>
      </w:hyperlink>
    </w:p>
    <w:p>
      <w:pPr>
        <w:pStyle w:val="TOC2"/>
        <w:tabs>
          <w:tab w:val="right" w:leader="dot" w:pos="8306"/>
        </w:tabs>
      </w:pPr>
      <w:hyperlink w:anchor="_Toc21655" w:history="1">
        <w:r>
          <w:rPr>
            <w:rFonts w:ascii="仿宋" w:eastAsia="仿宋" w:hAnsi="仿宋" w:cs="仿宋" w:hint="eastAsia"/>
            <w:lang w:eastAsia="zh-CN"/>
          </w:rPr>
          <w:t>(三)、文档存档与归档</w:t>
        </w:r>
        <w:r>
          <w:tab/>
        </w:r>
        <w:r>
          <w:fldChar w:fldCharType="begin"/>
        </w:r>
        <w:r>
          <w:instrText xml:space="preserve"> PAGEREF _Toc21655 \h </w:instrText>
        </w:r>
        <w:r>
          <w:fldChar w:fldCharType="separate"/>
        </w:r>
        <w:r>
          <w:t>10</w:t>
        </w:r>
        <w:r>
          <w:fldChar w:fldCharType="end"/>
        </w:r>
      </w:hyperlink>
    </w:p>
    <w:p>
      <w:pPr>
        <w:pStyle w:val="TOC1"/>
        <w:tabs>
          <w:tab w:val="right" w:leader="dot" w:pos="8306"/>
        </w:tabs>
      </w:pPr>
      <w:hyperlink w:anchor="_Toc16579" w:history="1">
        <w:r>
          <w:rPr>
            <w:rFonts w:ascii="仿宋" w:eastAsia="仿宋" w:hAnsi="仿宋" w:cs="仿宋" w:hint="eastAsia"/>
            <w:lang w:eastAsia="zh-CN"/>
          </w:rPr>
          <w:t>三、万向节项目绩效评估</w:t>
        </w:r>
        <w:r>
          <w:tab/>
        </w:r>
        <w:r>
          <w:fldChar w:fldCharType="begin"/>
        </w:r>
        <w:r>
          <w:instrText xml:space="preserve"> PAGEREF _Toc16579 \h </w:instrText>
        </w:r>
        <w:r>
          <w:fldChar w:fldCharType="separate"/>
        </w:r>
        <w:r>
          <w:t>11</w:t>
        </w:r>
        <w:r>
          <w:fldChar w:fldCharType="end"/>
        </w:r>
      </w:hyperlink>
    </w:p>
    <w:p>
      <w:pPr>
        <w:pStyle w:val="TOC2"/>
        <w:tabs>
          <w:tab w:val="right" w:leader="dot" w:pos="8306"/>
        </w:tabs>
      </w:pPr>
      <w:hyperlink w:anchor="_Toc26601" w:history="1">
        <w:r>
          <w:rPr>
            <w:rFonts w:ascii="仿宋" w:eastAsia="仿宋" w:hAnsi="仿宋" w:cs="仿宋" w:hint="eastAsia"/>
            <w:lang w:eastAsia="zh-CN"/>
          </w:rPr>
          <w:t>(一)、绩效评估指标</w:t>
        </w:r>
        <w:r>
          <w:tab/>
        </w:r>
        <w:r>
          <w:fldChar w:fldCharType="begin"/>
        </w:r>
        <w:r>
          <w:instrText xml:space="preserve"> PAGEREF _Toc26601 \h </w:instrText>
        </w:r>
        <w:r>
          <w:fldChar w:fldCharType="separate"/>
        </w:r>
        <w:r>
          <w:t>11</w:t>
        </w:r>
        <w:r>
          <w:fldChar w:fldCharType="end"/>
        </w:r>
      </w:hyperlink>
    </w:p>
    <w:p>
      <w:pPr>
        <w:pStyle w:val="TOC2"/>
        <w:tabs>
          <w:tab w:val="right" w:leader="dot" w:pos="8306"/>
        </w:tabs>
      </w:pPr>
      <w:hyperlink w:anchor="_Toc32424" w:history="1">
        <w:r>
          <w:rPr>
            <w:rFonts w:ascii="仿宋" w:eastAsia="仿宋" w:hAnsi="仿宋" w:cs="仿宋" w:hint="eastAsia"/>
            <w:lang w:eastAsia="zh-CN"/>
          </w:rPr>
          <w:t>(二)、绩效评估方法</w:t>
        </w:r>
        <w:r>
          <w:tab/>
        </w:r>
        <w:r>
          <w:fldChar w:fldCharType="begin"/>
        </w:r>
        <w:r>
          <w:instrText xml:space="preserve"> PAGEREF _Toc32424 \h </w:instrText>
        </w:r>
        <w:r>
          <w:fldChar w:fldCharType="separate"/>
        </w:r>
        <w:r>
          <w:t>13</w:t>
        </w:r>
        <w:r>
          <w:fldChar w:fldCharType="end"/>
        </w:r>
      </w:hyperlink>
    </w:p>
    <w:p>
      <w:pPr>
        <w:pStyle w:val="TOC2"/>
        <w:tabs>
          <w:tab w:val="right" w:leader="dot" w:pos="8306"/>
        </w:tabs>
      </w:pPr>
      <w:hyperlink w:anchor="_Toc26694" w:history="1">
        <w:r>
          <w:rPr>
            <w:rFonts w:ascii="仿宋" w:eastAsia="仿宋" w:hAnsi="仿宋" w:cs="仿宋" w:hint="eastAsia"/>
            <w:lang w:eastAsia="zh-CN"/>
          </w:rPr>
          <w:t>(三)、绩效评估周期</w:t>
        </w:r>
        <w:r>
          <w:tab/>
        </w:r>
        <w:r>
          <w:fldChar w:fldCharType="begin"/>
        </w:r>
        <w:r>
          <w:instrText xml:space="preserve"> PAGEREF _Toc26694 \h </w:instrText>
        </w:r>
        <w:r>
          <w:fldChar w:fldCharType="separate"/>
        </w:r>
        <w:r>
          <w:t>14</w:t>
        </w:r>
        <w:r>
          <w:fldChar w:fldCharType="end"/>
        </w:r>
      </w:hyperlink>
    </w:p>
    <w:p>
      <w:pPr>
        <w:pStyle w:val="TOC1"/>
        <w:tabs>
          <w:tab w:val="right" w:leader="dot" w:pos="8306"/>
        </w:tabs>
      </w:pPr>
      <w:hyperlink w:anchor="_Toc27278" w:history="1">
        <w:r>
          <w:rPr>
            <w:rFonts w:ascii="仿宋" w:eastAsia="仿宋" w:hAnsi="仿宋" w:cs="仿宋" w:hint="eastAsia"/>
            <w:lang w:eastAsia="zh-CN"/>
          </w:rPr>
          <w:t>四、市场分析、调研</w:t>
        </w:r>
        <w:r>
          <w:tab/>
        </w:r>
        <w:r>
          <w:fldChar w:fldCharType="begin"/>
        </w:r>
        <w:r>
          <w:instrText xml:space="preserve"> PAGEREF _Toc27278 \h </w:instrText>
        </w:r>
        <w:r>
          <w:fldChar w:fldCharType="separate"/>
        </w:r>
        <w:r>
          <w:t>15</w:t>
        </w:r>
        <w:r>
          <w:fldChar w:fldCharType="end"/>
        </w:r>
      </w:hyperlink>
    </w:p>
    <w:p>
      <w:pPr>
        <w:pStyle w:val="TOC2"/>
        <w:tabs>
          <w:tab w:val="right" w:leader="dot" w:pos="8306"/>
        </w:tabs>
      </w:pPr>
      <w:hyperlink w:anchor="_Toc3139" w:history="1">
        <w:r>
          <w:rPr>
            <w:rFonts w:ascii="仿宋" w:eastAsia="仿宋" w:hAnsi="仿宋" w:cs="仿宋" w:hint="eastAsia"/>
            <w:lang w:eastAsia="zh-CN"/>
          </w:rPr>
          <w:t>(一)、万向节行业分析</w:t>
        </w:r>
        <w:r>
          <w:tab/>
        </w:r>
        <w:r>
          <w:fldChar w:fldCharType="begin"/>
        </w:r>
        <w:r>
          <w:instrText xml:space="preserve"> PAGEREF _Toc3139 \h </w:instrText>
        </w:r>
        <w:r>
          <w:fldChar w:fldCharType="separate"/>
        </w:r>
        <w:r>
          <w:t>15</w:t>
        </w:r>
        <w:r>
          <w:fldChar w:fldCharType="end"/>
        </w:r>
      </w:hyperlink>
    </w:p>
    <w:p>
      <w:pPr>
        <w:pStyle w:val="TOC2"/>
        <w:tabs>
          <w:tab w:val="right" w:leader="dot" w:pos="8306"/>
        </w:tabs>
      </w:pPr>
      <w:hyperlink w:anchor="_Toc15275" w:history="1">
        <w:r>
          <w:rPr>
            <w:rFonts w:ascii="仿宋" w:eastAsia="仿宋" w:hAnsi="仿宋" w:cs="仿宋" w:hint="eastAsia"/>
            <w:lang w:eastAsia="zh-CN"/>
          </w:rPr>
          <w:t>(二)、万向节市场分析预测</w:t>
        </w:r>
        <w:r>
          <w:tab/>
        </w:r>
        <w:r>
          <w:fldChar w:fldCharType="begin"/>
        </w:r>
        <w:r>
          <w:instrText xml:space="preserve"> PAGEREF _Toc15275 \h </w:instrText>
        </w:r>
        <w:r>
          <w:fldChar w:fldCharType="separate"/>
        </w:r>
        <w:r>
          <w:t>15</w:t>
        </w:r>
        <w:r>
          <w:fldChar w:fldCharType="end"/>
        </w:r>
      </w:hyperlink>
    </w:p>
    <w:p>
      <w:pPr>
        <w:pStyle w:val="TOC1"/>
        <w:tabs>
          <w:tab w:val="right" w:leader="dot" w:pos="8306"/>
        </w:tabs>
      </w:pPr>
      <w:hyperlink w:anchor="_Toc1359" w:history="1">
        <w:r>
          <w:rPr>
            <w:rFonts w:ascii="仿宋" w:eastAsia="仿宋" w:hAnsi="仿宋" w:cs="仿宋" w:hint="eastAsia"/>
            <w:lang w:eastAsia="zh-CN"/>
          </w:rPr>
          <w:t>五、万向节项目建设单位说明</w:t>
        </w:r>
        <w:r>
          <w:tab/>
        </w:r>
        <w:r>
          <w:fldChar w:fldCharType="begin"/>
        </w:r>
        <w:r>
          <w:instrText xml:space="preserve"> PAGEREF _Toc1359 \h </w:instrText>
        </w:r>
        <w:r>
          <w:fldChar w:fldCharType="separate"/>
        </w:r>
        <w:r>
          <w:t>16</w:t>
        </w:r>
        <w:r>
          <w:fldChar w:fldCharType="end"/>
        </w:r>
      </w:hyperlink>
    </w:p>
    <w:p>
      <w:pPr>
        <w:pStyle w:val="TOC2"/>
        <w:tabs>
          <w:tab w:val="right" w:leader="dot" w:pos="8306"/>
        </w:tabs>
      </w:pPr>
      <w:hyperlink w:anchor="_Toc8318" w:history="1">
        <w:r>
          <w:rPr>
            <w:rFonts w:ascii="仿宋" w:eastAsia="仿宋" w:hAnsi="仿宋" w:cs="仿宋" w:hint="eastAsia"/>
            <w:lang w:eastAsia="zh-CN"/>
          </w:rPr>
          <w:t>(一)、万向节项目承办单位基本情况</w:t>
        </w:r>
        <w:r>
          <w:tab/>
        </w:r>
        <w:r>
          <w:fldChar w:fldCharType="begin"/>
        </w:r>
        <w:r>
          <w:instrText xml:space="preserve"> PAGEREF _Toc8318 \h </w:instrText>
        </w:r>
        <w:r>
          <w:fldChar w:fldCharType="separate"/>
        </w:r>
        <w:r>
          <w:t>16</w:t>
        </w:r>
        <w:r>
          <w:fldChar w:fldCharType="end"/>
        </w:r>
      </w:hyperlink>
    </w:p>
    <w:p>
      <w:pPr>
        <w:pStyle w:val="TOC2"/>
        <w:tabs>
          <w:tab w:val="right" w:leader="dot" w:pos="8306"/>
        </w:tabs>
      </w:pPr>
      <w:hyperlink w:anchor="_Toc10125" w:history="1">
        <w:r>
          <w:rPr>
            <w:rFonts w:ascii="仿宋" w:eastAsia="仿宋" w:hAnsi="仿宋" w:cs="仿宋" w:hint="eastAsia"/>
            <w:lang w:eastAsia="zh-CN"/>
          </w:rPr>
          <w:t>(二)、公司经济效益分析</w:t>
        </w:r>
        <w:r>
          <w:tab/>
        </w:r>
        <w:r>
          <w:fldChar w:fldCharType="begin"/>
        </w:r>
        <w:r>
          <w:instrText xml:space="preserve"> PAGEREF _Toc10125 \h </w:instrText>
        </w:r>
        <w:r>
          <w:fldChar w:fldCharType="separate"/>
        </w:r>
        <w:r>
          <w:t>17</w:t>
        </w:r>
        <w:r>
          <w:fldChar w:fldCharType="end"/>
        </w:r>
      </w:hyperlink>
    </w:p>
    <w:p>
      <w:pPr>
        <w:pStyle w:val="TOC1"/>
        <w:tabs>
          <w:tab w:val="right" w:leader="dot" w:pos="8306"/>
        </w:tabs>
      </w:pPr>
      <w:hyperlink w:anchor="_Toc1464" w:history="1">
        <w:r>
          <w:rPr>
            <w:rFonts w:ascii="仿宋" w:eastAsia="仿宋" w:hAnsi="仿宋" w:cs="仿宋" w:hint="eastAsia"/>
            <w:lang w:eastAsia="zh-CN"/>
          </w:rPr>
          <w:t>六、万向节项目概论</w:t>
        </w:r>
        <w:r>
          <w:tab/>
        </w:r>
        <w:r>
          <w:fldChar w:fldCharType="begin"/>
        </w:r>
        <w:r>
          <w:instrText xml:space="preserve"> PAGEREF _Toc1464 \h </w:instrText>
        </w:r>
        <w:r>
          <w:fldChar w:fldCharType="separate"/>
        </w:r>
        <w:r>
          <w:t>18</w:t>
        </w:r>
        <w:r>
          <w:fldChar w:fldCharType="end"/>
        </w:r>
      </w:hyperlink>
    </w:p>
    <w:p>
      <w:pPr>
        <w:pStyle w:val="TOC2"/>
        <w:tabs>
          <w:tab w:val="right" w:leader="dot" w:pos="8306"/>
        </w:tabs>
      </w:pPr>
      <w:hyperlink w:anchor="_Toc22945" w:history="1">
        <w:r>
          <w:rPr>
            <w:rFonts w:ascii="仿宋" w:eastAsia="仿宋" w:hAnsi="仿宋" w:cs="仿宋" w:hint="eastAsia"/>
            <w:lang w:eastAsia="zh-CN"/>
          </w:rPr>
          <w:t>(一)、万向节项目概况</w:t>
        </w:r>
        <w:r>
          <w:tab/>
        </w:r>
        <w:r>
          <w:fldChar w:fldCharType="begin"/>
        </w:r>
        <w:r>
          <w:instrText xml:space="preserve"> PAGEREF _Toc22945 \h </w:instrText>
        </w:r>
        <w:r>
          <w:fldChar w:fldCharType="separate"/>
        </w:r>
        <w:r>
          <w:t>18</w:t>
        </w:r>
        <w:r>
          <w:fldChar w:fldCharType="end"/>
        </w:r>
      </w:hyperlink>
    </w:p>
    <w:p>
      <w:pPr>
        <w:pStyle w:val="TOC2"/>
        <w:tabs>
          <w:tab w:val="right" w:leader="dot" w:pos="8306"/>
        </w:tabs>
      </w:pPr>
      <w:hyperlink w:anchor="_Toc31063" w:history="1">
        <w:r>
          <w:rPr>
            <w:rFonts w:ascii="仿宋" w:eastAsia="仿宋" w:hAnsi="仿宋" w:cs="仿宋" w:hint="eastAsia"/>
            <w:lang w:eastAsia="zh-CN"/>
          </w:rPr>
          <w:t>(二)、万向节项目目标</w:t>
        </w:r>
        <w:r>
          <w:tab/>
        </w:r>
        <w:r>
          <w:fldChar w:fldCharType="begin"/>
        </w:r>
        <w:r>
          <w:instrText xml:space="preserve"> PAGEREF _Toc31063 \h </w:instrText>
        </w:r>
        <w:r>
          <w:fldChar w:fldCharType="separate"/>
        </w:r>
        <w:r>
          <w:t>20</w:t>
        </w:r>
        <w:r>
          <w:fldChar w:fldCharType="end"/>
        </w:r>
      </w:hyperlink>
    </w:p>
    <w:p>
      <w:pPr>
        <w:pStyle w:val="TOC2"/>
        <w:tabs>
          <w:tab w:val="right" w:leader="dot" w:pos="8306"/>
        </w:tabs>
      </w:pPr>
      <w:hyperlink w:anchor="_Toc21454" w:history="1">
        <w:r>
          <w:rPr>
            <w:rFonts w:ascii="仿宋" w:eastAsia="仿宋" w:hAnsi="仿宋" w:cs="仿宋" w:hint="eastAsia"/>
            <w:lang w:eastAsia="zh-CN"/>
          </w:rPr>
          <w:t>(三)、万向节项目提出的理由</w:t>
        </w:r>
        <w:r>
          <w:tab/>
        </w:r>
        <w:r>
          <w:fldChar w:fldCharType="begin"/>
        </w:r>
        <w:r>
          <w:instrText xml:space="preserve"> PAGEREF _Toc21454 \h </w:instrText>
        </w:r>
        <w:r>
          <w:fldChar w:fldCharType="separate"/>
        </w:r>
        <w:r>
          <w:t>21</w:t>
        </w:r>
        <w:r>
          <w:fldChar w:fldCharType="end"/>
        </w:r>
      </w:hyperlink>
    </w:p>
    <w:p>
      <w:pPr>
        <w:pStyle w:val="TOC2"/>
        <w:tabs>
          <w:tab w:val="right" w:leader="dot" w:pos="8306"/>
        </w:tabs>
      </w:pPr>
      <w:hyperlink w:anchor="_Toc13262" w:history="1">
        <w:r>
          <w:rPr>
            <w:rFonts w:ascii="仿宋" w:eastAsia="仿宋" w:hAnsi="仿宋" w:cs="仿宋" w:hint="eastAsia"/>
            <w:lang w:eastAsia="zh-CN"/>
          </w:rPr>
          <w:t>(四)、万向节项目意义</w:t>
        </w:r>
        <w:r>
          <w:tab/>
        </w:r>
        <w:r>
          <w:fldChar w:fldCharType="begin"/>
        </w:r>
        <w:r>
          <w:instrText xml:space="preserve"> PAGEREF _Toc13262 \h </w:instrText>
        </w:r>
        <w:r>
          <w:fldChar w:fldCharType="separate"/>
        </w:r>
        <w:r>
          <w:t>22</w:t>
        </w:r>
        <w:r>
          <w:fldChar w:fldCharType="end"/>
        </w:r>
      </w:hyperlink>
    </w:p>
    <w:p>
      <w:pPr>
        <w:pStyle w:val="TOC2"/>
        <w:tabs>
          <w:tab w:val="right" w:leader="dot" w:pos="8306"/>
        </w:tabs>
      </w:pPr>
      <w:hyperlink w:anchor="_Toc12564" w:history="1">
        <w:r>
          <w:rPr>
            <w:rFonts w:ascii="仿宋" w:eastAsia="仿宋" w:hAnsi="仿宋" w:cs="仿宋" w:hint="eastAsia"/>
            <w:lang w:eastAsia="zh-CN"/>
          </w:rPr>
          <w:t>(五)、万向节项目背景</w:t>
        </w:r>
        <w:r>
          <w:tab/>
        </w:r>
        <w:r>
          <w:fldChar w:fldCharType="begin"/>
        </w:r>
        <w:r>
          <w:instrText xml:space="preserve"> PAGEREF _Toc12564 \h </w:instrText>
        </w:r>
        <w:r>
          <w:fldChar w:fldCharType="separate"/>
        </w:r>
        <w:r>
          <w:t>23</w:t>
        </w:r>
        <w:r>
          <w:fldChar w:fldCharType="end"/>
        </w:r>
      </w:hyperlink>
    </w:p>
    <w:p>
      <w:pPr>
        <w:pStyle w:val="TOC1"/>
        <w:tabs>
          <w:tab w:val="right" w:leader="dot" w:pos="8306"/>
        </w:tabs>
      </w:pPr>
      <w:hyperlink w:anchor="_Toc24359" w:history="1">
        <w:r>
          <w:rPr>
            <w:rFonts w:ascii="仿宋" w:eastAsia="仿宋" w:hAnsi="仿宋" w:cs="仿宋" w:hint="eastAsia"/>
            <w:lang w:eastAsia="zh-CN"/>
          </w:rPr>
          <w:t>七、万向节项目技术管理</w:t>
        </w:r>
        <w:r>
          <w:tab/>
        </w:r>
        <w:r>
          <w:fldChar w:fldCharType="begin"/>
        </w:r>
        <w:r>
          <w:instrText xml:space="preserve"> PAGEREF _Toc24359 \h </w:instrText>
        </w:r>
        <w:r>
          <w:fldChar w:fldCharType="separate"/>
        </w:r>
        <w:r>
          <w:t>24</w:t>
        </w:r>
        <w:r>
          <w:fldChar w:fldCharType="end"/>
        </w:r>
      </w:hyperlink>
    </w:p>
    <w:p>
      <w:pPr>
        <w:pStyle w:val="TOC2"/>
        <w:tabs>
          <w:tab w:val="right" w:leader="dot" w:pos="8306"/>
        </w:tabs>
      </w:pPr>
      <w:hyperlink w:anchor="_Toc10798" w:history="1">
        <w:r>
          <w:rPr>
            <w:rFonts w:ascii="仿宋" w:eastAsia="仿宋" w:hAnsi="仿宋" w:cs="仿宋" w:hint="eastAsia"/>
            <w:lang w:eastAsia="zh-CN"/>
          </w:rPr>
          <w:t>(一)、技术方案选用方向</w:t>
        </w:r>
        <w:r>
          <w:tab/>
        </w:r>
        <w:r>
          <w:fldChar w:fldCharType="begin"/>
        </w:r>
        <w:r>
          <w:instrText xml:space="preserve"> PAGEREF _Toc10798 \h </w:instrText>
        </w:r>
        <w:r>
          <w:fldChar w:fldCharType="separate"/>
        </w:r>
        <w:r>
          <w:t>24</w:t>
        </w:r>
        <w:r>
          <w:fldChar w:fldCharType="end"/>
        </w:r>
      </w:hyperlink>
    </w:p>
    <w:p>
      <w:pPr>
        <w:pStyle w:val="TOC2"/>
        <w:tabs>
          <w:tab w:val="right" w:leader="dot" w:pos="8306"/>
        </w:tabs>
      </w:pPr>
      <w:hyperlink w:anchor="_Toc13446" w:history="1">
        <w:r>
          <w:rPr>
            <w:rFonts w:ascii="仿宋" w:eastAsia="仿宋" w:hAnsi="仿宋" w:cs="仿宋" w:hint="eastAsia"/>
            <w:lang w:eastAsia="zh-CN"/>
          </w:rPr>
          <w:t>(二)、工艺技术方案选用原则</w:t>
        </w:r>
        <w:r>
          <w:tab/>
        </w:r>
        <w:r>
          <w:fldChar w:fldCharType="begin"/>
        </w:r>
        <w:r>
          <w:instrText xml:space="preserve"> PAGEREF _Toc13446 \h </w:instrText>
        </w:r>
        <w:r>
          <w:fldChar w:fldCharType="separate"/>
        </w:r>
        <w:r>
          <w:t>26</w:t>
        </w:r>
        <w:r>
          <w:fldChar w:fldCharType="end"/>
        </w:r>
      </w:hyperlink>
    </w:p>
    <w:p>
      <w:pPr>
        <w:pStyle w:val="TOC2"/>
        <w:tabs>
          <w:tab w:val="right" w:leader="dot" w:pos="8306"/>
        </w:tabs>
      </w:pPr>
      <w:hyperlink w:anchor="_Toc20903" w:history="1">
        <w:r>
          <w:rPr>
            <w:rFonts w:ascii="仿宋" w:eastAsia="仿宋" w:hAnsi="仿宋" w:cs="仿宋" w:hint="eastAsia"/>
            <w:lang w:eastAsia="zh-CN"/>
          </w:rPr>
          <w:t>(三)、工艺技术方案要求</w:t>
        </w:r>
        <w:r>
          <w:tab/>
        </w:r>
        <w:r>
          <w:fldChar w:fldCharType="begin"/>
        </w:r>
        <w:r>
          <w:instrText xml:space="preserve"> PAGEREF _Toc20903 \h </w:instrText>
        </w:r>
        <w:r>
          <w:fldChar w:fldCharType="separate"/>
        </w:r>
        <w:r>
          <w:t>28</w:t>
        </w:r>
        <w:r>
          <w:fldChar w:fldCharType="end"/>
        </w:r>
      </w:hyperlink>
    </w:p>
    <w:p>
      <w:pPr>
        <w:pStyle w:val="TOC1"/>
        <w:tabs>
          <w:tab w:val="right" w:leader="dot" w:pos="8306"/>
        </w:tabs>
      </w:pPr>
      <w:hyperlink w:anchor="_Toc2681" w:history="1">
        <w:r>
          <w:rPr>
            <w:rFonts w:ascii="仿宋" w:eastAsia="仿宋" w:hAnsi="仿宋" w:cs="仿宋" w:hint="eastAsia"/>
            <w:lang w:eastAsia="zh-CN"/>
          </w:rPr>
          <w:t>八、万向节项目人力资源培养与发展</w:t>
        </w:r>
        <w:r>
          <w:tab/>
        </w:r>
        <w:r>
          <w:fldChar w:fldCharType="begin"/>
        </w:r>
        <w:r>
          <w:instrText xml:space="preserve"> PAGEREF _Toc2681 \h </w:instrText>
        </w:r>
        <w:r>
          <w:fldChar w:fldCharType="separate"/>
        </w:r>
        <w:r>
          <w:t>30</w:t>
        </w:r>
        <w:r>
          <w:fldChar w:fldCharType="end"/>
        </w:r>
      </w:hyperlink>
    </w:p>
    <w:p>
      <w:pPr>
        <w:pStyle w:val="TOC2"/>
        <w:tabs>
          <w:tab w:val="right" w:leader="dot" w:pos="8306"/>
        </w:tabs>
      </w:pPr>
      <w:hyperlink w:anchor="_Toc8536" w:history="1">
        <w:r>
          <w:rPr>
            <w:rFonts w:ascii="仿宋" w:eastAsia="仿宋" w:hAnsi="仿宋" w:cs="仿宋" w:hint="eastAsia"/>
            <w:lang w:eastAsia="zh-CN"/>
          </w:rPr>
          <w:t>(一)、人才需求与规划</w:t>
        </w:r>
        <w:r>
          <w:tab/>
        </w:r>
        <w:r>
          <w:fldChar w:fldCharType="begin"/>
        </w:r>
        <w:r>
          <w:instrText xml:space="preserve"> PAGEREF _Toc8536 \h </w:instrText>
        </w:r>
        <w:r>
          <w:fldChar w:fldCharType="separate"/>
        </w:r>
        <w:r>
          <w:t>30</w:t>
        </w:r>
        <w:r>
          <w:fldChar w:fldCharType="end"/>
        </w:r>
      </w:hyperlink>
    </w:p>
    <w:p>
      <w:pPr>
        <w:pStyle w:val="TOC2"/>
        <w:tabs>
          <w:tab w:val="right" w:leader="dot" w:pos="8306"/>
        </w:tabs>
      </w:pPr>
      <w:hyperlink w:anchor="_Toc748" w:history="1">
        <w:r>
          <w:rPr>
            <w:rFonts w:ascii="仿宋" w:eastAsia="仿宋" w:hAnsi="仿宋" w:cs="仿宋" w:hint="eastAsia"/>
            <w:lang w:eastAsia="zh-CN"/>
          </w:rPr>
          <w:t>(二)、培训与发展计划</w:t>
        </w:r>
        <w:r>
          <w:tab/>
        </w:r>
        <w:r>
          <w:fldChar w:fldCharType="begin"/>
        </w:r>
        <w:r>
          <w:instrText xml:space="preserve"> PAGEREF _Toc748 \h </w:instrText>
        </w:r>
        <w:r>
          <w:fldChar w:fldCharType="separate"/>
        </w:r>
        <w:r>
          <w:t>31</w:t>
        </w:r>
        <w:r>
          <w:fldChar w:fldCharType="end"/>
        </w:r>
      </w:hyperlink>
    </w:p>
    <w:p>
      <w:pPr>
        <w:pStyle w:val="TOC1"/>
        <w:tabs>
          <w:tab w:val="right" w:leader="dot" w:pos="8306"/>
        </w:tabs>
      </w:pPr>
      <w:hyperlink w:anchor="_Toc27915" w:history="1">
        <w:r>
          <w:rPr>
            <w:rFonts w:ascii="仿宋" w:eastAsia="仿宋" w:hAnsi="仿宋" w:cs="仿宋" w:hint="eastAsia"/>
            <w:lang w:eastAsia="zh-CN"/>
          </w:rPr>
          <w:t>九、万向节项目经营效益</w:t>
        </w:r>
        <w:r>
          <w:tab/>
        </w:r>
        <w:r>
          <w:fldChar w:fldCharType="begin"/>
        </w:r>
        <w:r>
          <w:instrText xml:space="preserve"> PAGEREF _Toc27915 \h </w:instrText>
        </w:r>
        <w:r>
          <w:fldChar w:fldCharType="separate"/>
        </w:r>
        <w:r>
          <w:t>31</w:t>
        </w:r>
        <w:r>
          <w:fldChar w:fldCharType="end"/>
        </w:r>
      </w:hyperlink>
    </w:p>
    <w:p>
      <w:pPr>
        <w:pStyle w:val="TOC2"/>
        <w:tabs>
          <w:tab w:val="right" w:leader="dot" w:pos="8306"/>
        </w:tabs>
      </w:pPr>
      <w:hyperlink w:anchor="_Toc15818" w:history="1">
        <w:r>
          <w:rPr>
            <w:rFonts w:ascii="仿宋" w:eastAsia="仿宋" w:hAnsi="仿宋" w:cs="仿宋" w:hint="eastAsia"/>
            <w:lang w:eastAsia="zh-CN"/>
          </w:rPr>
          <w:t>(一)、经济评价财务测算</w:t>
        </w:r>
        <w:r>
          <w:tab/>
        </w:r>
        <w:r>
          <w:fldChar w:fldCharType="begin"/>
        </w:r>
        <w:r>
          <w:instrText xml:space="preserve"> PAGEREF _Toc15818 \h </w:instrText>
        </w:r>
        <w:r>
          <w:fldChar w:fldCharType="separate"/>
        </w:r>
        <w:r>
          <w:t>31</w:t>
        </w:r>
        <w:r>
          <w:fldChar w:fldCharType="end"/>
        </w:r>
      </w:hyperlink>
    </w:p>
    <w:p>
      <w:pPr>
        <w:pStyle w:val="TOC2"/>
        <w:tabs>
          <w:tab w:val="right" w:leader="dot" w:pos="8306"/>
        </w:tabs>
      </w:pPr>
      <w:hyperlink w:anchor="_Toc11042" w:history="1">
        <w:r>
          <w:rPr>
            <w:rFonts w:ascii="仿宋" w:eastAsia="仿宋" w:hAnsi="仿宋" w:cs="仿宋" w:hint="eastAsia"/>
            <w:lang w:eastAsia="zh-CN"/>
          </w:rPr>
          <w:t>(二)、万向节项目盈利能力分析</w:t>
        </w:r>
        <w:r>
          <w:tab/>
        </w:r>
        <w:r>
          <w:fldChar w:fldCharType="begin"/>
        </w:r>
        <w:r>
          <w:instrText xml:space="preserve"> PAGEREF _Toc11042 \h </w:instrText>
        </w:r>
        <w:r>
          <w:fldChar w:fldCharType="separate"/>
        </w:r>
        <w:r>
          <w:t>32</w:t>
        </w:r>
        <w:r>
          <w:fldChar w:fldCharType="end"/>
        </w:r>
      </w:hyperlink>
    </w:p>
    <w:p>
      <w:pPr>
        <w:pStyle w:val="TOC1"/>
        <w:tabs>
          <w:tab w:val="right" w:leader="dot" w:pos="8306"/>
        </w:tabs>
      </w:pPr>
      <w:hyperlink w:anchor="_Toc23949" w:history="1">
        <w:r>
          <w:rPr>
            <w:rFonts w:ascii="仿宋" w:eastAsia="仿宋" w:hAnsi="仿宋" w:cs="仿宋" w:hint="eastAsia"/>
            <w:lang w:eastAsia="zh-CN"/>
          </w:rPr>
          <w:t>十、万向节项目创新与研发</w:t>
        </w:r>
        <w:r>
          <w:tab/>
        </w:r>
        <w:r>
          <w:fldChar w:fldCharType="begin"/>
        </w:r>
        <w:r>
          <w:instrText xml:space="preserve"> PAGEREF _Toc23949 \h </w:instrText>
        </w:r>
        <w:r>
          <w:fldChar w:fldCharType="separate"/>
        </w:r>
        <w:r>
          <w:t>33</w:t>
        </w:r>
        <w:r>
          <w:fldChar w:fldCharType="end"/>
        </w:r>
      </w:hyperlink>
    </w:p>
    <w:p>
      <w:pPr>
        <w:pStyle w:val="TOC2"/>
        <w:tabs>
          <w:tab w:val="right" w:leader="dot" w:pos="8306"/>
        </w:tabs>
      </w:pPr>
      <w:hyperlink w:anchor="_Toc19302" w:history="1">
        <w:r>
          <w:rPr>
            <w:rFonts w:ascii="仿宋" w:eastAsia="仿宋" w:hAnsi="仿宋" w:cs="仿宋" w:hint="eastAsia"/>
            <w:lang w:eastAsia="zh-CN"/>
          </w:rPr>
          <w:t>(一)、创新策略与方向</w:t>
        </w:r>
        <w:r>
          <w:tab/>
        </w:r>
        <w:r>
          <w:fldChar w:fldCharType="begin"/>
        </w:r>
        <w:r>
          <w:instrText xml:space="preserve"> PAGEREF _Toc19302 \h </w:instrText>
        </w:r>
        <w:r>
          <w:fldChar w:fldCharType="separate"/>
        </w:r>
        <w:r>
          <w:t>33</w:t>
        </w:r>
        <w:r>
          <w:fldChar w:fldCharType="end"/>
        </w:r>
      </w:hyperlink>
    </w:p>
    <w:p>
      <w:pPr>
        <w:pStyle w:val="TOC2"/>
        <w:tabs>
          <w:tab w:val="right" w:leader="dot" w:pos="8306"/>
        </w:tabs>
      </w:pPr>
      <w:hyperlink w:anchor="_Toc21825" w:history="1">
        <w:r>
          <w:rPr>
            <w:rFonts w:ascii="仿宋" w:eastAsia="仿宋" w:hAnsi="仿宋" w:cs="仿宋" w:hint="eastAsia"/>
            <w:lang w:eastAsia="zh-CN"/>
          </w:rPr>
          <w:t>(二)、研发规划与投入</w:t>
        </w:r>
        <w:r>
          <w:tab/>
        </w:r>
        <w:r>
          <w:fldChar w:fldCharType="begin"/>
        </w:r>
        <w:r>
          <w:instrText xml:space="preserve"> PAGEREF _Toc21825 \h </w:instrText>
        </w:r>
        <w:r>
          <w:fldChar w:fldCharType="separate"/>
        </w:r>
        <w:r>
          <w:t>35</w:t>
        </w:r>
        <w:r>
          <w:fldChar w:fldCharType="end"/>
        </w:r>
      </w:hyperlink>
    </w:p>
    <w:p>
      <w:pPr>
        <w:pStyle w:val="TOC1"/>
        <w:tabs>
          <w:tab w:val="right" w:leader="dot" w:pos="8306"/>
        </w:tabs>
      </w:pPr>
      <w:hyperlink w:anchor="_Toc21872" w:history="1">
        <w:r>
          <w:rPr>
            <w:rFonts w:ascii="仿宋" w:eastAsia="仿宋" w:hAnsi="仿宋" w:cs="仿宋" w:hint="eastAsia"/>
            <w:lang w:eastAsia="zh-CN"/>
          </w:rPr>
          <w:t>十一、万向节项目财务管理</w:t>
        </w:r>
        <w:r>
          <w:tab/>
        </w:r>
        <w:r>
          <w:fldChar w:fldCharType="begin"/>
        </w:r>
        <w:r>
          <w:instrText xml:space="preserve"> PAGEREF _Toc21872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9" w:history="1">
        <w:r>
          <w:rPr>
            <w:rFonts w:ascii="仿宋" w:eastAsia="仿宋" w:hAnsi="仿宋" w:cs="仿宋" w:hint="eastAsia"/>
            <w:lang w:eastAsia="zh-CN"/>
          </w:rPr>
          <w:t>(一)、资金需求大</w:t>
        </w:r>
        <w:r>
          <w:tab/>
        </w:r>
        <w:r>
          <w:fldChar w:fldCharType="begin"/>
        </w:r>
        <w:r>
          <w:instrText xml:space="preserve"> PAGEREF _Toc29649 \h </w:instrText>
        </w:r>
        <w:r>
          <w:fldChar w:fldCharType="separate"/>
        </w:r>
        <w:r>
          <w:t>36</w:t>
        </w:r>
        <w:r>
          <w:fldChar w:fldCharType="end"/>
        </w:r>
      </w:hyperlink>
    </w:p>
    <w:p>
      <w:pPr>
        <w:pStyle w:val="TOC2"/>
        <w:tabs>
          <w:tab w:val="right" w:leader="dot" w:pos="8306"/>
        </w:tabs>
      </w:pPr>
      <w:hyperlink w:anchor="_Toc4945" w:history="1">
        <w:r>
          <w:rPr>
            <w:rFonts w:ascii="仿宋" w:eastAsia="仿宋" w:hAnsi="仿宋" w:cs="仿宋" w:hint="eastAsia"/>
            <w:lang w:eastAsia="zh-CN"/>
          </w:rPr>
          <w:t>(二)、研发周期长</w:t>
        </w:r>
        <w:r>
          <w:tab/>
        </w:r>
        <w:r>
          <w:fldChar w:fldCharType="begin"/>
        </w:r>
        <w:r>
          <w:instrText xml:space="preserve"> PAGEREF _Toc4945 \h </w:instrText>
        </w:r>
        <w:r>
          <w:fldChar w:fldCharType="separate"/>
        </w:r>
        <w:r>
          <w:t>37</w:t>
        </w:r>
        <w:r>
          <w:fldChar w:fldCharType="end"/>
        </w:r>
      </w:hyperlink>
    </w:p>
    <w:p>
      <w:pPr>
        <w:pStyle w:val="TOC2"/>
        <w:tabs>
          <w:tab w:val="right" w:leader="dot" w:pos="8306"/>
        </w:tabs>
      </w:pPr>
      <w:hyperlink w:anchor="_Toc32410" w:history="1">
        <w:r>
          <w:rPr>
            <w:rFonts w:ascii="仿宋" w:eastAsia="仿宋" w:hAnsi="仿宋" w:cs="仿宋" w:hint="eastAsia"/>
            <w:lang w:eastAsia="zh-CN"/>
          </w:rPr>
          <w:t>(三)、市场风险大</w:t>
        </w:r>
        <w:r>
          <w:tab/>
        </w:r>
        <w:r>
          <w:fldChar w:fldCharType="begin"/>
        </w:r>
        <w:r>
          <w:instrText xml:space="preserve"> PAGEREF _Toc32410 \h </w:instrText>
        </w:r>
        <w:r>
          <w:fldChar w:fldCharType="separate"/>
        </w:r>
        <w:r>
          <w:t>39</w:t>
        </w:r>
        <w:r>
          <w:fldChar w:fldCharType="end"/>
        </w:r>
      </w:hyperlink>
    </w:p>
    <w:p>
      <w:pPr>
        <w:pStyle w:val="TOC2"/>
        <w:tabs>
          <w:tab w:val="right" w:leader="dot" w:pos="8306"/>
        </w:tabs>
      </w:pPr>
      <w:hyperlink w:anchor="_Toc29269" w:history="1">
        <w:r>
          <w:rPr>
            <w:rFonts w:ascii="仿宋" w:eastAsia="仿宋" w:hAnsi="仿宋" w:cs="仿宋" w:hint="eastAsia"/>
            <w:lang w:eastAsia="zh-CN"/>
          </w:rPr>
          <w:t>(四)、利润率高</w:t>
        </w:r>
        <w:r>
          <w:tab/>
        </w:r>
        <w:r>
          <w:fldChar w:fldCharType="begin"/>
        </w:r>
        <w:r>
          <w:instrText xml:space="preserve"> PAGEREF _Toc29269 \h </w:instrText>
        </w:r>
        <w:r>
          <w:fldChar w:fldCharType="separate"/>
        </w:r>
        <w:r>
          <w:t>41</w:t>
        </w:r>
        <w:r>
          <w:fldChar w:fldCharType="end"/>
        </w:r>
      </w:hyperlink>
    </w:p>
    <w:p>
      <w:pPr>
        <w:pStyle w:val="TOC1"/>
        <w:tabs>
          <w:tab w:val="right" w:leader="dot" w:pos="8306"/>
        </w:tabs>
      </w:pPr>
      <w:hyperlink w:anchor="_Toc32139" w:history="1">
        <w:r>
          <w:rPr>
            <w:rFonts w:ascii="仿宋" w:eastAsia="仿宋" w:hAnsi="仿宋" w:cs="仿宋" w:hint="eastAsia"/>
            <w:lang w:eastAsia="zh-CN"/>
          </w:rPr>
          <w:t>十二、万向节项目社会影响</w:t>
        </w:r>
        <w:r>
          <w:tab/>
        </w:r>
        <w:r>
          <w:fldChar w:fldCharType="begin"/>
        </w:r>
        <w:r>
          <w:instrText xml:space="preserve"> PAGEREF _Toc32139 \h </w:instrText>
        </w:r>
        <w:r>
          <w:fldChar w:fldCharType="separate"/>
        </w:r>
        <w:r>
          <w:t>43</w:t>
        </w:r>
        <w:r>
          <w:fldChar w:fldCharType="end"/>
        </w:r>
      </w:hyperlink>
    </w:p>
    <w:p>
      <w:pPr>
        <w:pStyle w:val="TOC2"/>
        <w:tabs>
          <w:tab w:val="right" w:leader="dot" w:pos="8306"/>
        </w:tabs>
      </w:pPr>
      <w:hyperlink w:anchor="_Toc21282" w:history="1">
        <w:r>
          <w:rPr>
            <w:rFonts w:ascii="仿宋" w:eastAsia="仿宋" w:hAnsi="仿宋" w:cs="仿宋" w:hint="eastAsia"/>
            <w:lang w:eastAsia="zh-CN"/>
          </w:rPr>
          <w:t>(一)、社会责任与义务</w:t>
        </w:r>
        <w:r>
          <w:tab/>
        </w:r>
        <w:r>
          <w:fldChar w:fldCharType="begin"/>
        </w:r>
        <w:r>
          <w:instrText xml:space="preserve"> PAGEREF _Toc21282 \h </w:instrText>
        </w:r>
        <w:r>
          <w:fldChar w:fldCharType="separate"/>
        </w:r>
        <w:r>
          <w:t>43</w:t>
        </w:r>
        <w:r>
          <w:fldChar w:fldCharType="end"/>
        </w:r>
      </w:hyperlink>
    </w:p>
    <w:p>
      <w:pPr>
        <w:pStyle w:val="TOC2"/>
        <w:tabs>
          <w:tab w:val="right" w:leader="dot" w:pos="8306"/>
        </w:tabs>
      </w:pPr>
      <w:hyperlink w:anchor="_Toc11620" w:history="1">
        <w:r>
          <w:rPr>
            <w:rFonts w:ascii="仿宋" w:eastAsia="仿宋" w:hAnsi="仿宋" w:cs="仿宋" w:hint="eastAsia"/>
            <w:lang w:eastAsia="zh-CN"/>
          </w:rPr>
          <w:t>(二)、社会参与与沟通</w:t>
        </w:r>
        <w:r>
          <w:tab/>
        </w:r>
        <w:r>
          <w:fldChar w:fldCharType="begin"/>
        </w:r>
        <w:r>
          <w:instrText xml:space="preserve"> PAGEREF _Toc11620 \h </w:instrText>
        </w:r>
        <w:r>
          <w:fldChar w:fldCharType="separate"/>
        </w:r>
        <w:r>
          <w:t>44</w:t>
        </w:r>
        <w:r>
          <w:fldChar w:fldCharType="end"/>
        </w:r>
      </w:hyperlink>
    </w:p>
    <w:p>
      <w:pPr>
        <w:pStyle w:val="TOC1"/>
        <w:tabs>
          <w:tab w:val="right" w:leader="dot" w:pos="8306"/>
        </w:tabs>
      </w:pPr>
      <w:hyperlink w:anchor="_Toc2940" w:history="1">
        <w:r>
          <w:rPr>
            <w:rFonts w:ascii="仿宋" w:eastAsia="仿宋" w:hAnsi="仿宋" w:cs="仿宋" w:hint="eastAsia"/>
            <w:lang w:eastAsia="zh-CN"/>
          </w:rPr>
          <w:t>十三、营销与推广策略</w:t>
        </w:r>
        <w:r>
          <w:tab/>
        </w:r>
        <w:r>
          <w:fldChar w:fldCharType="begin"/>
        </w:r>
        <w:r>
          <w:instrText xml:space="preserve"> PAGEREF _Toc2940 \h </w:instrText>
        </w:r>
        <w:r>
          <w:fldChar w:fldCharType="separate"/>
        </w:r>
        <w:r>
          <w:t>45</w:t>
        </w:r>
        <w:r>
          <w:fldChar w:fldCharType="end"/>
        </w:r>
      </w:hyperlink>
    </w:p>
    <w:p>
      <w:pPr>
        <w:pStyle w:val="TOC2"/>
        <w:tabs>
          <w:tab w:val="right" w:leader="dot" w:pos="8306"/>
        </w:tabs>
      </w:pPr>
      <w:hyperlink w:anchor="_Toc28879" w:history="1">
        <w:r>
          <w:rPr>
            <w:rFonts w:ascii="仿宋" w:eastAsia="仿宋" w:hAnsi="仿宋" w:cs="仿宋" w:hint="eastAsia"/>
            <w:lang w:eastAsia="zh-CN"/>
          </w:rPr>
          <w:t>(一)、产品/服务定位与特点</w:t>
        </w:r>
        <w:r>
          <w:tab/>
        </w:r>
        <w:r>
          <w:fldChar w:fldCharType="begin"/>
        </w:r>
        <w:r>
          <w:instrText xml:space="preserve"> PAGEREF _Toc28879 \h </w:instrText>
        </w:r>
        <w:r>
          <w:fldChar w:fldCharType="separate"/>
        </w:r>
        <w:r>
          <w:t>45</w:t>
        </w:r>
        <w:r>
          <w:fldChar w:fldCharType="end"/>
        </w:r>
      </w:hyperlink>
    </w:p>
    <w:p>
      <w:pPr>
        <w:pStyle w:val="TOC2"/>
        <w:tabs>
          <w:tab w:val="right" w:leader="dot" w:pos="8306"/>
        </w:tabs>
      </w:pPr>
      <w:hyperlink w:anchor="_Toc12145" w:history="1">
        <w:r>
          <w:rPr>
            <w:rFonts w:ascii="仿宋" w:eastAsia="仿宋" w:hAnsi="仿宋" w:cs="仿宋" w:hint="eastAsia"/>
            <w:lang w:eastAsia="zh-CN"/>
          </w:rPr>
          <w:t>(二)、市场定位与竞争分析</w:t>
        </w:r>
        <w:r>
          <w:tab/>
        </w:r>
        <w:r>
          <w:fldChar w:fldCharType="begin"/>
        </w:r>
        <w:r>
          <w:instrText xml:space="preserve"> PAGEREF _Toc12145 \h </w:instrText>
        </w:r>
        <w:r>
          <w:fldChar w:fldCharType="separate"/>
        </w:r>
        <w:r>
          <w:t>46</w:t>
        </w:r>
        <w:r>
          <w:fldChar w:fldCharType="end"/>
        </w:r>
      </w:hyperlink>
    </w:p>
    <w:p>
      <w:pPr>
        <w:pStyle w:val="TOC2"/>
        <w:tabs>
          <w:tab w:val="right" w:leader="dot" w:pos="8306"/>
        </w:tabs>
      </w:pPr>
      <w:hyperlink w:anchor="_Toc8044" w:history="1">
        <w:r>
          <w:rPr>
            <w:rFonts w:ascii="仿宋" w:eastAsia="仿宋" w:hAnsi="仿宋" w:cs="仿宋" w:hint="eastAsia"/>
            <w:lang w:eastAsia="zh-CN"/>
          </w:rPr>
          <w:t>(三)、营销渠道与策略</w:t>
        </w:r>
        <w:r>
          <w:tab/>
        </w:r>
        <w:r>
          <w:fldChar w:fldCharType="begin"/>
        </w:r>
        <w:r>
          <w:instrText xml:space="preserve"> PAGEREF _Toc8044 \h </w:instrText>
        </w:r>
        <w:r>
          <w:fldChar w:fldCharType="separate"/>
        </w:r>
        <w:r>
          <w:t>48</w:t>
        </w:r>
        <w:r>
          <w:fldChar w:fldCharType="end"/>
        </w:r>
      </w:hyperlink>
    </w:p>
    <w:p>
      <w:pPr>
        <w:pStyle w:val="TOC2"/>
        <w:tabs>
          <w:tab w:val="right" w:leader="dot" w:pos="8306"/>
        </w:tabs>
      </w:pPr>
      <w:hyperlink w:anchor="_Toc9415" w:history="1">
        <w:r>
          <w:rPr>
            <w:rFonts w:ascii="仿宋" w:eastAsia="仿宋" w:hAnsi="仿宋" w:cs="仿宋" w:hint="eastAsia"/>
            <w:lang w:eastAsia="zh-CN"/>
          </w:rPr>
          <w:t>(四)、推广与宣传活动</w:t>
        </w:r>
        <w:r>
          <w:tab/>
        </w:r>
        <w:r>
          <w:fldChar w:fldCharType="begin"/>
        </w:r>
        <w:r>
          <w:instrText xml:space="preserve"> PAGEREF _Toc9415 \h </w:instrText>
        </w:r>
        <w:r>
          <w:fldChar w:fldCharType="separate"/>
        </w:r>
        <w:r>
          <w:t>49</w:t>
        </w:r>
        <w:r>
          <w:fldChar w:fldCharType="end"/>
        </w:r>
      </w:hyperlink>
    </w:p>
    <w:p>
      <w:pPr>
        <w:pStyle w:val="TOC1"/>
        <w:tabs>
          <w:tab w:val="right" w:leader="dot" w:pos="8306"/>
        </w:tabs>
      </w:pPr>
      <w:hyperlink w:anchor="_Toc18948" w:history="1">
        <w:r>
          <w:rPr>
            <w:rFonts w:ascii="仿宋" w:eastAsia="仿宋" w:hAnsi="仿宋" w:cs="仿宋" w:hint="eastAsia"/>
            <w:lang w:eastAsia="zh-CN"/>
          </w:rPr>
          <w:t>十四、供应链管理</w:t>
        </w:r>
        <w:r>
          <w:tab/>
        </w:r>
        <w:r>
          <w:fldChar w:fldCharType="begin"/>
        </w:r>
        <w:r>
          <w:instrText xml:space="preserve"> PAGEREF _Toc18948 \h </w:instrText>
        </w:r>
        <w:r>
          <w:fldChar w:fldCharType="separate"/>
        </w:r>
        <w:r>
          <w:t>54</w:t>
        </w:r>
        <w:r>
          <w:fldChar w:fldCharType="end"/>
        </w:r>
      </w:hyperlink>
    </w:p>
    <w:p>
      <w:pPr>
        <w:pStyle w:val="TOC2"/>
        <w:tabs>
          <w:tab w:val="right" w:leader="dot" w:pos="8306"/>
        </w:tabs>
      </w:pPr>
      <w:hyperlink w:anchor="_Toc23253" w:history="1">
        <w:r>
          <w:rPr>
            <w:rFonts w:ascii="仿宋" w:eastAsia="仿宋" w:hAnsi="仿宋" w:cs="仿宋" w:hint="eastAsia"/>
            <w:lang w:eastAsia="zh-CN"/>
          </w:rPr>
          <w:t>(一)、供应链战略规划</w:t>
        </w:r>
        <w:r>
          <w:tab/>
        </w:r>
        <w:r>
          <w:fldChar w:fldCharType="begin"/>
        </w:r>
        <w:r>
          <w:instrText xml:space="preserve"> PAGEREF _Toc23253 \h </w:instrText>
        </w:r>
        <w:r>
          <w:fldChar w:fldCharType="separate"/>
        </w:r>
        <w:r>
          <w:t>54</w:t>
        </w:r>
        <w:r>
          <w:fldChar w:fldCharType="end"/>
        </w:r>
      </w:hyperlink>
    </w:p>
    <w:p>
      <w:pPr>
        <w:pStyle w:val="TOC2"/>
        <w:tabs>
          <w:tab w:val="right" w:leader="dot" w:pos="8306"/>
        </w:tabs>
      </w:pPr>
      <w:hyperlink w:anchor="_Toc1401" w:history="1">
        <w:r>
          <w:rPr>
            <w:rFonts w:ascii="仿宋" w:eastAsia="仿宋" w:hAnsi="仿宋" w:cs="仿宋" w:hint="eastAsia"/>
            <w:lang w:eastAsia="zh-CN"/>
          </w:rPr>
          <w:t>(二)、供应商选择与合作</w:t>
        </w:r>
        <w:r>
          <w:tab/>
        </w:r>
        <w:r>
          <w:fldChar w:fldCharType="begin"/>
        </w:r>
        <w:r>
          <w:instrText xml:space="preserve"> PAGEREF _Toc1401 \h </w:instrText>
        </w:r>
        <w:r>
          <w:fldChar w:fldCharType="separate"/>
        </w:r>
        <w:r>
          <w:t>55</w:t>
        </w:r>
        <w:r>
          <w:fldChar w:fldCharType="end"/>
        </w:r>
      </w:hyperlink>
    </w:p>
    <w:p>
      <w:pPr>
        <w:pStyle w:val="TOC2"/>
        <w:tabs>
          <w:tab w:val="right" w:leader="dot" w:pos="8306"/>
        </w:tabs>
      </w:pPr>
      <w:hyperlink w:anchor="_Toc4661" w:history="1">
        <w:r>
          <w:rPr>
            <w:rFonts w:ascii="仿宋" w:eastAsia="仿宋" w:hAnsi="仿宋" w:cs="仿宋" w:hint="eastAsia"/>
            <w:lang w:eastAsia="zh-CN"/>
          </w:rPr>
          <w:t>(三)、物流与库存管理</w:t>
        </w:r>
        <w:r>
          <w:tab/>
        </w:r>
        <w:r>
          <w:fldChar w:fldCharType="begin"/>
        </w:r>
        <w:r>
          <w:instrText xml:space="preserve"> PAGEREF _Toc4661 \h </w:instrText>
        </w:r>
        <w:r>
          <w:fldChar w:fldCharType="separate"/>
        </w:r>
        <w:r>
          <w:t>57</w:t>
        </w:r>
        <w:r>
          <w:fldChar w:fldCharType="end"/>
        </w:r>
      </w:hyperlink>
    </w:p>
    <w:p>
      <w:pPr>
        <w:pStyle w:val="TOC1"/>
        <w:tabs>
          <w:tab w:val="right" w:leader="dot" w:pos="8306"/>
        </w:tabs>
      </w:pPr>
      <w:hyperlink w:anchor="_Toc6713" w:history="1">
        <w:r>
          <w:rPr>
            <w:rFonts w:ascii="仿宋" w:eastAsia="仿宋" w:hAnsi="仿宋" w:cs="仿宋" w:hint="eastAsia"/>
            <w:lang w:eastAsia="zh-CN"/>
          </w:rPr>
          <w:t>十五、万向节项目变更管理</w:t>
        </w:r>
        <w:r>
          <w:tab/>
        </w:r>
        <w:r>
          <w:fldChar w:fldCharType="begin"/>
        </w:r>
        <w:r>
          <w:instrText xml:space="preserve"> PAGEREF _Toc6713 \h </w:instrText>
        </w:r>
        <w:r>
          <w:fldChar w:fldCharType="separate"/>
        </w:r>
        <w:r>
          <w:t>58</w:t>
        </w:r>
        <w:r>
          <w:fldChar w:fldCharType="end"/>
        </w:r>
      </w:hyperlink>
    </w:p>
    <w:p>
      <w:pPr>
        <w:pStyle w:val="TOC2"/>
        <w:tabs>
          <w:tab w:val="right" w:leader="dot" w:pos="8306"/>
        </w:tabs>
      </w:pPr>
      <w:hyperlink w:anchor="_Toc15087" w:history="1">
        <w:r>
          <w:rPr>
            <w:rFonts w:ascii="仿宋" w:eastAsia="仿宋" w:hAnsi="仿宋" w:cs="仿宋" w:hint="eastAsia"/>
            <w:lang w:eastAsia="zh-CN"/>
          </w:rPr>
          <w:t>(一)、变更申请与评估</w:t>
        </w:r>
        <w:r>
          <w:tab/>
        </w:r>
        <w:r>
          <w:fldChar w:fldCharType="begin"/>
        </w:r>
        <w:r>
          <w:instrText xml:space="preserve"> PAGEREF _Toc15087 \h </w:instrText>
        </w:r>
        <w:r>
          <w:fldChar w:fldCharType="separate"/>
        </w:r>
        <w:r>
          <w:t>58</w:t>
        </w:r>
        <w:r>
          <w:fldChar w:fldCharType="end"/>
        </w:r>
      </w:hyperlink>
    </w:p>
    <w:p>
      <w:pPr>
        <w:pStyle w:val="TOC2"/>
        <w:tabs>
          <w:tab w:val="right" w:leader="dot" w:pos="8306"/>
        </w:tabs>
      </w:pPr>
      <w:hyperlink w:anchor="_Toc9273" w:history="1">
        <w:r>
          <w:rPr>
            <w:rFonts w:ascii="仿宋" w:eastAsia="仿宋" w:hAnsi="仿宋" w:cs="仿宋" w:hint="eastAsia"/>
            <w:lang w:eastAsia="zh-CN"/>
          </w:rPr>
          <w:t>(二)、变更实施与控制</w:t>
        </w:r>
        <w:r>
          <w:tab/>
        </w:r>
        <w:r>
          <w:fldChar w:fldCharType="begin"/>
        </w:r>
        <w:r>
          <w:instrText xml:space="preserve"> PAGEREF _Toc9273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91"/>
      <w:r>
        <w:rPr>
          <w:rFonts w:ascii="仿宋" w:eastAsia="仿宋" w:hAnsi="仿宋" w:cs="仿宋" w:hint="eastAsia"/>
          <w:sz w:val="28"/>
          <w:lang w:eastAsia="zh-CN"/>
        </w:rPr>
        <w:t>一、万向节项目选址可行性分析</w:t>
      </w:r>
      <w:bookmarkEnd w:id="2"/>
    </w:p>
    <w:p>
      <w:pPr>
        <w:pStyle w:val="Heading2"/>
        <w:rPr>
          <w:rFonts w:ascii="仿宋" w:eastAsia="仿宋" w:hAnsi="仿宋" w:cs="仿宋" w:hint="eastAsia"/>
          <w:lang w:eastAsia="zh-CN"/>
        </w:rPr>
      </w:pPr>
      <w:bookmarkStart w:id="3" w:name="_Toc12858"/>
      <w:r>
        <w:rPr>
          <w:rFonts w:ascii="仿宋" w:eastAsia="仿宋" w:hAnsi="仿宋" w:cs="仿宋" w:hint="eastAsia"/>
          <w:lang w:eastAsia="zh-CN"/>
        </w:rPr>
        <w:t>(一)、万向节项目选址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该万向节项目选址位于XX省XX市XX区XXX街道</w:t>
      </w:r>
    </w:p>
    <w:p>
      <w:pPr>
        <w:pStyle w:val="Heading2"/>
        <w:ind w:firstLine="560" w:firstLineChars="200"/>
        <w:rPr>
          <w:rFonts w:ascii="仿宋" w:eastAsia="仿宋" w:hAnsi="仿宋" w:cs="仿宋" w:hint="eastAsia"/>
          <w:sz w:val="28"/>
          <w:lang w:eastAsia="zh-CN"/>
        </w:rPr>
      </w:pPr>
      <w:bookmarkStart w:id="4" w:name="_Toc218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万向节项目的征地面积将根据万向节项目的实际规模和需求进行精确规划。具体面积XXX平方米，旨在确保万向节项目不仅能够满足当前的发展需求，还能够预留空间以适应未来的扩展。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净用地面积是在征地面积基础上去除不可利用面积后的实际可开发用地。具体面积XXX平方米，考虑到环保、交通、安全等多方面因素，以确保万向节项目在整体利用效率上达到最优。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万向节项目计划建设的建筑总规模具体面积XXX平方米。这一规模的确定综合考虑了万向节项目的性质、规模，以及城市规划的相关要求，确保建筑布局与周边环境协调一致。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绿地率是万向节项目用地中被规划为绿地的比例。具体面积XXX平方米，旨在通过合理规划绿地，改善万向节项目周边环境，提升居民生活质量，并符合城市整体绿化规划。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容积率是用地上可以建设的建筑总体积与用地面积之比。具体面积XXX，通过合理的容积率规划，确保万向节项目建筑规模与周边环境和谐共生。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确保万向节项目选址与当地城市规划相一致，具体面积XXX平方米。通过与城市规划部门深入沟通，确保万向节项目不仅符合城市的整体发展方向，还能够融入城市的发展布局，为城市的长远发展贡献力量。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充分了解并确保万向节项目选址符合当地产业政策，具体面积XXX平方米。这包括万向节项目对当地经济的促进作用，以及对相关产业的带动效应，确保万向节项目与地方政府的产业政策保持一致，促进共赢合作。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用地总体要求必须符合环保和可持续发展的原则，具体面积XXX平方米。通过采用绿色建筑设计、节能减排等措施，确保万向节项目在建设和运营过程中对环境的影响最小化，达到可持续发展的要求。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确保万向节项目选址具备必要的公共设施配套，具体面积XXX平方米。这包括交通便利性、教育、医疗等基础设施，以提高居民生活品质，使得万向节项目选址更具吸引力。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考虑用地总体要求对当地社会稳定性的影响，具体面积XXX平方米。通过深入了解当地社区反馈，确保万向节项目的选址和建设过程对当地社会和谐稳定产生积极作用。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万向节项目选址不仅符合法规和规划，还在实际操作中具有可行性。这一全面规划将为万向节项目的成功实施提供坚实的基础，确保万向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3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向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万向节项目的设备规划和空间设计中，我们将采取灵活设备布局的措施。设备布局将根据实际需求进行灵活设计，避免不必要的浪费。通过合理规划设备摆放位置，我们将提高设备的利用率，减少设备间距，以确保万向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万向节项目内部引入共享设施的概念，例如共享会议室、办公区等。通过这种方式，我们可以减少对资源的重复建设，提高资源共享效率，从而减小万向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8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万向节项目的总图布置中，我们将不同功能区域进行明确的规划，以最大程度满足万向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8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我们首先关注市场因素，包括潜在客户分布、竞争对手位置、市场需求等。通过深入的市场调研，我们能够更准确地评估选址对于市场开拓和产品销售的影响，确保万向节项目能够在有利的市场环境中蓬勃发展。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万向节项目对环境的影响是综合评价的重要因素之一。我们将详细考虑选址周边的自然环境、生态保护区、水源地等情况，确保万向节项目的建设和运营对环境影响最小化，并符合当地的环保法规标准。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对选址的评价还需充分考虑当地政府的产业政策和法规。我们将详细了解万向节项目所在地的相关政策，确保万向节项目的规划和运营与当地法规相符，降低不必要的法律风险。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考虑到社会稳定性对企业运营的重要性，我们将评估选址地区的社会安全情况、劳工关系、社区反馈等方面，以确保万向节项目的建设和运营不会受到社会稳定性的负面影响。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最后，我们将综合考虑用地成本，包括土地购置费用、土地开发成本等。通过对用地成本的详细评估，我们能够做出更为精确的经济效益分析，为万向节项目的投资决策提供有力支持。</w:t>
      </w:r>
    </w:p>
    <w:p>
      <w:pPr>
        <w:pStyle w:val="Heading1"/>
        <w:ind w:firstLine="560" w:firstLineChars="200"/>
        <w:rPr>
          <w:rFonts w:ascii="仿宋" w:eastAsia="仿宋" w:hAnsi="仿宋" w:cs="仿宋" w:hint="eastAsia"/>
          <w:sz w:val="28"/>
          <w:lang w:eastAsia="zh-CN"/>
        </w:rPr>
      </w:pPr>
      <w:bookmarkStart w:id="8" w:name="_Toc20656"/>
      <w:r>
        <w:rPr>
          <w:rFonts w:ascii="仿宋" w:eastAsia="仿宋" w:hAnsi="仿宋" w:cs="仿宋" w:hint="eastAsia"/>
          <w:sz w:val="28"/>
          <w:lang w:eastAsia="zh-CN"/>
        </w:rPr>
        <w:t>二、万向节项目文档管理</w:t>
      </w:r>
      <w:bookmarkEnd w:id="8"/>
    </w:p>
    <w:p>
      <w:pPr>
        <w:pStyle w:val="Heading2"/>
        <w:rPr>
          <w:rFonts w:ascii="仿宋" w:eastAsia="仿宋" w:hAnsi="仿宋" w:cs="仿宋" w:hint="eastAsia"/>
          <w:lang w:eastAsia="zh-CN"/>
        </w:rPr>
      </w:pPr>
      <w:bookmarkStart w:id="9" w:name="_Toc3186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万向节项目高度重视文档的质量和准确性，以支持万向节项目的各项活动和决策。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文档的编制始于万向节项目计划的初期，我们制定了详细的文档编制计划，明确了每个文档的内容、格式和编写责任人。在万向节项目启动阶段，我们首先编制了万向节项目章程，明确定义了万向节项目的目标、范围、风险等关键要素。随后，万向节项目团队根据计划陆续编制了需求文档、设计文档、测试文档等各类文档，确保万向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万向节项目管理中的重要环节，旨在确保万向节项目文档符合质量标准和万向节项目需求。在万向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除了内部审查，我们还进行了外部审查，邀请万向节项目相关利益方和专业领域的专家对文档进行独立审查。这有助于获取更全面、客观的反馈，确保万向节项目文档不仅符合内部标准，也满足外部需求。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万向节项目在文档编制与审查方面建立了严格的管理机制，通过规范的流程和多维度的审查，确保万向节项目文档的质量、准确性和可靠性，为万向节项目的顺利推进提供了有力支持。</w:t>
      </w:r>
    </w:p>
    <w:p>
      <w:pPr>
        <w:pStyle w:val="Heading2"/>
        <w:ind w:firstLine="560" w:firstLineChars="200"/>
        <w:rPr>
          <w:rFonts w:ascii="仿宋" w:eastAsia="仿宋" w:hAnsi="仿宋" w:cs="仿宋" w:hint="eastAsia"/>
          <w:sz w:val="28"/>
          <w:lang w:eastAsia="zh-CN"/>
        </w:rPr>
      </w:pPr>
      <w:bookmarkStart w:id="10" w:name="_Toc2681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在万向节项目中，我们致力于优化文档发布与分发过程，以确保信息的高效传递和团队间协作的顺畅进行。以下是我们采取的关键优化策略：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我们通过多渠道发布文档，包括电子邮件、万向节项目管理平台、内部网站等，以满足不同团队成员的偏好和需求。多渠道发布确保了信息的全面覆盖。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我们采用了精细的权限控制，确保只有授权人员可以访问敏感信息。这种安全措施保护了万向节项目文档的机密性，防止了未经授权的信息泄露。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65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文档存档与归档是万向节项目生命周期中一个至关重要的环节，直接关系到万向节项目信息的长期保存和历史记录的完整性。在万向节项目中，我们实施了一系列有效的文档存档与归档管理策略：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579"/>
      <w:r>
        <w:rPr>
          <w:rFonts w:ascii="仿宋" w:eastAsia="仿宋" w:hAnsi="仿宋" w:cs="仿宋" w:hint="eastAsia"/>
          <w:sz w:val="28"/>
          <w:lang w:eastAsia="zh-CN"/>
        </w:rPr>
        <w:t>三、万向节项目绩效评估</w:t>
      </w:r>
      <w:bookmarkEnd w:id="12"/>
    </w:p>
    <w:p>
      <w:pPr>
        <w:pStyle w:val="Heading2"/>
        <w:rPr>
          <w:rFonts w:ascii="仿宋" w:eastAsia="仿宋" w:hAnsi="仿宋" w:cs="仿宋" w:hint="eastAsia"/>
          <w:lang w:eastAsia="zh-CN"/>
        </w:rPr>
      </w:pPr>
      <w:bookmarkStart w:id="13" w:name="_Toc2660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在万向节项目中，我们设计了一套全面的绩效评估指标，以确保万向节项目的可控和成功交付。这些指标跨足万向节项目目标、成本、进度和质量等多个维度，为我们提供了全面洞察万向节项目的健康状况。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目标达成率是我们关注的首要指标。我们设定了明确的目标，并通过定期监测和评估，迅速发现并应对潜在的目标偏差。这为万向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成本绩效是另一个核心关注点。通过实际成本与预算成本的对比分析，我们深入了解成本差异的原因，及时调整资源分配，保持万向节项目在经济效益方面的合理水平。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进度作为关键的绩效指标之一，得到了精心的关注。我们制定了详细的万向节项目进度计划，并设立了进度符合度指标，确保实际进度与计划进度保持一致。这使我们能够快速发现和解决潜在的进度问题，保持万向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万向节项目绩效的不可或缺的一环。我们引入了一系列的质量标准和客户满意度指标，以确保万向节项目交付的成果在质量上达到或超越预期水平。通过持续监测这些指标，我们努力提升万向节项目整体质量水平，为万向节项目的成功交付提供有力保障。通过这些科学且全面的绩效评估，我们能够更好地引导万向节项目的持续改进，确保万向节项目目标的顺利达成。</w:t>
      </w:r>
    </w:p>
    <w:p>
      <w:pPr>
        <w:pStyle w:val="Heading2"/>
        <w:ind w:firstLine="560" w:firstLineChars="200"/>
        <w:rPr>
          <w:rFonts w:ascii="仿宋" w:eastAsia="仿宋" w:hAnsi="仿宋" w:cs="仿宋" w:hint="eastAsia"/>
          <w:sz w:val="28"/>
          <w:lang w:eastAsia="zh-CN"/>
        </w:rPr>
      </w:pPr>
      <w:bookmarkStart w:id="14" w:name="_Toc324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绩效评估是万向节项目中的关键环节，为确保万向节项目达到预期目标，我们采用了多层次、多维度的绩效评估方法。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万向节项目的战略目标对齐，确保每个决策和行动都与万向节项目整体目标保持一致。团队会定期召开战略对齐会议，审视当前工作与万向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万向节项目进度、质量、成本和风险等方面。这些指标通过数据收集和分析，为万向节项目管理团队提供了客观的评估依据。例如，我们通过万向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绩效评估不仅仅停留在万向节项目内部，还考虑了万向节项目对外部环境的影响。我们定期进行干系人满意度调查，以了解各利益相关方对万向节项目的期望和满意度，并及时做出调整。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这种多层次、多角度的绩效评估方法，使得我们能够全面了解万向节项目的运行状态，及时做出调整，确保万向节项目在不断变化的环境中保持稳健前行。</w:t>
      </w:r>
    </w:p>
    <w:p>
      <w:pPr>
        <w:pStyle w:val="Heading2"/>
        <w:ind w:firstLine="560" w:firstLineChars="200"/>
        <w:rPr>
          <w:rFonts w:ascii="仿宋" w:eastAsia="仿宋" w:hAnsi="仿宋" w:cs="仿宋" w:hint="eastAsia"/>
          <w:sz w:val="28"/>
          <w:lang w:eastAsia="zh-CN"/>
        </w:rPr>
      </w:pPr>
      <w:bookmarkStart w:id="15" w:name="_Toc2669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为了确保万向节项目的有效管理和不断优化，我们采用了精心设计的绩效评估周期。这个周期旨在实现灵活、实时和全面的评估，以适应万向节项目执行中的各种挑战。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万向节项目的不同需求，分为短期、中期和长期。短期评估关注每个迭代或工作周期，以及时发现和解决当前任务中的问题。中期评估涵盖几个迭代，深入了解整体万向节项目的趋势和性能。长期评估则着眼于整个万向节项目阶段，确保万向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万向节项目管理工具和协作平台，团队成员能够随时更新和分享万向节项目数据。这种实时性的反馈机制使我们能够及时察觉潜在问题，快速调整，保持万向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万向节项目的决策制定密不可分。每个周期的万向节项目回顾会议成为集体总结经验、识别问题深层次原因并找到创新解决方案的平台。这种定期的反思与调整机制使万向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727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139"/>
      <w:r>
        <w:rPr>
          <w:rFonts w:ascii="仿宋" w:eastAsia="仿宋" w:hAnsi="仿宋" w:cs="仿宋" w:hint="eastAsia"/>
          <w:lang w:eastAsia="zh-CN"/>
        </w:rPr>
        <w:t>(一)、万向节行业分析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万向节行业一直以来都是市场的关注焦点。行业内的发展趋势、竞争态势以及潜在机会都对万向节项目的推进产生深远的影响。通过深入研究行业的整体概貌，我们将更好地理解行业的核心特征，为万向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向节行业，技术一直是推动创新和发展的关键因素。我们将对当前技术趋势进行详尽分析，包括但不限于人工智能、大数据应用、先进制造技术等。这有助于万向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万向节项目成功的基础。我们将对主要竞争对手进行深入研究，包括其市场份额、产品特点、市场定位等。通过全面了解竞争对手的优势和劣势，万向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275"/>
      <w:r>
        <w:rPr>
          <w:rFonts w:ascii="仿宋" w:eastAsia="仿宋" w:hAnsi="仿宋" w:cs="仿宋" w:hint="eastAsia"/>
          <w:sz w:val="28"/>
          <w:lang w:eastAsia="zh-CN"/>
        </w:rPr>
        <w:t>(二)、万向节市场分析预测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通过对市场规模的深入调研，我们将预测万向节市场未来的增长趋势。这包括市场的整体规模、各细分领域的发展趋势等。万向节项目可以根据市场的扩张速度和潜在机会，制定更符合市场需求的发展策略。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了解消费者的需求是市场分析的核心。我们将通过调查研究，深入挖掘目标消费者的需求特点、购买习惯以及对产品和服务的期望。这有助于万向节项目更好地定位目标市场，提供更符合消费者期待的解决方案。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万向节项目实施过程中需要充分考虑的因素。我们将对市场风险进行全面评估，包括但不限于政策法规风险、市场竞争风险、技术变革风险等。通过对潜在风险的深入分析，万向节项目可以制定相应的风险缓解策略，降低不确定性对万向节项目的影响。</w:t>
      </w:r>
    </w:p>
    <w:p>
      <w:pPr>
        <w:pStyle w:val="Heading1"/>
        <w:ind w:firstLine="560" w:firstLineChars="200"/>
        <w:rPr>
          <w:rFonts w:ascii="仿宋" w:eastAsia="仿宋" w:hAnsi="仿宋" w:cs="仿宋" w:hint="eastAsia"/>
          <w:sz w:val="28"/>
          <w:lang w:eastAsia="zh-CN"/>
        </w:rPr>
      </w:pPr>
      <w:bookmarkStart w:id="19" w:name="_Toc1359"/>
      <w:r>
        <w:rPr>
          <w:rFonts w:ascii="仿宋" w:eastAsia="仿宋" w:hAnsi="仿宋" w:cs="仿宋" w:hint="eastAsia"/>
          <w:sz w:val="28"/>
          <w:lang w:eastAsia="zh-CN"/>
        </w:rPr>
        <w:t>五、万向节项目建设单位说明</w:t>
      </w:r>
      <w:bookmarkEnd w:id="19"/>
    </w:p>
    <w:p>
      <w:pPr>
        <w:pStyle w:val="Heading2"/>
        <w:rPr>
          <w:rFonts w:ascii="仿宋" w:eastAsia="仿宋" w:hAnsi="仿宋" w:cs="仿宋" w:hint="eastAsia"/>
          <w:lang w:eastAsia="zh-CN"/>
        </w:rPr>
      </w:pPr>
      <w:bookmarkStart w:id="20" w:name="_Toc8318"/>
      <w:r>
        <w:rPr>
          <w:rFonts w:ascii="仿宋" w:eastAsia="仿宋" w:hAnsi="仿宋" w:cs="仿宋" w:hint="eastAsia"/>
          <w:lang w:eastAsia="zh-CN"/>
        </w:rPr>
        <w:t>(一)、万向节项目承办单位基本情况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https://d.book118.com/206001220114010042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177CB"/>
    <w:rsid w:val="5E1177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0122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2024-01-28T23:32:00Z</dcterms:created>
  <dcterms:modified xsi:type="dcterms:W3CDTF">2024-01-28T23:33:05Z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CA06F2198AD041C880A00FD77B85C722_11</vt:lpwstr>
  </property>
  <property fmtid="{D5CDD505-2E9C-101B-9397-08002B2CF9AE}" pid="3" name="KSOProductBuildVer">
    <vt:lpwstr>2052-12.1.0.16250</vt:lpwstr>
  </property>
</Properties>
</file>