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煤制天然气相关公司员工职业道路规划与管理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8" w:history="1">
        <w:r>
          <w:rPr>
            <w:rFonts w:ascii="仿宋" w:eastAsia="仿宋" w:hAnsi="仿宋" w:cs="仿宋" w:hint="eastAsia"/>
            <w:lang w:eastAsia="zh-CN"/>
          </w:rPr>
          <w:t>序言</w:t>
        </w:r>
        <w:r>
          <w:tab/>
        </w:r>
        <w:r>
          <w:fldChar w:fldCharType="begin"/>
        </w:r>
        <w:r>
          <w:instrText xml:space="preserve"> PAGEREF _Toc7308 \h </w:instrText>
        </w:r>
        <w:r>
          <w:fldChar w:fldCharType="separate"/>
        </w:r>
        <w:r>
          <w:t>3</w:t>
        </w:r>
        <w:r>
          <w:fldChar w:fldCharType="end"/>
        </w:r>
      </w:hyperlink>
    </w:p>
    <w:p>
      <w:pPr>
        <w:pStyle w:val="TOC1"/>
        <w:tabs>
          <w:tab w:val="right" w:leader="dot" w:pos="8306"/>
        </w:tabs>
      </w:pPr>
      <w:hyperlink w:anchor="_Toc11235" w:history="1">
        <w:r>
          <w:rPr>
            <w:rFonts w:ascii="仿宋" w:eastAsia="仿宋" w:hAnsi="仿宋" w:cs="仿宋" w:hint="eastAsia"/>
            <w:lang w:eastAsia="zh-CN"/>
          </w:rPr>
          <w:t>一、第八章员工绩效管理</w:t>
        </w:r>
        <w:r>
          <w:tab/>
        </w:r>
        <w:r>
          <w:fldChar w:fldCharType="begin"/>
        </w:r>
        <w:r>
          <w:instrText xml:space="preserve"> PAGEREF _Toc11235 \h </w:instrText>
        </w:r>
        <w:r>
          <w:fldChar w:fldCharType="separate"/>
        </w:r>
        <w:r>
          <w:t>3</w:t>
        </w:r>
        <w:r>
          <w:fldChar w:fldCharType="end"/>
        </w:r>
      </w:hyperlink>
    </w:p>
    <w:p>
      <w:pPr>
        <w:pStyle w:val="TOC2"/>
        <w:tabs>
          <w:tab w:val="right" w:leader="dot" w:pos="8306"/>
        </w:tabs>
      </w:pPr>
      <w:hyperlink w:anchor="_Toc9239" w:history="1">
        <w:r>
          <w:rPr>
            <w:rFonts w:ascii="仿宋" w:eastAsia="仿宋" w:hAnsi="仿宋" w:cs="仿宋" w:hint="eastAsia"/>
            <w:lang w:eastAsia="zh-CN"/>
          </w:rPr>
          <w:t>(一)、绩效评估体系建立</w:t>
        </w:r>
        <w:r>
          <w:tab/>
        </w:r>
        <w:r>
          <w:fldChar w:fldCharType="begin"/>
        </w:r>
        <w:r>
          <w:instrText xml:space="preserve"> PAGEREF _Toc9239 \h </w:instrText>
        </w:r>
        <w:r>
          <w:fldChar w:fldCharType="separate"/>
        </w:r>
        <w:r>
          <w:t>3</w:t>
        </w:r>
        <w:r>
          <w:fldChar w:fldCharType="end"/>
        </w:r>
      </w:hyperlink>
    </w:p>
    <w:p>
      <w:pPr>
        <w:pStyle w:val="TOC2"/>
        <w:tabs>
          <w:tab w:val="right" w:leader="dot" w:pos="8306"/>
        </w:tabs>
      </w:pPr>
      <w:hyperlink w:anchor="_Toc15810" w:history="1">
        <w:r>
          <w:rPr>
            <w:rFonts w:ascii="仿宋" w:eastAsia="仿宋" w:hAnsi="仿宋" w:cs="仿宋" w:hint="eastAsia"/>
            <w:lang w:eastAsia="zh-CN"/>
          </w:rPr>
          <w:t>(二)、绩效考核与反馈</w:t>
        </w:r>
        <w:r>
          <w:tab/>
        </w:r>
        <w:r>
          <w:fldChar w:fldCharType="begin"/>
        </w:r>
        <w:r>
          <w:instrText xml:space="preserve"> PAGEREF _Toc15810 \h </w:instrText>
        </w:r>
        <w:r>
          <w:fldChar w:fldCharType="separate"/>
        </w:r>
        <w:r>
          <w:t>4</w:t>
        </w:r>
        <w:r>
          <w:fldChar w:fldCharType="end"/>
        </w:r>
      </w:hyperlink>
    </w:p>
    <w:p>
      <w:pPr>
        <w:pStyle w:val="TOC2"/>
        <w:tabs>
          <w:tab w:val="right" w:leader="dot" w:pos="8306"/>
        </w:tabs>
      </w:pPr>
      <w:hyperlink w:anchor="_Toc19230" w:history="1">
        <w:r>
          <w:rPr>
            <w:rFonts w:ascii="仿宋" w:eastAsia="仿宋" w:hAnsi="仿宋" w:cs="仿宋" w:hint="eastAsia"/>
            <w:lang w:eastAsia="zh-CN"/>
          </w:rPr>
          <w:t>(三)、激励与奖惩机制</w:t>
        </w:r>
        <w:r>
          <w:tab/>
        </w:r>
        <w:r>
          <w:fldChar w:fldCharType="begin"/>
        </w:r>
        <w:r>
          <w:instrText xml:space="preserve"> PAGEREF _Toc19230 \h </w:instrText>
        </w:r>
        <w:r>
          <w:fldChar w:fldCharType="separate"/>
        </w:r>
        <w:r>
          <w:t>4</w:t>
        </w:r>
        <w:r>
          <w:fldChar w:fldCharType="end"/>
        </w:r>
      </w:hyperlink>
    </w:p>
    <w:p>
      <w:pPr>
        <w:pStyle w:val="TOC1"/>
        <w:tabs>
          <w:tab w:val="right" w:leader="dot" w:pos="8306"/>
        </w:tabs>
      </w:pPr>
      <w:hyperlink w:anchor="_Toc12389" w:history="1">
        <w:r>
          <w:rPr>
            <w:rFonts w:ascii="仿宋" w:eastAsia="仿宋" w:hAnsi="仿宋" w:cs="仿宋" w:hint="eastAsia"/>
            <w:lang w:eastAsia="zh-CN"/>
          </w:rPr>
          <w:t>二、员工压力管理及应对措施</w:t>
        </w:r>
        <w:r>
          <w:tab/>
        </w:r>
        <w:r>
          <w:fldChar w:fldCharType="begin"/>
        </w:r>
        <w:r>
          <w:instrText xml:space="preserve"> PAGEREF _Toc12389 \h </w:instrText>
        </w:r>
        <w:r>
          <w:fldChar w:fldCharType="separate"/>
        </w:r>
        <w:r>
          <w:t>5</w:t>
        </w:r>
        <w:r>
          <w:fldChar w:fldCharType="end"/>
        </w:r>
      </w:hyperlink>
    </w:p>
    <w:p>
      <w:pPr>
        <w:pStyle w:val="TOC2"/>
        <w:tabs>
          <w:tab w:val="right" w:leader="dot" w:pos="8306"/>
        </w:tabs>
      </w:pPr>
      <w:hyperlink w:anchor="_Toc17198" w:history="1">
        <w:r>
          <w:rPr>
            <w:rFonts w:ascii="仿宋" w:eastAsia="仿宋" w:hAnsi="仿宋" w:cs="仿宋" w:hint="eastAsia"/>
            <w:lang w:eastAsia="zh-CN"/>
          </w:rPr>
          <w:t>(一)、压力对员工的影响及管理原则</w:t>
        </w:r>
        <w:r>
          <w:tab/>
        </w:r>
        <w:r>
          <w:fldChar w:fldCharType="begin"/>
        </w:r>
        <w:r>
          <w:instrText xml:space="preserve"> PAGEREF _Toc17198 \h </w:instrText>
        </w:r>
        <w:r>
          <w:fldChar w:fldCharType="separate"/>
        </w:r>
        <w:r>
          <w:t>5</w:t>
        </w:r>
        <w:r>
          <w:fldChar w:fldCharType="end"/>
        </w:r>
      </w:hyperlink>
    </w:p>
    <w:p>
      <w:pPr>
        <w:pStyle w:val="TOC2"/>
        <w:tabs>
          <w:tab w:val="right" w:leader="dot" w:pos="8306"/>
        </w:tabs>
      </w:pPr>
      <w:hyperlink w:anchor="_Toc17124" w:history="1">
        <w:r>
          <w:rPr>
            <w:rFonts w:ascii="仿宋" w:eastAsia="仿宋" w:hAnsi="仿宋" w:cs="仿宋" w:hint="eastAsia"/>
            <w:lang w:eastAsia="zh-CN"/>
          </w:rPr>
          <w:t>(二)、压力应对策略及其实施方案</w:t>
        </w:r>
        <w:r>
          <w:tab/>
        </w:r>
        <w:r>
          <w:fldChar w:fldCharType="begin"/>
        </w:r>
        <w:r>
          <w:instrText xml:space="preserve"> PAGEREF _Toc17124 \h </w:instrText>
        </w:r>
        <w:r>
          <w:fldChar w:fldCharType="separate"/>
        </w:r>
        <w:r>
          <w:t>6</w:t>
        </w:r>
        <w:r>
          <w:fldChar w:fldCharType="end"/>
        </w:r>
      </w:hyperlink>
    </w:p>
    <w:p>
      <w:pPr>
        <w:pStyle w:val="TOC2"/>
        <w:tabs>
          <w:tab w:val="right" w:leader="dot" w:pos="8306"/>
        </w:tabs>
      </w:pPr>
      <w:hyperlink w:anchor="_Toc23483" w:history="1">
        <w:r>
          <w:rPr>
            <w:rFonts w:ascii="仿宋" w:eastAsia="仿宋" w:hAnsi="仿宋" w:cs="仿宋" w:hint="eastAsia"/>
            <w:lang w:eastAsia="zh-CN"/>
          </w:rPr>
          <w:t>(三)、压力管理效果的评估及持续改进</w:t>
        </w:r>
        <w:r>
          <w:tab/>
        </w:r>
        <w:r>
          <w:fldChar w:fldCharType="begin"/>
        </w:r>
        <w:r>
          <w:instrText xml:space="preserve"> PAGEREF _Toc23483 \h </w:instrText>
        </w:r>
        <w:r>
          <w:fldChar w:fldCharType="separate"/>
        </w:r>
        <w:r>
          <w:t>7</w:t>
        </w:r>
        <w:r>
          <w:fldChar w:fldCharType="end"/>
        </w:r>
      </w:hyperlink>
    </w:p>
    <w:p>
      <w:pPr>
        <w:pStyle w:val="TOC1"/>
        <w:tabs>
          <w:tab w:val="right" w:leader="dot" w:pos="8306"/>
        </w:tabs>
      </w:pPr>
      <w:hyperlink w:anchor="_Toc18619" w:history="1">
        <w:r>
          <w:rPr>
            <w:rFonts w:ascii="仿宋" w:eastAsia="仿宋" w:hAnsi="仿宋" w:cs="仿宋" w:hint="eastAsia"/>
            <w:lang w:eastAsia="zh-CN"/>
          </w:rPr>
          <w:t>三、宏观环境分析</w:t>
        </w:r>
        <w:r>
          <w:tab/>
        </w:r>
        <w:r>
          <w:fldChar w:fldCharType="begin"/>
        </w:r>
        <w:r>
          <w:instrText xml:space="preserve"> PAGEREF _Toc18619 \h </w:instrText>
        </w:r>
        <w:r>
          <w:fldChar w:fldCharType="separate"/>
        </w:r>
        <w:r>
          <w:t>8</w:t>
        </w:r>
        <w:r>
          <w:fldChar w:fldCharType="end"/>
        </w:r>
      </w:hyperlink>
    </w:p>
    <w:p>
      <w:pPr>
        <w:pStyle w:val="TOC2"/>
        <w:tabs>
          <w:tab w:val="right" w:leader="dot" w:pos="8306"/>
        </w:tabs>
      </w:pPr>
      <w:hyperlink w:anchor="_Toc7389" w:history="1">
        <w:r>
          <w:rPr>
            <w:rFonts w:ascii="仿宋" w:eastAsia="仿宋" w:hAnsi="仿宋" w:cs="仿宋" w:hint="eastAsia"/>
            <w:lang w:eastAsia="zh-CN"/>
          </w:rPr>
          <w:t>(一)、宏观环境分析</w:t>
        </w:r>
        <w:r>
          <w:tab/>
        </w:r>
        <w:r>
          <w:fldChar w:fldCharType="begin"/>
        </w:r>
        <w:r>
          <w:instrText xml:space="preserve"> PAGEREF _Toc7389 \h </w:instrText>
        </w:r>
        <w:r>
          <w:fldChar w:fldCharType="separate"/>
        </w:r>
        <w:r>
          <w:t>8</w:t>
        </w:r>
        <w:r>
          <w:fldChar w:fldCharType="end"/>
        </w:r>
      </w:hyperlink>
    </w:p>
    <w:p>
      <w:pPr>
        <w:pStyle w:val="TOC1"/>
        <w:tabs>
          <w:tab w:val="right" w:leader="dot" w:pos="8306"/>
        </w:tabs>
      </w:pPr>
      <w:hyperlink w:anchor="_Toc18946" w:history="1">
        <w:r>
          <w:rPr>
            <w:rFonts w:ascii="仿宋" w:eastAsia="仿宋" w:hAnsi="仿宋" w:cs="仿宋" w:hint="eastAsia"/>
            <w:lang w:eastAsia="zh-CN"/>
          </w:rPr>
          <w:t>四、员工沟通技巧培训与人际关系管理</w:t>
        </w:r>
        <w:r>
          <w:tab/>
        </w:r>
        <w:r>
          <w:fldChar w:fldCharType="begin"/>
        </w:r>
        <w:r>
          <w:instrText xml:space="preserve"> PAGEREF _Toc18946 \h </w:instrText>
        </w:r>
        <w:r>
          <w:fldChar w:fldCharType="separate"/>
        </w:r>
        <w:r>
          <w:t>10</w:t>
        </w:r>
        <w:r>
          <w:fldChar w:fldCharType="end"/>
        </w:r>
      </w:hyperlink>
    </w:p>
    <w:p>
      <w:pPr>
        <w:pStyle w:val="TOC2"/>
        <w:tabs>
          <w:tab w:val="right" w:leader="dot" w:pos="8306"/>
        </w:tabs>
      </w:pPr>
      <w:hyperlink w:anchor="_Toc5414" w:history="1">
        <w:r>
          <w:rPr>
            <w:rFonts w:ascii="仿宋" w:eastAsia="仿宋" w:hAnsi="仿宋" w:cs="仿宋" w:hint="eastAsia"/>
            <w:lang w:eastAsia="zh-CN"/>
          </w:rPr>
          <w:t>(一)、沟通技巧的重要性及培训计划</w:t>
        </w:r>
        <w:r>
          <w:tab/>
        </w:r>
        <w:r>
          <w:fldChar w:fldCharType="begin"/>
        </w:r>
        <w:r>
          <w:instrText xml:space="preserve"> PAGEREF _Toc5414 \h </w:instrText>
        </w:r>
        <w:r>
          <w:fldChar w:fldCharType="separate"/>
        </w:r>
        <w:r>
          <w:t>10</w:t>
        </w:r>
        <w:r>
          <w:fldChar w:fldCharType="end"/>
        </w:r>
      </w:hyperlink>
    </w:p>
    <w:p>
      <w:pPr>
        <w:pStyle w:val="TOC2"/>
        <w:tabs>
          <w:tab w:val="right" w:leader="dot" w:pos="8306"/>
        </w:tabs>
      </w:pPr>
      <w:hyperlink w:anchor="_Toc3699" w:history="1">
        <w:r>
          <w:rPr>
            <w:rFonts w:ascii="仿宋" w:eastAsia="仿宋" w:hAnsi="仿宋" w:cs="仿宋" w:hint="eastAsia"/>
            <w:lang w:eastAsia="zh-CN"/>
          </w:rPr>
          <w:t>(二)、人际关系管理的原则与方法</w:t>
        </w:r>
        <w:r>
          <w:tab/>
        </w:r>
        <w:r>
          <w:fldChar w:fldCharType="begin"/>
        </w:r>
        <w:r>
          <w:instrText xml:space="preserve"> PAGEREF _Toc3699 \h </w:instrText>
        </w:r>
        <w:r>
          <w:fldChar w:fldCharType="separate"/>
        </w:r>
        <w:r>
          <w:t>10</w:t>
        </w:r>
        <w:r>
          <w:fldChar w:fldCharType="end"/>
        </w:r>
      </w:hyperlink>
    </w:p>
    <w:p>
      <w:pPr>
        <w:pStyle w:val="TOC2"/>
        <w:tabs>
          <w:tab w:val="right" w:leader="dot" w:pos="8306"/>
        </w:tabs>
      </w:pPr>
      <w:hyperlink w:anchor="_Toc23310" w:history="1">
        <w:r>
          <w:rPr>
            <w:rFonts w:ascii="仿宋" w:eastAsia="仿宋" w:hAnsi="仿宋" w:cs="仿宋" w:hint="eastAsia"/>
            <w:lang w:eastAsia="zh-CN"/>
          </w:rPr>
          <w:t>(三)、良好人际关系的建立与维护</w:t>
        </w:r>
        <w:r>
          <w:tab/>
        </w:r>
        <w:r>
          <w:fldChar w:fldCharType="begin"/>
        </w:r>
        <w:r>
          <w:instrText xml:space="preserve"> PAGEREF _Toc23310 \h </w:instrText>
        </w:r>
        <w:r>
          <w:fldChar w:fldCharType="separate"/>
        </w:r>
        <w:r>
          <w:t>11</w:t>
        </w:r>
        <w:r>
          <w:fldChar w:fldCharType="end"/>
        </w:r>
      </w:hyperlink>
    </w:p>
    <w:p>
      <w:pPr>
        <w:pStyle w:val="TOC1"/>
        <w:tabs>
          <w:tab w:val="right" w:leader="dot" w:pos="8306"/>
        </w:tabs>
      </w:pPr>
      <w:hyperlink w:anchor="_Toc12713" w:history="1">
        <w:r>
          <w:rPr>
            <w:rFonts w:ascii="仿宋" w:eastAsia="仿宋" w:hAnsi="仿宋" w:cs="仿宋" w:hint="eastAsia"/>
            <w:lang w:eastAsia="zh-CN"/>
          </w:rPr>
          <w:t>五、薪酬制度管理</w:t>
        </w:r>
        <w:r>
          <w:tab/>
        </w:r>
        <w:r>
          <w:fldChar w:fldCharType="begin"/>
        </w:r>
        <w:r>
          <w:instrText xml:space="preserve"> PAGEREF _Toc12713 \h </w:instrText>
        </w:r>
        <w:r>
          <w:fldChar w:fldCharType="separate"/>
        </w:r>
        <w:r>
          <w:t>12</w:t>
        </w:r>
        <w:r>
          <w:fldChar w:fldCharType="end"/>
        </w:r>
      </w:hyperlink>
    </w:p>
    <w:p>
      <w:pPr>
        <w:pStyle w:val="TOC2"/>
        <w:tabs>
          <w:tab w:val="right" w:leader="dot" w:pos="8306"/>
        </w:tabs>
      </w:pPr>
      <w:hyperlink w:anchor="_Toc1728" w:history="1">
        <w:r>
          <w:rPr>
            <w:rFonts w:ascii="仿宋" w:eastAsia="仿宋" w:hAnsi="仿宋" w:cs="仿宋" w:hint="eastAsia"/>
            <w:lang w:eastAsia="zh-CN"/>
          </w:rPr>
          <w:t>(一)、薪酬管理制度</w:t>
        </w:r>
        <w:r>
          <w:tab/>
        </w:r>
        <w:r>
          <w:fldChar w:fldCharType="begin"/>
        </w:r>
        <w:r>
          <w:instrText xml:space="preserve"> PAGEREF _Toc1728 \h </w:instrText>
        </w:r>
        <w:r>
          <w:fldChar w:fldCharType="separate"/>
        </w:r>
        <w:r>
          <w:t>12</w:t>
        </w:r>
        <w:r>
          <w:fldChar w:fldCharType="end"/>
        </w:r>
      </w:hyperlink>
    </w:p>
    <w:p>
      <w:pPr>
        <w:pStyle w:val="TOC2"/>
        <w:tabs>
          <w:tab w:val="right" w:leader="dot" w:pos="8306"/>
        </w:tabs>
      </w:pPr>
      <w:hyperlink w:anchor="_Toc4662" w:history="1">
        <w:r>
          <w:rPr>
            <w:rFonts w:ascii="仿宋" w:eastAsia="仿宋" w:hAnsi="仿宋" w:cs="仿宋" w:hint="eastAsia"/>
            <w:lang w:eastAsia="zh-CN"/>
          </w:rPr>
          <w:t>(二)、奖金制度的制定</w:t>
        </w:r>
        <w:r>
          <w:tab/>
        </w:r>
        <w:r>
          <w:fldChar w:fldCharType="begin"/>
        </w:r>
        <w:r>
          <w:instrText xml:space="preserve"> PAGEREF _Toc4662 \h </w:instrText>
        </w:r>
        <w:r>
          <w:fldChar w:fldCharType="separate"/>
        </w:r>
        <w:r>
          <w:t>15</w:t>
        </w:r>
        <w:r>
          <w:fldChar w:fldCharType="end"/>
        </w:r>
      </w:hyperlink>
    </w:p>
    <w:p>
      <w:pPr>
        <w:pStyle w:val="TOC2"/>
        <w:tabs>
          <w:tab w:val="right" w:leader="dot" w:pos="8306"/>
        </w:tabs>
      </w:pPr>
      <w:hyperlink w:anchor="_Toc20303" w:history="1">
        <w:r>
          <w:rPr>
            <w:rFonts w:ascii="仿宋" w:eastAsia="仿宋" w:hAnsi="仿宋" w:cs="仿宋" w:hint="eastAsia"/>
            <w:lang w:eastAsia="zh-CN"/>
          </w:rPr>
          <w:t>(三)、岗位薪酬体系设计</w:t>
        </w:r>
        <w:r>
          <w:tab/>
        </w:r>
        <w:r>
          <w:fldChar w:fldCharType="begin"/>
        </w:r>
        <w:r>
          <w:instrText xml:space="preserve"> PAGEREF _Toc20303 \h </w:instrText>
        </w:r>
        <w:r>
          <w:fldChar w:fldCharType="separate"/>
        </w:r>
        <w:r>
          <w:t>18</w:t>
        </w:r>
        <w:r>
          <w:fldChar w:fldCharType="end"/>
        </w:r>
      </w:hyperlink>
    </w:p>
    <w:p>
      <w:pPr>
        <w:pStyle w:val="TOC2"/>
        <w:tabs>
          <w:tab w:val="right" w:leader="dot" w:pos="8306"/>
        </w:tabs>
      </w:pPr>
      <w:hyperlink w:anchor="_Toc14979" w:history="1">
        <w:r>
          <w:rPr>
            <w:rFonts w:ascii="仿宋" w:eastAsia="仿宋" w:hAnsi="仿宋" w:cs="仿宋" w:hint="eastAsia"/>
            <w:lang w:eastAsia="zh-CN"/>
          </w:rPr>
          <w:t>(四)、绩效薪酬体系设计</w:t>
        </w:r>
        <w:r>
          <w:tab/>
        </w:r>
        <w:r>
          <w:fldChar w:fldCharType="begin"/>
        </w:r>
        <w:r>
          <w:instrText xml:space="preserve"> PAGEREF _Toc14979 \h </w:instrText>
        </w:r>
        <w:r>
          <w:fldChar w:fldCharType="separate"/>
        </w:r>
        <w:r>
          <w:t>19</w:t>
        </w:r>
        <w:r>
          <w:fldChar w:fldCharType="end"/>
        </w:r>
      </w:hyperlink>
    </w:p>
    <w:p>
      <w:pPr>
        <w:pStyle w:val="TOC1"/>
        <w:tabs>
          <w:tab w:val="right" w:leader="dot" w:pos="8306"/>
        </w:tabs>
      </w:pPr>
      <w:hyperlink w:anchor="_Toc3743" w:history="1">
        <w:r>
          <w:rPr>
            <w:rFonts w:ascii="仿宋" w:eastAsia="仿宋" w:hAnsi="仿宋" w:cs="仿宋" w:hint="eastAsia"/>
            <w:lang w:eastAsia="zh-CN"/>
          </w:rPr>
          <w:t>六、第二十八章公司与员工法律关系</w:t>
        </w:r>
        <w:r>
          <w:tab/>
        </w:r>
        <w:r>
          <w:fldChar w:fldCharType="begin"/>
        </w:r>
        <w:r>
          <w:instrText xml:space="preserve"> PAGEREF _Toc3743 \h </w:instrText>
        </w:r>
        <w:r>
          <w:fldChar w:fldCharType="separate"/>
        </w:r>
        <w:r>
          <w:t>21</w:t>
        </w:r>
        <w:r>
          <w:fldChar w:fldCharType="end"/>
        </w:r>
      </w:hyperlink>
    </w:p>
    <w:p>
      <w:pPr>
        <w:pStyle w:val="TOC2"/>
        <w:tabs>
          <w:tab w:val="right" w:leader="dot" w:pos="8306"/>
        </w:tabs>
      </w:pPr>
      <w:hyperlink w:anchor="_Toc6550" w:history="1">
        <w:r>
          <w:rPr>
            <w:rFonts w:ascii="仿宋" w:eastAsia="仿宋" w:hAnsi="仿宋" w:cs="仿宋" w:hint="eastAsia"/>
            <w:lang w:eastAsia="zh-CN"/>
          </w:rPr>
          <w:t>(一)、劳动合同管理</w:t>
        </w:r>
        <w:r>
          <w:tab/>
        </w:r>
        <w:r>
          <w:fldChar w:fldCharType="begin"/>
        </w:r>
        <w:r>
          <w:instrText xml:space="preserve"> PAGEREF _Toc6550 \h </w:instrText>
        </w:r>
        <w:r>
          <w:fldChar w:fldCharType="separate"/>
        </w:r>
        <w:r>
          <w:t>21</w:t>
        </w:r>
        <w:r>
          <w:fldChar w:fldCharType="end"/>
        </w:r>
      </w:hyperlink>
    </w:p>
    <w:p>
      <w:pPr>
        <w:pStyle w:val="TOC2"/>
        <w:tabs>
          <w:tab w:val="right" w:leader="dot" w:pos="8306"/>
        </w:tabs>
      </w:pPr>
      <w:hyperlink w:anchor="_Toc18818" w:history="1">
        <w:r>
          <w:rPr>
            <w:rFonts w:ascii="仿宋" w:eastAsia="仿宋" w:hAnsi="仿宋" w:cs="仿宋" w:hint="eastAsia"/>
            <w:lang w:eastAsia="zh-CN"/>
          </w:rPr>
          <w:t>(二)、法定假期与劳动保障</w:t>
        </w:r>
        <w:r>
          <w:tab/>
        </w:r>
        <w:r>
          <w:fldChar w:fldCharType="begin"/>
        </w:r>
        <w:r>
          <w:instrText xml:space="preserve"> PAGEREF _Toc18818 \h </w:instrText>
        </w:r>
        <w:r>
          <w:fldChar w:fldCharType="separate"/>
        </w:r>
        <w:r>
          <w:t>22</w:t>
        </w:r>
        <w:r>
          <w:fldChar w:fldCharType="end"/>
        </w:r>
      </w:hyperlink>
    </w:p>
    <w:p>
      <w:pPr>
        <w:pStyle w:val="TOC2"/>
        <w:tabs>
          <w:tab w:val="right" w:leader="dot" w:pos="8306"/>
        </w:tabs>
      </w:pPr>
      <w:hyperlink w:anchor="_Toc21302" w:history="1">
        <w:r>
          <w:rPr>
            <w:rFonts w:ascii="仿宋" w:eastAsia="仿宋" w:hAnsi="仿宋" w:cs="仿宋" w:hint="eastAsia"/>
            <w:lang w:eastAsia="zh-CN"/>
          </w:rPr>
          <w:t>(三)、合规经营与风险防范</w:t>
        </w:r>
        <w:r>
          <w:tab/>
        </w:r>
        <w:r>
          <w:fldChar w:fldCharType="begin"/>
        </w:r>
        <w:r>
          <w:instrText xml:space="preserve"> PAGEREF _Toc21302 \h </w:instrText>
        </w:r>
        <w:r>
          <w:fldChar w:fldCharType="separate"/>
        </w:r>
        <w:r>
          <w:t>23</w:t>
        </w:r>
        <w:r>
          <w:fldChar w:fldCharType="end"/>
        </w:r>
      </w:hyperlink>
    </w:p>
    <w:p>
      <w:pPr>
        <w:pStyle w:val="TOC1"/>
        <w:tabs>
          <w:tab w:val="right" w:leader="dot" w:pos="8306"/>
        </w:tabs>
      </w:pPr>
      <w:hyperlink w:anchor="_Toc1503" w:history="1">
        <w:r>
          <w:rPr>
            <w:rFonts w:ascii="仿宋" w:eastAsia="仿宋" w:hAnsi="仿宋" w:cs="仿宋" w:hint="eastAsia"/>
            <w:lang w:eastAsia="zh-CN"/>
          </w:rPr>
          <w:t>七、第二十六章人才留存与流失管理</w:t>
        </w:r>
        <w:r>
          <w:tab/>
        </w:r>
        <w:r>
          <w:fldChar w:fldCharType="begin"/>
        </w:r>
        <w:r>
          <w:instrText xml:space="preserve"> PAGEREF _Toc1503 \h </w:instrText>
        </w:r>
        <w:r>
          <w:fldChar w:fldCharType="separate"/>
        </w:r>
        <w:r>
          <w:t>24</w:t>
        </w:r>
        <w:r>
          <w:fldChar w:fldCharType="end"/>
        </w:r>
      </w:hyperlink>
    </w:p>
    <w:p>
      <w:pPr>
        <w:pStyle w:val="TOC2"/>
        <w:tabs>
          <w:tab w:val="right" w:leader="dot" w:pos="8306"/>
        </w:tabs>
      </w:pPr>
      <w:hyperlink w:anchor="_Toc27143" w:history="1">
        <w:r>
          <w:rPr>
            <w:rFonts w:ascii="仿宋" w:eastAsia="仿宋" w:hAnsi="仿宋" w:cs="仿宋" w:hint="eastAsia"/>
            <w:lang w:eastAsia="zh-CN"/>
          </w:rPr>
          <w:t>(一)、人才留存策略</w:t>
        </w:r>
        <w:r>
          <w:tab/>
        </w:r>
        <w:r>
          <w:fldChar w:fldCharType="begin"/>
        </w:r>
        <w:r>
          <w:instrText xml:space="preserve"> PAGEREF _Toc27143 \h </w:instrText>
        </w:r>
        <w:r>
          <w:fldChar w:fldCharType="separate"/>
        </w:r>
        <w:r>
          <w:t>24</w:t>
        </w:r>
        <w:r>
          <w:fldChar w:fldCharType="end"/>
        </w:r>
      </w:hyperlink>
    </w:p>
    <w:p>
      <w:pPr>
        <w:pStyle w:val="TOC2"/>
        <w:tabs>
          <w:tab w:val="right" w:leader="dot" w:pos="8306"/>
        </w:tabs>
      </w:pPr>
      <w:hyperlink w:anchor="_Toc18134" w:history="1">
        <w:r>
          <w:rPr>
            <w:rFonts w:ascii="仿宋" w:eastAsia="仿宋" w:hAnsi="仿宋" w:cs="仿宋" w:hint="eastAsia"/>
            <w:lang w:eastAsia="zh-CN"/>
          </w:rPr>
          <w:t>(二)、人才流失分析与改进</w:t>
        </w:r>
        <w:r>
          <w:tab/>
        </w:r>
        <w:r>
          <w:fldChar w:fldCharType="begin"/>
        </w:r>
        <w:r>
          <w:instrText xml:space="preserve"> PAGEREF _Toc18134 \h </w:instrText>
        </w:r>
        <w:r>
          <w:fldChar w:fldCharType="separate"/>
        </w:r>
        <w:r>
          <w:t>24</w:t>
        </w:r>
        <w:r>
          <w:fldChar w:fldCharType="end"/>
        </w:r>
      </w:hyperlink>
    </w:p>
    <w:p>
      <w:pPr>
        <w:pStyle w:val="TOC2"/>
        <w:tabs>
          <w:tab w:val="right" w:leader="dot" w:pos="8306"/>
        </w:tabs>
      </w:pPr>
      <w:hyperlink w:anchor="_Toc23433" w:history="1">
        <w:r>
          <w:rPr>
            <w:rFonts w:ascii="仿宋" w:eastAsia="仿宋" w:hAnsi="仿宋" w:cs="仿宋" w:hint="eastAsia"/>
            <w:lang w:eastAsia="zh-CN"/>
          </w:rPr>
          <w:t>(三)、持续改进与未来展望</w:t>
        </w:r>
        <w:r>
          <w:tab/>
        </w:r>
        <w:r>
          <w:fldChar w:fldCharType="begin"/>
        </w:r>
        <w:r>
          <w:instrText xml:space="preserve"> PAGEREF _Toc23433 \h </w:instrText>
        </w:r>
        <w:r>
          <w:fldChar w:fldCharType="separate"/>
        </w:r>
        <w:r>
          <w:t>24</w:t>
        </w:r>
        <w:r>
          <w:fldChar w:fldCharType="end"/>
        </w:r>
      </w:hyperlink>
    </w:p>
    <w:p>
      <w:pPr>
        <w:pStyle w:val="TOC1"/>
        <w:tabs>
          <w:tab w:val="right" w:leader="dot" w:pos="8306"/>
        </w:tabs>
      </w:pPr>
      <w:hyperlink w:anchor="_Toc1853" w:history="1">
        <w:r>
          <w:rPr>
            <w:rFonts w:ascii="仿宋" w:eastAsia="仿宋" w:hAnsi="仿宋" w:cs="仿宋" w:hint="eastAsia"/>
            <w:lang w:eastAsia="zh-CN"/>
          </w:rPr>
          <w:t>八、第三十八章员工社交媒体管理</w:t>
        </w:r>
        <w:r>
          <w:tab/>
        </w:r>
        <w:r>
          <w:fldChar w:fldCharType="begin"/>
        </w:r>
        <w:r>
          <w:instrText xml:space="preserve"> PAGEREF _Toc1853 \h </w:instrText>
        </w:r>
        <w:r>
          <w:fldChar w:fldCharType="separate"/>
        </w:r>
        <w:r>
          <w:t>25</w:t>
        </w:r>
        <w:r>
          <w:fldChar w:fldCharType="end"/>
        </w:r>
      </w:hyperlink>
    </w:p>
    <w:p>
      <w:pPr>
        <w:pStyle w:val="TOC2"/>
        <w:tabs>
          <w:tab w:val="right" w:leader="dot" w:pos="8306"/>
        </w:tabs>
      </w:pPr>
      <w:hyperlink w:anchor="_Toc17706" w:history="1">
        <w:r>
          <w:rPr>
            <w:rFonts w:ascii="仿宋" w:eastAsia="仿宋" w:hAnsi="仿宋" w:cs="仿宋" w:hint="eastAsia"/>
            <w:lang w:eastAsia="zh-CN"/>
          </w:rPr>
          <w:t>(一)、员工社交媒体政策</w:t>
        </w:r>
        <w:r>
          <w:tab/>
        </w:r>
        <w:r>
          <w:fldChar w:fldCharType="begin"/>
        </w:r>
        <w:r>
          <w:instrText xml:space="preserve"> PAGEREF _Toc17706 \h </w:instrText>
        </w:r>
        <w:r>
          <w:fldChar w:fldCharType="separate"/>
        </w:r>
        <w:r>
          <w:t>25</w:t>
        </w:r>
        <w:r>
          <w:fldChar w:fldCharType="end"/>
        </w:r>
      </w:hyperlink>
    </w:p>
    <w:p>
      <w:pPr>
        <w:pStyle w:val="TOC2"/>
        <w:tabs>
          <w:tab w:val="right" w:leader="dot" w:pos="8306"/>
        </w:tabs>
      </w:pPr>
      <w:hyperlink w:anchor="_Toc3318" w:history="1">
        <w:r>
          <w:rPr>
            <w:rFonts w:ascii="仿宋" w:eastAsia="仿宋" w:hAnsi="仿宋" w:cs="仿宋" w:hint="eastAsia"/>
            <w:lang w:eastAsia="zh-CN"/>
          </w:rPr>
          <w:t>(二)、个人品牌与公司形象的关联</w:t>
        </w:r>
        <w:r>
          <w:tab/>
        </w:r>
        <w:r>
          <w:fldChar w:fldCharType="begin"/>
        </w:r>
        <w:r>
          <w:instrText xml:space="preserve"> PAGEREF _Toc3318 \h </w:instrText>
        </w:r>
        <w:r>
          <w:fldChar w:fldCharType="separate"/>
        </w:r>
        <w:r>
          <w:t>26</w:t>
        </w:r>
        <w:r>
          <w:fldChar w:fldCharType="end"/>
        </w:r>
      </w:hyperlink>
    </w:p>
    <w:p>
      <w:pPr>
        <w:pStyle w:val="TOC2"/>
        <w:tabs>
          <w:tab w:val="right" w:leader="dot" w:pos="8306"/>
        </w:tabs>
      </w:pPr>
      <w:hyperlink w:anchor="_Toc8905" w:history="1">
        <w:r>
          <w:rPr>
            <w:rFonts w:ascii="仿宋" w:eastAsia="仿宋" w:hAnsi="仿宋" w:cs="仿宋" w:hint="eastAsia"/>
            <w:lang w:eastAsia="zh-CN"/>
          </w:rPr>
          <w:t>(三)、社交媒体使用准则</w:t>
        </w:r>
        <w:r>
          <w:tab/>
        </w:r>
        <w:r>
          <w:fldChar w:fldCharType="begin"/>
        </w:r>
        <w:r>
          <w:instrText xml:space="preserve"> PAGEREF _Toc8905 \h </w:instrText>
        </w:r>
        <w:r>
          <w:fldChar w:fldCharType="separate"/>
        </w:r>
        <w:r>
          <w:t>27</w:t>
        </w:r>
        <w:r>
          <w:fldChar w:fldCharType="end"/>
        </w:r>
      </w:hyperlink>
    </w:p>
    <w:p>
      <w:pPr>
        <w:pStyle w:val="TOC2"/>
        <w:tabs>
          <w:tab w:val="right" w:leader="dot" w:pos="8306"/>
        </w:tabs>
      </w:pPr>
      <w:hyperlink w:anchor="_Toc993" w:history="1">
        <w:r>
          <w:rPr>
            <w:rFonts w:ascii="仿宋" w:eastAsia="仿宋" w:hAnsi="仿宋" w:cs="仿宋" w:hint="eastAsia"/>
            <w:lang w:eastAsia="zh-CN"/>
          </w:rPr>
          <w:t>(四)、公司与员工互动</w:t>
        </w:r>
        <w:r>
          <w:tab/>
        </w:r>
        <w:r>
          <w:fldChar w:fldCharType="begin"/>
        </w:r>
        <w:r>
          <w:instrText xml:space="preserve"> PAGEREF _Toc993 \h </w:instrText>
        </w:r>
        <w:r>
          <w:fldChar w:fldCharType="separate"/>
        </w:r>
        <w:r>
          <w:t>30</w:t>
        </w:r>
        <w:r>
          <w:fldChar w:fldCharType="end"/>
        </w:r>
      </w:hyperlink>
    </w:p>
    <w:p>
      <w:pPr>
        <w:pStyle w:val="TOC2"/>
        <w:tabs>
          <w:tab w:val="right" w:leader="dot" w:pos="8306"/>
        </w:tabs>
      </w:pPr>
      <w:hyperlink w:anchor="_Toc31314" w:history="1">
        <w:r>
          <w:rPr>
            <w:rFonts w:ascii="仿宋" w:eastAsia="仿宋" w:hAnsi="仿宋" w:cs="仿宋" w:hint="eastAsia"/>
            <w:lang w:eastAsia="zh-CN"/>
          </w:rPr>
          <w:t>(五)、公司社交媒体账号管理</w:t>
        </w:r>
        <w:r>
          <w:tab/>
        </w:r>
        <w:r>
          <w:fldChar w:fldCharType="begin"/>
        </w:r>
        <w:r>
          <w:instrText xml:space="preserve"> PAGEREF _Toc31314 \h </w:instrText>
        </w:r>
        <w:r>
          <w:fldChar w:fldCharType="separate"/>
        </w:r>
        <w:r>
          <w:t>31</w:t>
        </w:r>
        <w:r>
          <w:fldChar w:fldCharType="end"/>
        </w:r>
      </w:hyperlink>
    </w:p>
    <w:p>
      <w:pPr>
        <w:pStyle w:val="TOC2"/>
        <w:tabs>
          <w:tab w:val="right" w:leader="dot" w:pos="8306"/>
        </w:tabs>
      </w:pPr>
      <w:hyperlink w:anchor="_Toc1408" w:history="1">
        <w:r>
          <w:rPr>
            <w:rFonts w:ascii="仿宋" w:eastAsia="仿宋" w:hAnsi="仿宋" w:cs="仿宋" w:hint="eastAsia"/>
            <w:lang w:eastAsia="zh-CN"/>
          </w:rPr>
          <w:t>(六)、职业发展机会的分享与推广</w:t>
        </w:r>
        <w:r>
          <w:tab/>
        </w:r>
        <w:r>
          <w:fldChar w:fldCharType="begin"/>
        </w:r>
        <w:r>
          <w:instrText xml:space="preserve"> PAGEREF _Toc1408 \h </w:instrText>
        </w:r>
        <w:r>
          <w:fldChar w:fldCharType="separate"/>
        </w:r>
        <w:r>
          <w:t>32</w:t>
        </w:r>
        <w:r>
          <w:fldChar w:fldCharType="end"/>
        </w:r>
      </w:hyperlink>
    </w:p>
    <w:p>
      <w:pPr>
        <w:pStyle w:val="TOC1"/>
        <w:tabs>
          <w:tab w:val="right" w:leader="dot" w:pos="8306"/>
        </w:tabs>
      </w:pPr>
      <w:hyperlink w:anchor="_Toc9579" w:history="1">
        <w:r>
          <w:rPr>
            <w:rFonts w:ascii="仿宋" w:eastAsia="仿宋" w:hAnsi="仿宋" w:cs="仿宋" w:hint="eastAsia"/>
            <w:lang w:eastAsia="zh-CN"/>
          </w:rPr>
          <w:t>九、第十三章技术与创新支持</w:t>
        </w:r>
        <w:r>
          <w:tab/>
        </w:r>
        <w:r>
          <w:fldChar w:fldCharType="begin"/>
        </w:r>
        <w:r>
          <w:instrText xml:space="preserve"> PAGEREF _Toc9579 \h </w:instrText>
        </w:r>
        <w:r>
          <w:fldChar w:fldCharType="separate"/>
        </w:r>
        <w:r>
          <w:t>33</w:t>
        </w:r>
        <w:r>
          <w:fldChar w:fldCharType="end"/>
        </w:r>
      </w:hyperlink>
    </w:p>
    <w:p>
      <w:pPr>
        <w:pStyle w:val="TOC2"/>
        <w:tabs>
          <w:tab w:val="right" w:leader="dot" w:pos="8306"/>
        </w:tabs>
      </w:pPr>
      <w:hyperlink w:anchor="_Toc6780" w:history="1">
        <w:r>
          <w:rPr>
            <w:rFonts w:ascii="仿宋" w:eastAsia="仿宋" w:hAnsi="仿宋" w:cs="仿宋" w:hint="eastAsia"/>
            <w:lang w:eastAsia="zh-CN"/>
          </w:rPr>
          <w:t>(一)、技术培训与更新</w:t>
        </w:r>
        <w:r>
          <w:tab/>
        </w:r>
        <w:r>
          <w:fldChar w:fldCharType="begin"/>
        </w:r>
        <w:r>
          <w:instrText xml:space="preserve"> PAGEREF _Toc6780 \h </w:instrText>
        </w:r>
        <w:r>
          <w:fldChar w:fldCharType="separate"/>
        </w:r>
        <w:r>
          <w:t>33</w:t>
        </w:r>
        <w:r>
          <w:fldChar w:fldCharType="end"/>
        </w:r>
      </w:hyperlink>
    </w:p>
    <w:p>
      <w:pPr>
        <w:pStyle w:val="TOC2"/>
        <w:tabs>
          <w:tab w:val="right" w:leader="dot" w:pos="8306"/>
        </w:tabs>
      </w:pPr>
      <w:hyperlink w:anchor="_Toc12609" w:history="1">
        <w:r>
          <w:rPr>
            <w:rFonts w:ascii="仿宋" w:eastAsia="仿宋" w:hAnsi="仿宋" w:cs="仿宋" w:hint="eastAsia"/>
            <w:lang w:eastAsia="zh-CN"/>
          </w:rPr>
          <w:t>(二)、创新文化与项目支持</w:t>
        </w:r>
        <w:r>
          <w:tab/>
        </w:r>
        <w:r>
          <w:fldChar w:fldCharType="begin"/>
        </w:r>
        <w:r>
          <w:instrText xml:space="preserve"> PAGEREF _Toc12609 \h </w:instrText>
        </w:r>
        <w:r>
          <w:fldChar w:fldCharType="separate"/>
        </w:r>
        <w:r>
          <w:t>34</w:t>
        </w:r>
        <w:r>
          <w:fldChar w:fldCharType="end"/>
        </w:r>
      </w:hyperlink>
    </w:p>
    <w:p>
      <w:pPr>
        <w:pStyle w:val="TOC1"/>
        <w:tabs>
          <w:tab w:val="right" w:leader="dot" w:pos="8306"/>
        </w:tabs>
      </w:pPr>
      <w:hyperlink w:anchor="_Toc28088" w:history="1">
        <w:r>
          <w:rPr>
            <w:rFonts w:ascii="仿宋" w:eastAsia="仿宋" w:hAnsi="仿宋" w:cs="仿宋" w:hint="eastAsia"/>
            <w:lang w:eastAsia="zh-CN"/>
          </w:rPr>
          <w:t>十、第十二章职业伦理与社会责任</w:t>
        </w:r>
        <w:r>
          <w:tab/>
        </w:r>
        <w:r>
          <w:fldChar w:fldCharType="begin"/>
        </w:r>
        <w:r>
          <w:instrText xml:space="preserve"> PAGEREF _Toc28088 \h </w:instrText>
        </w:r>
        <w:r>
          <w:fldChar w:fldCharType="separate"/>
        </w:r>
        <w:r>
          <w:t>35</w:t>
        </w:r>
        <w:r>
          <w:fldChar w:fldCharType="end"/>
        </w:r>
      </w:hyperlink>
    </w:p>
    <w:p>
      <w:pPr>
        <w:pStyle w:val="TOC2"/>
        <w:tabs>
          <w:tab w:val="right" w:leader="dot" w:pos="8306"/>
        </w:tabs>
      </w:pPr>
      <w:hyperlink w:anchor="_Toc19954" w:history="1">
        <w:r>
          <w:rPr>
            <w:rFonts w:ascii="仿宋" w:eastAsia="仿宋" w:hAnsi="仿宋" w:cs="仿宋" w:hint="eastAsia"/>
            <w:lang w:eastAsia="zh-CN"/>
          </w:rPr>
          <w:t>(一)、职业道德规范</w:t>
        </w:r>
        <w:r>
          <w:tab/>
        </w:r>
        <w:r>
          <w:fldChar w:fldCharType="begin"/>
        </w:r>
        <w:r>
          <w:instrText xml:space="preserve"> PAGEREF _Toc19954 \h </w:instrText>
        </w:r>
        <w:r>
          <w:fldChar w:fldCharType="separate"/>
        </w:r>
        <w:r>
          <w:t>35</w:t>
        </w:r>
        <w:r>
          <w:fldChar w:fldCharType="end"/>
        </w:r>
      </w:hyperlink>
    </w:p>
    <w:p>
      <w:pPr>
        <w:pStyle w:val="TOC2"/>
        <w:tabs>
          <w:tab w:val="right" w:leader="dot" w:pos="8306"/>
        </w:tabs>
      </w:pPr>
      <w:hyperlink w:anchor="_Toc25747" w:history="1">
        <w:r>
          <w:rPr>
            <w:rFonts w:ascii="仿宋" w:eastAsia="仿宋" w:hAnsi="仿宋" w:cs="仿宋" w:hint="eastAsia"/>
            <w:lang w:eastAsia="zh-CN"/>
          </w:rPr>
          <w:t>(二)、社会责任履行</w:t>
        </w:r>
        <w:r>
          <w:tab/>
        </w:r>
        <w:r>
          <w:fldChar w:fldCharType="begin"/>
        </w:r>
        <w:r>
          <w:instrText xml:space="preserve"> PAGEREF _Toc25747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2" w:history="1">
        <w:r>
          <w:rPr>
            <w:rFonts w:ascii="仿宋" w:eastAsia="仿宋" w:hAnsi="仿宋" w:cs="仿宋" w:hint="eastAsia"/>
            <w:lang w:eastAsia="zh-CN"/>
          </w:rPr>
          <w:t>十一、员工职业发展教育与培训</w:t>
        </w:r>
        <w:r>
          <w:tab/>
        </w:r>
        <w:r>
          <w:fldChar w:fldCharType="begin"/>
        </w:r>
        <w:r>
          <w:instrText xml:space="preserve"> PAGEREF _Toc21042 \h </w:instrText>
        </w:r>
        <w:r>
          <w:fldChar w:fldCharType="separate"/>
        </w:r>
        <w:r>
          <w:t>37</w:t>
        </w:r>
        <w:r>
          <w:fldChar w:fldCharType="end"/>
        </w:r>
      </w:hyperlink>
    </w:p>
    <w:p>
      <w:pPr>
        <w:pStyle w:val="TOC2"/>
        <w:tabs>
          <w:tab w:val="right" w:leader="dot" w:pos="8306"/>
        </w:tabs>
      </w:pPr>
      <w:hyperlink w:anchor="_Toc11902" w:history="1">
        <w:r>
          <w:rPr>
            <w:rFonts w:ascii="仿宋" w:eastAsia="仿宋" w:hAnsi="仿宋" w:cs="仿宋" w:hint="eastAsia"/>
            <w:lang w:eastAsia="zh-CN"/>
          </w:rPr>
          <w:t>(一)、职业发展教育的目标与实施策略</w:t>
        </w:r>
        <w:r>
          <w:tab/>
        </w:r>
        <w:r>
          <w:fldChar w:fldCharType="begin"/>
        </w:r>
        <w:r>
          <w:instrText xml:space="preserve"> PAGEREF _Toc11902 \h </w:instrText>
        </w:r>
        <w:r>
          <w:fldChar w:fldCharType="separate"/>
        </w:r>
        <w:r>
          <w:t>37</w:t>
        </w:r>
        <w:r>
          <w:fldChar w:fldCharType="end"/>
        </w:r>
      </w:hyperlink>
    </w:p>
    <w:p>
      <w:pPr>
        <w:pStyle w:val="TOC2"/>
        <w:tabs>
          <w:tab w:val="right" w:leader="dot" w:pos="8306"/>
        </w:tabs>
      </w:pPr>
      <w:hyperlink w:anchor="_Toc15635" w:history="1">
        <w:r>
          <w:rPr>
            <w:rFonts w:ascii="仿宋" w:eastAsia="仿宋" w:hAnsi="仿宋" w:cs="仿宋" w:hint="eastAsia"/>
            <w:lang w:eastAsia="zh-CN"/>
          </w:rPr>
          <w:t>(二)、培训计划的设计与实施步骤</w:t>
        </w:r>
        <w:r>
          <w:tab/>
        </w:r>
        <w:r>
          <w:fldChar w:fldCharType="begin"/>
        </w:r>
        <w:r>
          <w:instrText xml:space="preserve"> PAGEREF _Toc15635 \h </w:instrText>
        </w:r>
        <w:r>
          <w:fldChar w:fldCharType="separate"/>
        </w:r>
        <w:r>
          <w:t>38</w:t>
        </w:r>
        <w:r>
          <w:fldChar w:fldCharType="end"/>
        </w:r>
      </w:hyperlink>
    </w:p>
    <w:p>
      <w:pPr>
        <w:pStyle w:val="TOC2"/>
        <w:tabs>
          <w:tab w:val="right" w:leader="dot" w:pos="8306"/>
        </w:tabs>
      </w:pPr>
      <w:hyperlink w:anchor="_Toc11803" w:history="1">
        <w:r>
          <w:rPr>
            <w:rFonts w:ascii="仿宋" w:eastAsia="仿宋" w:hAnsi="仿宋" w:cs="仿宋" w:hint="eastAsia"/>
            <w:lang w:eastAsia="zh-CN"/>
          </w:rPr>
          <w:t>(三)、培训效果的评估与反馈机制</w:t>
        </w:r>
        <w:r>
          <w:tab/>
        </w:r>
        <w:r>
          <w:fldChar w:fldCharType="begin"/>
        </w:r>
        <w:r>
          <w:instrText xml:space="preserve"> PAGEREF _Toc11803 \h </w:instrText>
        </w:r>
        <w:r>
          <w:fldChar w:fldCharType="separate"/>
        </w:r>
        <w:r>
          <w:t>39</w:t>
        </w:r>
        <w:r>
          <w:fldChar w:fldCharType="end"/>
        </w:r>
      </w:hyperlink>
    </w:p>
    <w:p>
      <w:pPr>
        <w:pStyle w:val="TOC1"/>
        <w:tabs>
          <w:tab w:val="right" w:leader="dot" w:pos="8306"/>
        </w:tabs>
      </w:pPr>
      <w:hyperlink w:anchor="_Toc12061" w:history="1">
        <w:r>
          <w:rPr>
            <w:rFonts w:ascii="仿宋" w:eastAsia="仿宋" w:hAnsi="仿宋" w:cs="仿宋" w:hint="eastAsia"/>
            <w:lang w:eastAsia="zh-CN"/>
          </w:rPr>
          <w:t>十二、第四十八章员工环保与可持续发展</w:t>
        </w:r>
        <w:r>
          <w:tab/>
        </w:r>
        <w:r>
          <w:fldChar w:fldCharType="begin"/>
        </w:r>
        <w:r>
          <w:instrText xml:space="preserve"> PAGEREF _Toc12061 \h </w:instrText>
        </w:r>
        <w:r>
          <w:fldChar w:fldCharType="separate"/>
        </w:r>
        <w:r>
          <w:t>39</w:t>
        </w:r>
        <w:r>
          <w:fldChar w:fldCharType="end"/>
        </w:r>
      </w:hyperlink>
    </w:p>
    <w:p>
      <w:pPr>
        <w:pStyle w:val="TOC2"/>
        <w:tabs>
          <w:tab w:val="right" w:leader="dot" w:pos="8306"/>
        </w:tabs>
      </w:pPr>
      <w:hyperlink w:anchor="_Toc28797" w:history="1">
        <w:r>
          <w:rPr>
            <w:rFonts w:ascii="仿宋" w:eastAsia="仿宋" w:hAnsi="仿宋" w:cs="仿宋" w:hint="eastAsia"/>
            <w:lang w:eastAsia="zh-CN"/>
          </w:rPr>
          <w:t>(一)、环保意识与培训</w:t>
        </w:r>
        <w:r>
          <w:tab/>
        </w:r>
        <w:r>
          <w:fldChar w:fldCharType="begin"/>
        </w:r>
        <w:r>
          <w:instrText xml:space="preserve"> PAGEREF _Toc28797 \h </w:instrText>
        </w:r>
        <w:r>
          <w:fldChar w:fldCharType="separate"/>
        </w:r>
        <w:r>
          <w:t>39</w:t>
        </w:r>
        <w:r>
          <w:fldChar w:fldCharType="end"/>
        </w:r>
      </w:hyperlink>
    </w:p>
    <w:p>
      <w:pPr>
        <w:pStyle w:val="TOC2"/>
        <w:tabs>
          <w:tab w:val="right" w:leader="dot" w:pos="8306"/>
        </w:tabs>
      </w:pPr>
      <w:hyperlink w:anchor="_Toc23831" w:history="1">
        <w:r>
          <w:rPr>
            <w:rFonts w:ascii="仿宋" w:eastAsia="仿宋" w:hAnsi="仿宋" w:cs="仿宋" w:hint="eastAsia"/>
            <w:lang w:eastAsia="zh-CN"/>
          </w:rPr>
          <w:t>(二)、公司环保文化的传播</w:t>
        </w:r>
        <w:r>
          <w:tab/>
        </w:r>
        <w:r>
          <w:fldChar w:fldCharType="begin"/>
        </w:r>
        <w:r>
          <w:instrText xml:space="preserve"> PAGEREF _Toc23831 \h </w:instrText>
        </w:r>
        <w:r>
          <w:fldChar w:fldCharType="separate"/>
        </w:r>
        <w:r>
          <w:t>40</w:t>
        </w:r>
        <w:r>
          <w:fldChar w:fldCharType="end"/>
        </w:r>
      </w:hyperlink>
    </w:p>
    <w:p>
      <w:pPr>
        <w:pStyle w:val="TOC2"/>
        <w:tabs>
          <w:tab w:val="right" w:leader="dot" w:pos="8306"/>
        </w:tabs>
      </w:pPr>
      <w:hyperlink w:anchor="_Toc19269" w:history="1">
        <w:r>
          <w:rPr>
            <w:rFonts w:ascii="仿宋" w:eastAsia="仿宋" w:hAnsi="仿宋" w:cs="仿宋" w:hint="eastAsia"/>
            <w:lang w:eastAsia="zh-CN"/>
          </w:rPr>
          <w:t>(三)、员工参与的环保培训</w:t>
        </w:r>
        <w:r>
          <w:tab/>
        </w:r>
        <w:r>
          <w:fldChar w:fldCharType="begin"/>
        </w:r>
        <w:r>
          <w:instrText xml:space="preserve"> PAGEREF _Toc19269 \h </w:instrText>
        </w:r>
        <w:r>
          <w:fldChar w:fldCharType="separate"/>
        </w:r>
        <w:r>
          <w:t>41</w:t>
        </w:r>
        <w:r>
          <w:fldChar w:fldCharType="end"/>
        </w:r>
      </w:hyperlink>
    </w:p>
    <w:p>
      <w:pPr>
        <w:pStyle w:val="TOC2"/>
        <w:tabs>
          <w:tab w:val="right" w:leader="dot" w:pos="8306"/>
        </w:tabs>
      </w:pPr>
      <w:hyperlink w:anchor="_Toc21046" w:history="1">
        <w:r>
          <w:rPr>
            <w:rFonts w:ascii="仿宋" w:eastAsia="仿宋" w:hAnsi="仿宋" w:cs="仿宋" w:hint="eastAsia"/>
            <w:lang w:eastAsia="zh-CN"/>
          </w:rPr>
          <w:t>(四)、可持续发展目标与实践</w:t>
        </w:r>
        <w:r>
          <w:tab/>
        </w:r>
        <w:r>
          <w:fldChar w:fldCharType="begin"/>
        </w:r>
        <w:r>
          <w:instrText xml:space="preserve"> PAGEREF _Toc21046 \h </w:instrText>
        </w:r>
        <w:r>
          <w:fldChar w:fldCharType="separate"/>
        </w:r>
        <w:r>
          <w:t>42</w:t>
        </w:r>
        <w:r>
          <w:fldChar w:fldCharType="end"/>
        </w:r>
      </w:hyperlink>
    </w:p>
    <w:p>
      <w:pPr>
        <w:pStyle w:val="TOC2"/>
        <w:tabs>
          <w:tab w:val="right" w:leader="dot" w:pos="8306"/>
        </w:tabs>
      </w:pPr>
      <w:hyperlink w:anchor="_Toc16550" w:history="1">
        <w:r>
          <w:rPr>
            <w:rFonts w:ascii="仿宋" w:eastAsia="仿宋" w:hAnsi="仿宋" w:cs="仿宋" w:hint="eastAsia"/>
            <w:lang w:eastAsia="zh-CN"/>
          </w:rPr>
          <w:t>(五)、员工参与可持续项目</w:t>
        </w:r>
        <w:r>
          <w:tab/>
        </w:r>
        <w:r>
          <w:fldChar w:fldCharType="begin"/>
        </w:r>
        <w:r>
          <w:instrText xml:space="preserve"> PAGEREF _Toc16550 \h </w:instrText>
        </w:r>
        <w:r>
          <w:fldChar w:fldCharType="separate"/>
        </w:r>
        <w:r>
          <w:t>43</w:t>
        </w:r>
        <w:r>
          <w:fldChar w:fldCharType="end"/>
        </w:r>
      </w:hyperlink>
    </w:p>
    <w:p>
      <w:pPr>
        <w:pStyle w:val="TOC2"/>
        <w:tabs>
          <w:tab w:val="right" w:leader="dot" w:pos="8306"/>
        </w:tabs>
      </w:pPr>
      <w:hyperlink w:anchor="_Toc17538" w:history="1">
        <w:r>
          <w:rPr>
            <w:rFonts w:ascii="仿宋" w:eastAsia="仿宋" w:hAnsi="仿宋" w:cs="仿宋" w:hint="eastAsia"/>
            <w:lang w:eastAsia="zh-CN"/>
          </w:rPr>
          <w:t>(六)、公司可持续发展的战略规划</w:t>
        </w:r>
        <w:r>
          <w:tab/>
        </w:r>
        <w:r>
          <w:fldChar w:fldCharType="begin"/>
        </w:r>
        <w:r>
          <w:instrText xml:space="preserve"> PAGEREF _Toc17538 \h </w:instrText>
        </w:r>
        <w:r>
          <w:fldChar w:fldCharType="separate"/>
        </w:r>
        <w:r>
          <w:t>44</w:t>
        </w:r>
        <w:r>
          <w:fldChar w:fldCharType="end"/>
        </w:r>
      </w:hyperlink>
    </w:p>
    <w:p>
      <w:pPr>
        <w:pStyle w:val="TOC1"/>
        <w:tabs>
          <w:tab w:val="right" w:leader="dot" w:pos="8306"/>
        </w:tabs>
      </w:pPr>
      <w:hyperlink w:anchor="_Toc155" w:history="1">
        <w:r>
          <w:rPr>
            <w:rFonts w:ascii="仿宋" w:eastAsia="仿宋" w:hAnsi="仿宋" w:cs="仿宋" w:hint="eastAsia"/>
            <w:lang w:eastAsia="zh-CN"/>
          </w:rPr>
          <w:t>十三、第四十七章全球人才流动与交流</w:t>
        </w:r>
        <w:r>
          <w:tab/>
        </w:r>
        <w:r>
          <w:fldChar w:fldCharType="begin"/>
        </w:r>
        <w:r>
          <w:instrText xml:space="preserve"> PAGEREF _Toc155 \h </w:instrText>
        </w:r>
        <w:r>
          <w:fldChar w:fldCharType="separate"/>
        </w:r>
        <w:r>
          <w:t>45</w:t>
        </w:r>
        <w:r>
          <w:fldChar w:fldCharType="end"/>
        </w:r>
      </w:hyperlink>
    </w:p>
    <w:p>
      <w:pPr>
        <w:pStyle w:val="TOC2"/>
        <w:tabs>
          <w:tab w:val="right" w:leader="dot" w:pos="8306"/>
        </w:tabs>
      </w:pPr>
      <w:hyperlink w:anchor="_Toc5558" w:history="1">
        <w:r>
          <w:rPr>
            <w:rFonts w:ascii="仿宋" w:eastAsia="仿宋" w:hAnsi="仿宋" w:cs="仿宋" w:hint="eastAsia"/>
            <w:lang w:eastAsia="zh-CN"/>
          </w:rPr>
          <w:t>(一)、跨国项目与团队</w:t>
        </w:r>
        <w:r>
          <w:tab/>
        </w:r>
        <w:r>
          <w:fldChar w:fldCharType="begin"/>
        </w:r>
        <w:r>
          <w:instrText xml:space="preserve"> PAGEREF _Toc5558 \h </w:instrText>
        </w:r>
        <w:r>
          <w:fldChar w:fldCharType="separate"/>
        </w:r>
        <w:r>
          <w:t>45</w:t>
        </w:r>
        <w:r>
          <w:fldChar w:fldCharType="end"/>
        </w:r>
      </w:hyperlink>
    </w:p>
    <w:p>
      <w:pPr>
        <w:pStyle w:val="TOC2"/>
        <w:tabs>
          <w:tab w:val="right" w:leader="dot" w:pos="8306"/>
        </w:tabs>
      </w:pPr>
      <w:hyperlink w:anchor="_Toc22749" w:history="1">
        <w:r>
          <w:rPr>
            <w:rFonts w:ascii="仿宋" w:eastAsia="仿宋" w:hAnsi="仿宋" w:cs="仿宋" w:hint="eastAsia"/>
            <w:lang w:eastAsia="zh-CN"/>
          </w:rPr>
          <w:t>(二)、全球项目经验的累积</w:t>
        </w:r>
        <w:r>
          <w:tab/>
        </w:r>
        <w:r>
          <w:fldChar w:fldCharType="begin"/>
        </w:r>
        <w:r>
          <w:instrText xml:space="preserve"> PAGEREF _Toc22749 \h </w:instrText>
        </w:r>
        <w:r>
          <w:fldChar w:fldCharType="separate"/>
        </w:r>
        <w:r>
          <w:t>46</w:t>
        </w:r>
        <w:r>
          <w:fldChar w:fldCharType="end"/>
        </w:r>
      </w:hyperlink>
    </w:p>
    <w:p>
      <w:pPr>
        <w:pStyle w:val="TOC2"/>
        <w:tabs>
          <w:tab w:val="right" w:leader="dot" w:pos="8306"/>
        </w:tabs>
      </w:pPr>
      <w:hyperlink w:anchor="_Toc11250" w:history="1">
        <w:r>
          <w:rPr>
            <w:rFonts w:ascii="仿宋" w:eastAsia="仿宋" w:hAnsi="仿宋" w:cs="仿宋" w:hint="eastAsia"/>
            <w:lang w:eastAsia="zh-CN"/>
          </w:rPr>
          <w:t>(三)、跨文化团队领导与协作</w:t>
        </w:r>
        <w:r>
          <w:tab/>
        </w:r>
        <w:r>
          <w:fldChar w:fldCharType="begin"/>
        </w:r>
        <w:r>
          <w:instrText xml:space="preserve"> PAGEREF _Toc11250 \h </w:instrText>
        </w:r>
        <w:r>
          <w:fldChar w:fldCharType="separate"/>
        </w:r>
        <w:r>
          <w:t>47</w:t>
        </w:r>
        <w:r>
          <w:fldChar w:fldCharType="end"/>
        </w:r>
      </w:hyperlink>
    </w:p>
    <w:p>
      <w:pPr>
        <w:pStyle w:val="TOC2"/>
        <w:tabs>
          <w:tab w:val="right" w:leader="dot" w:pos="8306"/>
        </w:tabs>
      </w:pPr>
      <w:hyperlink w:anchor="_Toc12620" w:history="1">
        <w:r>
          <w:rPr>
            <w:rFonts w:ascii="仿宋" w:eastAsia="仿宋" w:hAnsi="仿宋" w:cs="仿宋" w:hint="eastAsia"/>
            <w:lang w:eastAsia="zh-CN"/>
          </w:rPr>
          <w:t>(四)、跨国交流与人才培养</w:t>
        </w:r>
        <w:r>
          <w:tab/>
        </w:r>
        <w:r>
          <w:fldChar w:fldCharType="begin"/>
        </w:r>
        <w:r>
          <w:instrText xml:space="preserve"> PAGEREF _Toc12620 \h </w:instrText>
        </w:r>
        <w:r>
          <w:fldChar w:fldCharType="separate"/>
        </w:r>
        <w:r>
          <w:t>48</w:t>
        </w:r>
        <w:r>
          <w:fldChar w:fldCharType="end"/>
        </w:r>
      </w:hyperlink>
    </w:p>
    <w:p>
      <w:pPr>
        <w:pStyle w:val="TOC2"/>
        <w:tabs>
          <w:tab w:val="right" w:leader="dot" w:pos="8306"/>
        </w:tabs>
      </w:pPr>
      <w:hyperlink w:anchor="_Toc26847" w:history="1">
        <w:r>
          <w:rPr>
            <w:rFonts w:ascii="仿宋" w:eastAsia="仿宋" w:hAnsi="仿宋" w:cs="仿宋" w:hint="eastAsia"/>
            <w:lang w:eastAsia="zh-CN"/>
          </w:rPr>
          <w:t>(五)、跨国交流计划的实施</w:t>
        </w:r>
        <w:r>
          <w:tab/>
        </w:r>
        <w:r>
          <w:fldChar w:fldCharType="begin"/>
        </w:r>
        <w:r>
          <w:instrText xml:space="preserve"> PAGEREF _Toc26847 \h </w:instrText>
        </w:r>
        <w:r>
          <w:fldChar w:fldCharType="separate"/>
        </w:r>
        <w:r>
          <w:t>48</w:t>
        </w:r>
        <w:r>
          <w:fldChar w:fldCharType="end"/>
        </w:r>
      </w:hyperlink>
    </w:p>
    <w:p>
      <w:pPr>
        <w:pStyle w:val="TOC2"/>
        <w:tabs>
          <w:tab w:val="right" w:leader="dot" w:pos="8306"/>
        </w:tabs>
      </w:pPr>
      <w:hyperlink w:anchor="_Toc24817" w:history="1">
        <w:r>
          <w:rPr>
            <w:rFonts w:ascii="仿宋" w:eastAsia="仿宋" w:hAnsi="仿宋" w:cs="仿宋" w:hint="eastAsia"/>
            <w:lang w:eastAsia="zh-CN"/>
          </w:rPr>
          <w:t>(六)、跨国培训与知识转移</w:t>
        </w:r>
        <w:r>
          <w:tab/>
        </w:r>
        <w:r>
          <w:fldChar w:fldCharType="begin"/>
        </w:r>
        <w:r>
          <w:instrText xml:space="preserve"> PAGEREF _Toc24817 \h </w:instrText>
        </w:r>
        <w:r>
          <w:fldChar w:fldCharType="separate"/>
        </w:r>
        <w:r>
          <w:t>49</w:t>
        </w:r>
        <w:r>
          <w:fldChar w:fldCharType="end"/>
        </w:r>
      </w:hyperlink>
    </w:p>
    <w:p>
      <w:pPr>
        <w:pStyle w:val="TOC1"/>
        <w:tabs>
          <w:tab w:val="right" w:leader="dot" w:pos="8306"/>
        </w:tabs>
      </w:pPr>
      <w:hyperlink w:anchor="_Toc31561" w:history="1">
        <w:r>
          <w:rPr>
            <w:rFonts w:ascii="仿宋" w:eastAsia="仿宋" w:hAnsi="仿宋" w:cs="仿宋" w:hint="eastAsia"/>
            <w:lang w:eastAsia="zh-CN"/>
          </w:rPr>
          <w:t>十四、第四十三章员工参与决策与公司治理</w:t>
        </w:r>
        <w:r>
          <w:tab/>
        </w:r>
        <w:r>
          <w:fldChar w:fldCharType="begin"/>
        </w:r>
        <w:r>
          <w:instrText xml:space="preserve"> PAGEREF _Toc31561 \h </w:instrText>
        </w:r>
        <w:r>
          <w:fldChar w:fldCharType="separate"/>
        </w:r>
        <w:r>
          <w:t>50</w:t>
        </w:r>
        <w:r>
          <w:fldChar w:fldCharType="end"/>
        </w:r>
      </w:hyperlink>
    </w:p>
    <w:p>
      <w:pPr>
        <w:pStyle w:val="TOC2"/>
        <w:tabs>
          <w:tab w:val="right" w:leader="dot" w:pos="8306"/>
        </w:tabs>
      </w:pPr>
      <w:hyperlink w:anchor="_Toc18372" w:history="1">
        <w:r>
          <w:rPr>
            <w:rFonts w:ascii="仿宋" w:eastAsia="仿宋" w:hAnsi="仿宋" w:cs="仿宋" w:hint="eastAsia"/>
            <w:lang w:eastAsia="zh-CN"/>
          </w:rPr>
          <w:t>(一)、员工参与决策机制</w:t>
        </w:r>
        <w:r>
          <w:tab/>
        </w:r>
        <w:r>
          <w:fldChar w:fldCharType="begin"/>
        </w:r>
        <w:r>
          <w:instrText xml:space="preserve"> PAGEREF _Toc18372 \h </w:instrText>
        </w:r>
        <w:r>
          <w:fldChar w:fldCharType="separate"/>
        </w:r>
        <w:r>
          <w:t>50</w:t>
        </w:r>
        <w:r>
          <w:fldChar w:fldCharType="end"/>
        </w:r>
      </w:hyperlink>
    </w:p>
    <w:p>
      <w:pPr>
        <w:pStyle w:val="TOC2"/>
        <w:tabs>
          <w:tab w:val="right" w:leader="dot" w:pos="8306"/>
        </w:tabs>
      </w:pPr>
      <w:hyperlink w:anchor="_Toc26170" w:history="1">
        <w:r>
          <w:rPr>
            <w:rFonts w:ascii="仿宋" w:eastAsia="仿宋" w:hAnsi="仿宋" w:cs="仿宋" w:hint="eastAsia"/>
            <w:lang w:eastAsia="zh-CN"/>
          </w:rPr>
          <w:t>(二)、参与决策的渠道与机会</w:t>
        </w:r>
        <w:r>
          <w:tab/>
        </w:r>
        <w:r>
          <w:fldChar w:fldCharType="begin"/>
        </w:r>
        <w:r>
          <w:instrText xml:space="preserve"> PAGEREF _Toc26170 \h </w:instrText>
        </w:r>
        <w:r>
          <w:fldChar w:fldCharType="separate"/>
        </w:r>
        <w:r>
          <w:t>51</w:t>
        </w:r>
        <w:r>
          <w:fldChar w:fldCharType="end"/>
        </w:r>
      </w:hyperlink>
    </w:p>
    <w:p>
      <w:pPr>
        <w:pStyle w:val="TOC2"/>
        <w:tabs>
          <w:tab w:val="right" w:leader="dot" w:pos="8306"/>
        </w:tabs>
      </w:pPr>
      <w:hyperlink w:anchor="_Toc15314" w:history="1">
        <w:r>
          <w:rPr>
            <w:rFonts w:ascii="仿宋" w:eastAsia="仿宋" w:hAnsi="仿宋" w:cs="仿宋" w:hint="eastAsia"/>
            <w:lang w:eastAsia="zh-CN"/>
          </w:rPr>
          <w:t>(三)、代表员工意见的制度</w:t>
        </w:r>
        <w:r>
          <w:tab/>
        </w:r>
        <w:r>
          <w:fldChar w:fldCharType="begin"/>
        </w:r>
        <w:r>
          <w:instrText xml:space="preserve"> PAGEREF _Toc15314 \h </w:instrText>
        </w:r>
        <w:r>
          <w:fldChar w:fldCharType="separate"/>
        </w:r>
        <w:r>
          <w:t>51</w:t>
        </w:r>
        <w:r>
          <w:fldChar w:fldCharType="end"/>
        </w:r>
      </w:hyperlink>
    </w:p>
    <w:p>
      <w:pPr>
        <w:pStyle w:val="TOC2"/>
        <w:tabs>
          <w:tab w:val="right" w:leader="dot" w:pos="8306"/>
        </w:tabs>
      </w:pPr>
      <w:hyperlink w:anchor="_Toc12814" w:history="1">
        <w:r>
          <w:rPr>
            <w:rFonts w:ascii="仿宋" w:eastAsia="仿宋" w:hAnsi="仿宋" w:cs="仿宋" w:hint="eastAsia"/>
            <w:lang w:eastAsia="zh-CN"/>
          </w:rPr>
          <w:t>(四)、公司治理与透明度</w:t>
        </w:r>
        <w:r>
          <w:tab/>
        </w:r>
        <w:r>
          <w:fldChar w:fldCharType="begin"/>
        </w:r>
        <w:r>
          <w:instrText xml:space="preserve"> PAGEREF _Toc12814 \h </w:instrText>
        </w:r>
        <w:r>
          <w:fldChar w:fldCharType="separate"/>
        </w:r>
        <w:r>
          <w:t>52</w:t>
        </w:r>
        <w:r>
          <w:fldChar w:fldCharType="end"/>
        </w:r>
      </w:hyperlink>
    </w:p>
    <w:p>
      <w:pPr>
        <w:pStyle w:val="TOC2"/>
        <w:tabs>
          <w:tab w:val="right" w:leader="dot" w:pos="8306"/>
        </w:tabs>
      </w:pPr>
      <w:hyperlink w:anchor="_Toc3200" w:history="1">
        <w:r>
          <w:rPr>
            <w:rFonts w:ascii="仿宋" w:eastAsia="仿宋" w:hAnsi="仿宋" w:cs="仿宋" w:hint="eastAsia"/>
            <w:lang w:eastAsia="zh-CN"/>
          </w:rPr>
          <w:t>(五)、公司治理结构的建设</w:t>
        </w:r>
        <w:r>
          <w:tab/>
        </w:r>
        <w:r>
          <w:fldChar w:fldCharType="begin"/>
        </w:r>
        <w:r>
          <w:instrText xml:space="preserve"> PAGEREF _Toc3200 \h </w:instrText>
        </w:r>
        <w:r>
          <w:fldChar w:fldCharType="separate"/>
        </w:r>
        <w:r>
          <w:t>53</w:t>
        </w:r>
        <w:r>
          <w:fldChar w:fldCharType="end"/>
        </w:r>
      </w:hyperlink>
    </w:p>
    <w:p>
      <w:pPr>
        <w:pStyle w:val="TOC2"/>
        <w:tabs>
          <w:tab w:val="right" w:leader="dot" w:pos="8306"/>
        </w:tabs>
      </w:pPr>
      <w:hyperlink w:anchor="_Toc7972" w:history="1">
        <w:r>
          <w:rPr>
            <w:rFonts w:ascii="仿宋" w:eastAsia="仿宋" w:hAnsi="仿宋" w:cs="仿宋" w:hint="eastAsia"/>
            <w:lang w:eastAsia="zh-CN"/>
          </w:rPr>
          <w:t>(六)、公司业绩与财务信息的公开</w:t>
        </w:r>
        <w:r>
          <w:tab/>
        </w:r>
        <w:r>
          <w:fldChar w:fldCharType="begin"/>
        </w:r>
        <w:r>
          <w:instrText xml:space="preserve"> PAGEREF _Toc7972 \h </w:instrText>
        </w:r>
        <w:r>
          <w:fldChar w:fldCharType="separate"/>
        </w:r>
        <w:r>
          <w:t>54</w:t>
        </w:r>
        <w:r>
          <w:fldChar w:fldCharType="end"/>
        </w:r>
      </w:hyperlink>
    </w:p>
    <w:p>
      <w:pPr>
        <w:pStyle w:val="TOC1"/>
        <w:tabs>
          <w:tab w:val="right" w:leader="dot" w:pos="8306"/>
        </w:tabs>
      </w:pPr>
      <w:hyperlink w:anchor="_Toc13566" w:history="1">
        <w:r>
          <w:rPr>
            <w:rFonts w:ascii="仿宋" w:eastAsia="仿宋" w:hAnsi="仿宋" w:cs="仿宋" w:hint="eastAsia"/>
            <w:lang w:eastAsia="zh-CN"/>
          </w:rPr>
          <w:t>十五、员工满意度调查与提升策略</w:t>
        </w:r>
        <w:r>
          <w:tab/>
        </w:r>
        <w:r>
          <w:fldChar w:fldCharType="begin"/>
        </w:r>
        <w:r>
          <w:instrText xml:space="preserve"> PAGEREF _Toc13566 \h </w:instrText>
        </w:r>
        <w:r>
          <w:fldChar w:fldCharType="separate"/>
        </w:r>
        <w:r>
          <w:t>55</w:t>
        </w:r>
        <w:r>
          <w:fldChar w:fldCharType="end"/>
        </w:r>
      </w:hyperlink>
    </w:p>
    <w:p>
      <w:pPr>
        <w:pStyle w:val="TOC2"/>
        <w:tabs>
          <w:tab w:val="right" w:leader="dot" w:pos="8306"/>
        </w:tabs>
      </w:pPr>
      <w:hyperlink w:anchor="_Toc12049" w:history="1">
        <w:r>
          <w:rPr>
            <w:rFonts w:ascii="仿宋" w:eastAsia="仿宋" w:hAnsi="仿宋" w:cs="仿宋" w:hint="eastAsia"/>
            <w:lang w:eastAsia="zh-CN"/>
          </w:rPr>
          <w:t>(一)、满意度调查的设计与实施</w:t>
        </w:r>
        <w:r>
          <w:tab/>
        </w:r>
        <w:r>
          <w:fldChar w:fldCharType="begin"/>
        </w:r>
        <w:r>
          <w:instrText xml:space="preserve"> PAGEREF _Toc12049 \h </w:instrText>
        </w:r>
        <w:r>
          <w:fldChar w:fldCharType="separate"/>
        </w:r>
        <w:r>
          <w:t>55</w:t>
        </w:r>
        <w:r>
          <w:fldChar w:fldCharType="end"/>
        </w:r>
      </w:hyperlink>
    </w:p>
    <w:p>
      <w:pPr>
        <w:pStyle w:val="TOC2"/>
        <w:tabs>
          <w:tab w:val="right" w:leader="dot" w:pos="8306"/>
        </w:tabs>
      </w:pPr>
      <w:hyperlink w:anchor="_Toc24353" w:history="1">
        <w:r>
          <w:rPr>
            <w:rFonts w:ascii="仿宋" w:eastAsia="仿宋" w:hAnsi="仿宋" w:cs="仿宋" w:hint="eastAsia"/>
            <w:lang w:eastAsia="zh-CN"/>
          </w:rPr>
          <w:t>(二)、员工满意度的分析与解读</w:t>
        </w:r>
        <w:r>
          <w:tab/>
        </w:r>
        <w:r>
          <w:fldChar w:fldCharType="begin"/>
        </w:r>
        <w:r>
          <w:instrText xml:space="preserve"> PAGEREF _Toc24353 \h </w:instrText>
        </w:r>
        <w:r>
          <w:fldChar w:fldCharType="separate"/>
        </w:r>
        <w:r>
          <w:t>57</w:t>
        </w:r>
        <w:r>
          <w:fldChar w:fldCharType="end"/>
        </w:r>
      </w:hyperlink>
    </w:p>
    <w:p>
      <w:pPr>
        <w:pStyle w:val="TOC2"/>
        <w:tabs>
          <w:tab w:val="right" w:leader="dot" w:pos="8306"/>
        </w:tabs>
      </w:pPr>
      <w:hyperlink w:anchor="_Toc16520" w:history="1">
        <w:r>
          <w:rPr>
            <w:rFonts w:ascii="仿宋" w:eastAsia="仿宋" w:hAnsi="仿宋" w:cs="仿宋" w:hint="eastAsia"/>
            <w:lang w:eastAsia="zh-CN"/>
          </w:rPr>
          <w:t>(三)、提升员工满意度的措施与行动计划</w:t>
        </w:r>
        <w:r>
          <w:tab/>
        </w:r>
        <w:r>
          <w:fldChar w:fldCharType="begin"/>
        </w:r>
        <w:r>
          <w:instrText xml:space="preserve"> PAGEREF _Toc16520 \h </w:instrText>
        </w:r>
        <w:r>
          <w:fldChar w:fldCharType="separate"/>
        </w:r>
        <w:r>
          <w:t>58</w:t>
        </w:r>
        <w:r>
          <w:fldChar w:fldCharType="end"/>
        </w:r>
      </w:hyperlink>
    </w:p>
    <w:p>
      <w:pPr>
        <w:pStyle w:val="TOC1"/>
        <w:tabs>
          <w:tab w:val="right" w:leader="dot" w:pos="8306"/>
        </w:tabs>
      </w:pPr>
      <w:hyperlink w:anchor="_Toc8765" w:history="1">
        <w:r>
          <w:rPr>
            <w:rFonts w:ascii="仿宋" w:eastAsia="仿宋" w:hAnsi="仿宋" w:cs="仿宋" w:hint="eastAsia"/>
            <w:lang w:eastAsia="zh-CN"/>
          </w:rPr>
          <w:t>十六、员工关系管理与危机处理</w:t>
        </w:r>
        <w:r>
          <w:tab/>
        </w:r>
        <w:r>
          <w:fldChar w:fldCharType="begin"/>
        </w:r>
        <w:r>
          <w:instrText xml:space="preserve"> PAGEREF _Toc8765 \h </w:instrText>
        </w:r>
        <w:r>
          <w:fldChar w:fldCharType="separate"/>
        </w:r>
        <w:r>
          <w:t>60</w:t>
        </w:r>
        <w:r>
          <w:fldChar w:fldCharType="end"/>
        </w:r>
      </w:hyperlink>
    </w:p>
    <w:p>
      <w:pPr>
        <w:pStyle w:val="TOC2"/>
        <w:tabs>
          <w:tab w:val="right" w:leader="dot" w:pos="8306"/>
        </w:tabs>
      </w:pPr>
      <w:hyperlink w:anchor="_Toc6990" w:history="1">
        <w:r>
          <w:rPr>
            <w:rFonts w:ascii="仿宋" w:eastAsia="仿宋" w:hAnsi="仿宋" w:cs="仿宋" w:hint="eastAsia"/>
            <w:lang w:eastAsia="zh-CN"/>
          </w:rPr>
          <w:t>(一)、员工关系管理原则与方法</w:t>
        </w:r>
        <w:r>
          <w:tab/>
        </w:r>
        <w:r>
          <w:fldChar w:fldCharType="begin"/>
        </w:r>
        <w:r>
          <w:instrText xml:space="preserve"> PAGEREF _Toc6990 \h </w:instrText>
        </w:r>
        <w:r>
          <w:fldChar w:fldCharType="separate"/>
        </w:r>
        <w:r>
          <w:t>60</w:t>
        </w:r>
        <w:r>
          <w:fldChar w:fldCharType="end"/>
        </w:r>
      </w:hyperlink>
    </w:p>
    <w:p>
      <w:pPr>
        <w:pStyle w:val="TOC2"/>
        <w:tabs>
          <w:tab w:val="right" w:leader="dot" w:pos="8306"/>
        </w:tabs>
      </w:pPr>
      <w:hyperlink w:anchor="_Toc1471" w:history="1">
        <w:r>
          <w:rPr>
            <w:rFonts w:ascii="仿宋" w:eastAsia="仿宋" w:hAnsi="仿宋" w:cs="仿宋" w:hint="eastAsia"/>
            <w:lang w:eastAsia="zh-CN"/>
          </w:rPr>
          <w:t>(二)、危机处理机制的建立与实施</w:t>
        </w:r>
        <w:r>
          <w:tab/>
        </w:r>
        <w:r>
          <w:fldChar w:fldCharType="begin"/>
        </w:r>
        <w:r>
          <w:instrText xml:space="preserve"> PAGEREF _Toc1471 \h </w:instrText>
        </w:r>
        <w:r>
          <w:fldChar w:fldCharType="separate"/>
        </w:r>
        <w:r>
          <w:t>60</w:t>
        </w:r>
        <w:r>
          <w:fldChar w:fldCharType="end"/>
        </w:r>
      </w:hyperlink>
    </w:p>
    <w:p>
      <w:pPr>
        <w:pStyle w:val="TOC2"/>
        <w:tabs>
          <w:tab w:val="right" w:leader="dot" w:pos="8306"/>
        </w:tabs>
      </w:pPr>
      <w:hyperlink w:anchor="_Toc29934" w:history="1">
        <w:r>
          <w:rPr>
            <w:rFonts w:ascii="仿宋" w:eastAsia="仿宋" w:hAnsi="仿宋" w:cs="仿宋" w:hint="eastAsia"/>
            <w:lang w:eastAsia="zh-CN"/>
          </w:rPr>
          <w:t>(三)、劳动争议解决与法律风险防范</w:t>
        </w:r>
        <w:r>
          <w:tab/>
        </w:r>
        <w:r>
          <w:fldChar w:fldCharType="begin"/>
        </w:r>
        <w:r>
          <w:instrText xml:space="preserve"> PAGEREF _Toc29934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煤制天然气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1235"/>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923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5810"/>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9230"/>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2389"/>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17198"/>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17124"/>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3483"/>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8619"/>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7389"/>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煤制天然气行业中具有重要意义。随着社会结构的变化，消费者对产品和服务的需求也发生了变化。当前，社会对可持续性和社会责任的关注不断增加，这对 煤制天然气行业提出了更高的要求。企业需要适应社会价值观的演变，关注社会趋势，以更好地满足市场需求。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煤制天然气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煤制天然气行业的发展至关重要。政府政策的变化、国际关系的调整都可能对企业产生深刻的影响。特别是在 煤制天然气行业可能涉及到的领域，如法规、知识产权保护等，企业需要密切关注政治动态，及时调整战略。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煤制天然气行业的驱动力之一。新技术的引入可能改变煤制天然气行业格局，提高生产效率，创造新的商业机会。企业需要保持对技术趋势的敏感性，不断更新技术和提升创新能力，以保持竞争力。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煤制天然气行业的运营产生直接的约束和引导。合规性、知识产权的保护、劳动法规等都是企业必须遵循的法律框架。企业需要建立完善的法律团队，确保在法规范围内经营，降低法律风险。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煤制天然气行业需要更加重视环境因素。降低碳足迹、可持续生产、环保政策的遵守等都成为企业经营的重要考量。企业需要通过绿色技术和环保举措，积极履行社会责任。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18946"/>
      <w:r>
        <w:rPr>
          <w:rFonts w:ascii="仿宋" w:eastAsia="仿宋" w:hAnsi="仿宋" w:cs="仿宋" w:hint="eastAsia"/>
          <w:sz w:val="28"/>
          <w:lang w:eastAsia="zh-CN"/>
        </w:rPr>
        <w:t>四、员工沟通技巧培训与人际关系管理</w:t>
      </w:r>
      <w:bookmarkEnd w:id="12"/>
    </w:p>
    <w:p>
      <w:pPr>
        <w:pStyle w:val="Heading2"/>
        <w:rPr>
          <w:rFonts w:ascii="仿宋" w:eastAsia="仿宋" w:hAnsi="仿宋" w:cs="仿宋" w:hint="eastAsia"/>
          <w:lang w:eastAsia="zh-CN"/>
        </w:rPr>
      </w:pPr>
      <w:bookmarkStart w:id="13" w:name="_Toc5414"/>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3699"/>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23310"/>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12713"/>
      <w:r>
        <w:rPr>
          <w:rFonts w:ascii="仿宋" w:eastAsia="仿宋" w:hAnsi="仿宋" w:cs="仿宋" w:hint="eastAsia"/>
          <w:sz w:val="28"/>
          <w:lang w:eastAsia="zh-CN"/>
        </w:rPr>
        <w:t>五、薪酬制度管理</w:t>
      </w:r>
      <w:bookmarkEnd w:id="16"/>
    </w:p>
    <w:p>
      <w:pPr>
        <w:pStyle w:val="Heading2"/>
        <w:rPr>
          <w:rFonts w:ascii="仿宋" w:eastAsia="仿宋" w:hAnsi="仿宋" w:cs="仿宋" w:hint="eastAsia"/>
          <w:lang w:eastAsia="zh-CN"/>
        </w:rPr>
      </w:pPr>
      <w:bookmarkStart w:id="17" w:name="_Toc1728"/>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煤制天然气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4662"/>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奖励员工参与和完成相关技能培训，提高员工的专业素养。设立明确的培训计划和奖金发放标准，鼓励员工持续学习和提升自身技能，以适应市场和煤制天然气行业的变化。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0303"/>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14979"/>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3743"/>
      <w:r>
        <w:rPr>
          <w:rFonts w:ascii="仿宋" w:eastAsia="仿宋" w:hAnsi="仿宋" w:cs="仿宋" w:hint="eastAsia"/>
          <w:sz w:val="28"/>
          <w:lang w:eastAsia="zh-CN"/>
        </w:rPr>
        <w:t>六、第二十八章公司与员工法律关系</w:t>
      </w:r>
      <w:bookmarkEnd w:id="21"/>
    </w:p>
    <w:p>
      <w:pPr>
        <w:pStyle w:val="Heading2"/>
        <w:rPr>
          <w:rFonts w:ascii="仿宋" w:eastAsia="仿宋" w:hAnsi="仿宋" w:cs="仿宋" w:hint="eastAsia"/>
          <w:lang w:eastAsia="zh-CN"/>
        </w:rPr>
      </w:pPr>
      <w:bookmarkStart w:id="22" w:name="_Toc6550"/>
      <w:r>
        <w:rPr>
          <w:rFonts w:ascii="仿宋" w:eastAsia="仿宋" w:hAnsi="仿宋" w:cs="仿宋" w:hint="eastAsia"/>
          <w:lang w:eastAsia="zh-CN"/>
        </w:rPr>
        <w:t>(一)、劳动合同管理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3" w:name="_Toc18818"/>
      <w:r>
        <w:rPr>
          <w:rFonts w:ascii="仿宋" w:eastAsia="仿宋" w:hAnsi="仿宋" w:cs="仿宋" w:hint="eastAsia"/>
          <w:sz w:val="28"/>
          <w:lang w:eastAsia="zh-CN"/>
        </w:rPr>
        <w:t>(二)、法定假期与劳动保障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4" w:name="_Toc21302"/>
      <w:r>
        <w:rPr>
          <w:rFonts w:ascii="仿宋" w:eastAsia="仿宋" w:hAnsi="仿宋" w:cs="仿宋" w:hint="eastAsia"/>
          <w:sz w:val="28"/>
          <w:lang w:eastAsia="zh-CN"/>
        </w:rPr>
        <w:t>(三)、合规经营与风险防范</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5" w:name="_Toc1503"/>
      <w:r>
        <w:rPr>
          <w:rFonts w:ascii="仿宋" w:eastAsia="仿宋" w:hAnsi="仿宋" w:cs="仿宋" w:hint="eastAsia"/>
          <w:sz w:val="28"/>
          <w:lang w:eastAsia="zh-CN"/>
        </w:rPr>
        <w:t>七、第二十六章人才留存与流失管理</w:t>
      </w:r>
      <w:bookmarkEnd w:id="25"/>
    </w:p>
    <w:p>
      <w:pPr>
        <w:pStyle w:val="Heading2"/>
        <w:rPr>
          <w:rFonts w:ascii="仿宋" w:eastAsia="仿宋" w:hAnsi="仿宋" w:cs="仿宋" w:hint="eastAsia"/>
          <w:lang w:eastAsia="zh-CN"/>
        </w:rPr>
      </w:pPr>
      <w:bookmarkStart w:id="26" w:name="_Toc27143"/>
      <w:r>
        <w:rPr>
          <w:rFonts w:ascii="仿宋" w:eastAsia="仿宋" w:hAnsi="仿宋" w:cs="仿宋" w:hint="eastAsia"/>
          <w:lang w:eastAsia="zh-CN"/>
        </w:rPr>
        <w:t>(一)、人才留存策略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7" w:name="_Toc18134"/>
      <w:r>
        <w:rPr>
          <w:rFonts w:ascii="仿宋" w:eastAsia="仿宋" w:hAnsi="仿宋" w:cs="仿宋" w:hint="eastAsia"/>
          <w:sz w:val="28"/>
          <w:lang w:eastAsia="zh-CN"/>
        </w:rPr>
        <w:t>(二)、人才流失分析与改进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8" w:name="_Toc23433"/>
      <w:r>
        <w:rPr>
          <w:rFonts w:ascii="仿宋" w:eastAsia="仿宋" w:hAnsi="仿宋" w:cs="仿宋" w:hint="eastAsia"/>
          <w:sz w:val="28"/>
          <w:lang w:eastAsia="zh-CN"/>
        </w:rPr>
        <w:t>(三)、持续改进与未来展望</w:t>
      </w:r>
      <w:bookmarkEnd w:id="28"/>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煤制天然气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9" w:name="_Toc1853"/>
      <w:r>
        <w:rPr>
          <w:rFonts w:ascii="仿宋" w:eastAsia="仿宋" w:hAnsi="仿宋" w:cs="仿宋" w:hint="eastAsia"/>
          <w:sz w:val="28"/>
          <w:lang w:eastAsia="zh-CN"/>
        </w:rPr>
        <w:t>八、第三十八章员工社交媒体管理</w:t>
      </w:r>
      <w:bookmarkEnd w:id="29"/>
    </w:p>
    <w:p>
      <w:pPr>
        <w:pStyle w:val="Heading2"/>
        <w:rPr>
          <w:rFonts w:ascii="仿宋" w:eastAsia="仿宋" w:hAnsi="仿宋" w:cs="仿宋" w:hint="eastAsia"/>
          <w:lang w:eastAsia="zh-CN"/>
        </w:rPr>
      </w:pPr>
      <w:bookmarkStart w:id="30" w:name="_Toc17706"/>
      <w:r>
        <w:rPr>
          <w:rFonts w:ascii="仿宋" w:eastAsia="仿宋" w:hAnsi="仿宋" w:cs="仿宋" w:hint="eastAsia"/>
          <w:lang w:eastAsia="zh-CN"/>
        </w:rPr>
        <w:t>(一)、员工社交媒体政策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谨慎发布公司内部信息：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1" w:name="_Toc3318"/>
      <w:r>
        <w:rPr>
          <w:rFonts w:ascii="仿宋" w:eastAsia="仿宋" w:hAnsi="仿宋" w:cs="仿宋" w:hint="eastAsia"/>
          <w:sz w:val="28"/>
          <w:lang w:eastAsia="zh-CN"/>
        </w:rPr>
        <w:t>(二)、个人品牌与公司形象的关联</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公司鼓励员工合理利用社交媒体参与业内讨论、分享煤制天然气行业见解，并建议他们在个人品牌展示中展现积极向上的形象，有助于公司整体形象的提升。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2" w:name="_Toc8905"/>
      <w:r>
        <w:rPr>
          <w:rFonts w:ascii="仿宋" w:eastAsia="仿宋" w:hAnsi="仿宋" w:cs="仿宋" w:hint="eastAsia"/>
          <w:sz w:val="28"/>
          <w:lang w:eastAsia="zh-CN"/>
        </w:rPr>
        <w:t>(三)、社交媒体使用准则</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https://d.book118.com/206002231035010033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E4D34"/>
    <w:rsid w:val="41AE4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20600223103501003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2023-12-18T07:10:00Z</dcterms:created>
  <dcterms:modified xsi:type="dcterms:W3CDTF">2023-12-18T07:10:23Z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ECEBAAD2A45B4622BEF8C90E2406B5BA_11</vt:lpwstr>
  </property>
  <property fmtid="{D5CDD505-2E9C-101B-9397-08002B2CF9AE}" pid="3" name="KSOProductBuildVer">
    <vt:lpwstr>2052-12.1.0.16120</vt:lpwstr>
  </property>
</Properties>
</file>