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1" w:history="1">
        <w:r>
          <w:rPr>
            <w:rFonts w:ascii="仿宋" w:eastAsia="仿宋" w:hAnsi="仿宋" w:cs="仿宋" w:hint="eastAsia"/>
            <w:lang w:eastAsia="zh-CN"/>
          </w:rPr>
          <w:t>概论</w:t>
        </w:r>
        <w:r>
          <w:tab/>
        </w:r>
        <w:r>
          <w:fldChar w:fldCharType="begin"/>
        </w:r>
        <w:r>
          <w:instrText xml:space="preserve"> PAGEREF _Toc6851 \h </w:instrText>
        </w:r>
        <w:r>
          <w:fldChar w:fldCharType="separate"/>
        </w:r>
        <w:r>
          <w:t>3</w:t>
        </w:r>
        <w:r>
          <w:fldChar w:fldCharType="end"/>
        </w:r>
      </w:hyperlink>
    </w:p>
    <w:p>
      <w:pPr>
        <w:pStyle w:val="TOC1"/>
        <w:tabs>
          <w:tab w:val="right" w:leader="dot" w:pos="8306"/>
        </w:tabs>
      </w:pPr>
      <w:hyperlink w:anchor="_Toc11540" w:history="1">
        <w:r>
          <w:rPr>
            <w:rFonts w:ascii="仿宋" w:eastAsia="仿宋" w:hAnsi="仿宋" w:cs="仿宋" w:hint="eastAsia"/>
            <w:lang w:eastAsia="zh-CN"/>
          </w:rPr>
          <w:t>一、差速器项目危机管理</w:t>
        </w:r>
        <w:r>
          <w:tab/>
        </w:r>
        <w:r>
          <w:fldChar w:fldCharType="begin"/>
        </w:r>
        <w:r>
          <w:instrText xml:space="preserve"> PAGEREF _Toc11540 \h </w:instrText>
        </w:r>
        <w:r>
          <w:fldChar w:fldCharType="separate"/>
        </w:r>
        <w:r>
          <w:t>3</w:t>
        </w:r>
        <w:r>
          <w:fldChar w:fldCharType="end"/>
        </w:r>
      </w:hyperlink>
    </w:p>
    <w:p>
      <w:pPr>
        <w:pStyle w:val="TOC2"/>
        <w:tabs>
          <w:tab w:val="right" w:leader="dot" w:pos="8306"/>
        </w:tabs>
      </w:pPr>
      <w:hyperlink w:anchor="_Toc1242" w:history="1">
        <w:r>
          <w:rPr>
            <w:rFonts w:ascii="仿宋" w:eastAsia="仿宋" w:hAnsi="仿宋" w:cs="仿宋" w:hint="eastAsia"/>
            <w:lang w:eastAsia="zh-CN"/>
          </w:rPr>
          <w:t>(一)、危机预警与识别</w:t>
        </w:r>
        <w:r>
          <w:tab/>
        </w:r>
        <w:r>
          <w:fldChar w:fldCharType="begin"/>
        </w:r>
        <w:r>
          <w:instrText xml:space="preserve"> PAGEREF _Toc1242 \h </w:instrText>
        </w:r>
        <w:r>
          <w:fldChar w:fldCharType="separate"/>
        </w:r>
        <w:r>
          <w:t>3</w:t>
        </w:r>
        <w:r>
          <w:fldChar w:fldCharType="end"/>
        </w:r>
      </w:hyperlink>
    </w:p>
    <w:p>
      <w:pPr>
        <w:pStyle w:val="TOC2"/>
        <w:tabs>
          <w:tab w:val="right" w:leader="dot" w:pos="8306"/>
        </w:tabs>
      </w:pPr>
      <w:hyperlink w:anchor="_Toc9994" w:history="1">
        <w:r>
          <w:rPr>
            <w:rFonts w:ascii="仿宋" w:eastAsia="仿宋" w:hAnsi="仿宋" w:cs="仿宋" w:hint="eastAsia"/>
            <w:lang w:eastAsia="zh-CN"/>
          </w:rPr>
          <w:t>(二)、危机应对与恢复</w:t>
        </w:r>
        <w:r>
          <w:tab/>
        </w:r>
        <w:r>
          <w:fldChar w:fldCharType="begin"/>
        </w:r>
        <w:r>
          <w:instrText xml:space="preserve"> PAGEREF _Toc9994 \h </w:instrText>
        </w:r>
        <w:r>
          <w:fldChar w:fldCharType="separate"/>
        </w:r>
        <w:r>
          <w:t>4</w:t>
        </w:r>
        <w:r>
          <w:fldChar w:fldCharType="end"/>
        </w:r>
      </w:hyperlink>
    </w:p>
    <w:p>
      <w:pPr>
        <w:pStyle w:val="TOC1"/>
        <w:tabs>
          <w:tab w:val="right" w:leader="dot" w:pos="8306"/>
        </w:tabs>
      </w:pPr>
      <w:hyperlink w:anchor="_Toc736" w:history="1">
        <w:r>
          <w:rPr>
            <w:rFonts w:ascii="仿宋" w:eastAsia="仿宋" w:hAnsi="仿宋" w:cs="仿宋" w:hint="eastAsia"/>
            <w:lang w:eastAsia="zh-CN"/>
          </w:rPr>
          <w:t>二、差速器项目土建工程</w:t>
        </w:r>
        <w:r>
          <w:tab/>
        </w:r>
        <w:r>
          <w:fldChar w:fldCharType="begin"/>
        </w:r>
        <w:r>
          <w:instrText xml:space="preserve"> PAGEREF _Toc736 \h </w:instrText>
        </w:r>
        <w:r>
          <w:fldChar w:fldCharType="separate"/>
        </w:r>
        <w:r>
          <w:t>5</w:t>
        </w:r>
        <w:r>
          <w:fldChar w:fldCharType="end"/>
        </w:r>
      </w:hyperlink>
    </w:p>
    <w:p>
      <w:pPr>
        <w:pStyle w:val="TOC2"/>
        <w:tabs>
          <w:tab w:val="right" w:leader="dot" w:pos="8306"/>
        </w:tabs>
      </w:pPr>
      <w:hyperlink w:anchor="_Toc11098" w:history="1">
        <w:r>
          <w:rPr>
            <w:rFonts w:ascii="仿宋" w:eastAsia="仿宋" w:hAnsi="仿宋" w:cs="仿宋" w:hint="eastAsia"/>
            <w:lang w:eastAsia="zh-CN"/>
          </w:rPr>
          <w:t>(一)、建筑工程设计原则</w:t>
        </w:r>
        <w:r>
          <w:tab/>
        </w:r>
        <w:r>
          <w:fldChar w:fldCharType="begin"/>
        </w:r>
        <w:r>
          <w:instrText xml:space="preserve"> PAGEREF _Toc11098 \h </w:instrText>
        </w:r>
        <w:r>
          <w:fldChar w:fldCharType="separate"/>
        </w:r>
        <w:r>
          <w:t>5</w:t>
        </w:r>
        <w:r>
          <w:fldChar w:fldCharType="end"/>
        </w:r>
      </w:hyperlink>
    </w:p>
    <w:p>
      <w:pPr>
        <w:pStyle w:val="TOC2"/>
        <w:tabs>
          <w:tab w:val="right" w:leader="dot" w:pos="8306"/>
        </w:tabs>
      </w:pPr>
      <w:hyperlink w:anchor="_Toc13420" w:history="1">
        <w:r>
          <w:rPr>
            <w:rFonts w:ascii="仿宋" w:eastAsia="仿宋" w:hAnsi="仿宋" w:cs="仿宋" w:hint="eastAsia"/>
            <w:lang w:eastAsia="zh-CN"/>
          </w:rPr>
          <w:t>(二)、土建工程设计年限及安全等级</w:t>
        </w:r>
        <w:r>
          <w:tab/>
        </w:r>
        <w:r>
          <w:fldChar w:fldCharType="begin"/>
        </w:r>
        <w:r>
          <w:instrText xml:space="preserve"> PAGEREF _Toc13420 \h </w:instrText>
        </w:r>
        <w:r>
          <w:fldChar w:fldCharType="separate"/>
        </w:r>
        <w:r>
          <w:t>7</w:t>
        </w:r>
        <w:r>
          <w:fldChar w:fldCharType="end"/>
        </w:r>
      </w:hyperlink>
    </w:p>
    <w:p>
      <w:pPr>
        <w:pStyle w:val="TOC2"/>
        <w:tabs>
          <w:tab w:val="right" w:leader="dot" w:pos="8306"/>
        </w:tabs>
      </w:pPr>
      <w:hyperlink w:anchor="_Toc11880" w:history="1">
        <w:r>
          <w:rPr>
            <w:rFonts w:ascii="仿宋" w:eastAsia="仿宋" w:hAnsi="仿宋" w:cs="仿宋" w:hint="eastAsia"/>
            <w:lang w:eastAsia="zh-CN"/>
          </w:rPr>
          <w:t>(三)、建筑工程设计总体要求</w:t>
        </w:r>
        <w:r>
          <w:tab/>
        </w:r>
        <w:r>
          <w:fldChar w:fldCharType="begin"/>
        </w:r>
        <w:r>
          <w:instrText xml:space="preserve"> PAGEREF _Toc11880 \h </w:instrText>
        </w:r>
        <w:r>
          <w:fldChar w:fldCharType="separate"/>
        </w:r>
        <w:r>
          <w:t>8</w:t>
        </w:r>
        <w:r>
          <w:fldChar w:fldCharType="end"/>
        </w:r>
      </w:hyperlink>
    </w:p>
    <w:p>
      <w:pPr>
        <w:pStyle w:val="TOC2"/>
        <w:tabs>
          <w:tab w:val="right" w:leader="dot" w:pos="8306"/>
        </w:tabs>
      </w:pPr>
      <w:hyperlink w:anchor="_Toc27342" w:history="1">
        <w:r>
          <w:rPr>
            <w:rFonts w:ascii="仿宋" w:eastAsia="仿宋" w:hAnsi="仿宋" w:cs="仿宋" w:hint="eastAsia"/>
            <w:lang w:eastAsia="zh-CN"/>
          </w:rPr>
          <w:t>(四)、土建工程建设指标</w:t>
        </w:r>
        <w:r>
          <w:tab/>
        </w:r>
        <w:r>
          <w:fldChar w:fldCharType="begin"/>
        </w:r>
        <w:r>
          <w:instrText xml:space="preserve"> PAGEREF _Toc27342 \h </w:instrText>
        </w:r>
        <w:r>
          <w:fldChar w:fldCharType="separate"/>
        </w:r>
        <w:r>
          <w:t>8</w:t>
        </w:r>
        <w:r>
          <w:fldChar w:fldCharType="end"/>
        </w:r>
      </w:hyperlink>
    </w:p>
    <w:p>
      <w:pPr>
        <w:pStyle w:val="TOC1"/>
        <w:tabs>
          <w:tab w:val="right" w:leader="dot" w:pos="8306"/>
        </w:tabs>
      </w:pPr>
      <w:hyperlink w:anchor="_Toc14524" w:history="1">
        <w:r>
          <w:rPr>
            <w:rFonts w:ascii="仿宋" w:eastAsia="仿宋" w:hAnsi="仿宋" w:cs="仿宋" w:hint="eastAsia"/>
            <w:lang w:eastAsia="zh-CN"/>
          </w:rPr>
          <w:t>三、差速器项目建设背景及必要性分析</w:t>
        </w:r>
        <w:r>
          <w:tab/>
        </w:r>
        <w:r>
          <w:fldChar w:fldCharType="begin"/>
        </w:r>
        <w:r>
          <w:instrText xml:space="preserve"> PAGEREF _Toc14524 \h </w:instrText>
        </w:r>
        <w:r>
          <w:fldChar w:fldCharType="separate"/>
        </w:r>
        <w:r>
          <w:t>9</w:t>
        </w:r>
        <w:r>
          <w:fldChar w:fldCharType="end"/>
        </w:r>
      </w:hyperlink>
    </w:p>
    <w:p>
      <w:pPr>
        <w:pStyle w:val="TOC2"/>
        <w:tabs>
          <w:tab w:val="right" w:leader="dot" w:pos="8306"/>
        </w:tabs>
      </w:pPr>
      <w:hyperlink w:anchor="_Toc32514" w:history="1">
        <w:r>
          <w:rPr>
            <w:rFonts w:ascii="仿宋" w:eastAsia="仿宋" w:hAnsi="仿宋" w:cs="仿宋" w:hint="eastAsia"/>
            <w:lang w:eastAsia="zh-CN"/>
          </w:rPr>
          <w:t>(一)、差速器项目背景分析</w:t>
        </w:r>
        <w:r>
          <w:tab/>
        </w:r>
        <w:r>
          <w:fldChar w:fldCharType="begin"/>
        </w:r>
        <w:r>
          <w:instrText xml:space="preserve"> PAGEREF _Toc32514 \h </w:instrText>
        </w:r>
        <w:r>
          <w:fldChar w:fldCharType="separate"/>
        </w:r>
        <w:r>
          <w:t>9</w:t>
        </w:r>
        <w:r>
          <w:fldChar w:fldCharType="end"/>
        </w:r>
      </w:hyperlink>
    </w:p>
    <w:p>
      <w:pPr>
        <w:pStyle w:val="TOC2"/>
        <w:tabs>
          <w:tab w:val="right" w:leader="dot" w:pos="8306"/>
        </w:tabs>
      </w:pPr>
      <w:hyperlink w:anchor="_Toc12206" w:history="1">
        <w:r>
          <w:rPr>
            <w:rFonts w:ascii="仿宋" w:eastAsia="仿宋" w:hAnsi="仿宋" w:cs="仿宋" w:hint="eastAsia"/>
            <w:lang w:eastAsia="zh-CN"/>
          </w:rPr>
          <w:t>(二)、差速器项目建设必要性分析</w:t>
        </w:r>
        <w:r>
          <w:tab/>
        </w:r>
        <w:r>
          <w:fldChar w:fldCharType="begin"/>
        </w:r>
        <w:r>
          <w:instrText xml:space="preserve"> PAGEREF _Toc12206 \h </w:instrText>
        </w:r>
        <w:r>
          <w:fldChar w:fldCharType="separate"/>
        </w:r>
        <w:r>
          <w:t>10</w:t>
        </w:r>
        <w:r>
          <w:fldChar w:fldCharType="end"/>
        </w:r>
      </w:hyperlink>
    </w:p>
    <w:p>
      <w:pPr>
        <w:pStyle w:val="TOC1"/>
        <w:tabs>
          <w:tab w:val="right" w:leader="dot" w:pos="8306"/>
        </w:tabs>
      </w:pPr>
      <w:hyperlink w:anchor="_Toc6179" w:history="1">
        <w:r>
          <w:rPr>
            <w:rFonts w:ascii="仿宋" w:eastAsia="仿宋" w:hAnsi="仿宋" w:cs="仿宋" w:hint="eastAsia"/>
            <w:lang w:eastAsia="zh-CN"/>
          </w:rPr>
          <w:t>四、工艺说明</w:t>
        </w:r>
        <w:r>
          <w:tab/>
        </w:r>
        <w:r>
          <w:fldChar w:fldCharType="begin"/>
        </w:r>
        <w:r>
          <w:instrText xml:space="preserve"> PAGEREF _Toc6179 \h </w:instrText>
        </w:r>
        <w:r>
          <w:fldChar w:fldCharType="separate"/>
        </w:r>
        <w:r>
          <w:t>12</w:t>
        </w:r>
        <w:r>
          <w:fldChar w:fldCharType="end"/>
        </w:r>
      </w:hyperlink>
    </w:p>
    <w:p>
      <w:pPr>
        <w:pStyle w:val="TOC2"/>
        <w:tabs>
          <w:tab w:val="right" w:leader="dot" w:pos="8306"/>
        </w:tabs>
      </w:pPr>
      <w:hyperlink w:anchor="_Toc8324" w:history="1">
        <w:r>
          <w:rPr>
            <w:rFonts w:ascii="仿宋" w:eastAsia="仿宋" w:hAnsi="仿宋" w:cs="仿宋" w:hint="eastAsia"/>
            <w:lang w:eastAsia="zh-CN"/>
          </w:rPr>
          <w:t>(一)、技术管理特点</w:t>
        </w:r>
        <w:r>
          <w:tab/>
        </w:r>
        <w:r>
          <w:fldChar w:fldCharType="begin"/>
        </w:r>
        <w:r>
          <w:instrText xml:space="preserve"> PAGEREF _Toc8324 \h </w:instrText>
        </w:r>
        <w:r>
          <w:fldChar w:fldCharType="separate"/>
        </w:r>
        <w:r>
          <w:t>12</w:t>
        </w:r>
        <w:r>
          <w:fldChar w:fldCharType="end"/>
        </w:r>
      </w:hyperlink>
    </w:p>
    <w:p>
      <w:pPr>
        <w:pStyle w:val="TOC2"/>
        <w:tabs>
          <w:tab w:val="right" w:leader="dot" w:pos="8306"/>
        </w:tabs>
      </w:pPr>
      <w:hyperlink w:anchor="_Toc28306" w:history="1">
        <w:r>
          <w:rPr>
            <w:rFonts w:ascii="仿宋" w:eastAsia="仿宋" w:hAnsi="仿宋" w:cs="仿宋" w:hint="eastAsia"/>
            <w:lang w:eastAsia="zh-CN"/>
          </w:rPr>
          <w:t>(二)、差速器项目工艺技术设计方案</w:t>
        </w:r>
        <w:r>
          <w:tab/>
        </w:r>
        <w:r>
          <w:fldChar w:fldCharType="begin"/>
        </w:r>
        <w:r>
          <w:instrText xml:space="preserve"> PAGEREF _Toc28306 \h </w:instrText>
        </w:r>
        <w:r>
          <w:fldChar w:fldCharType="separate"/>
        </w:r>
        <w:r>
          <w:t>13</w:t>
        </w:r>
        <w:r>
          <w:fldChar w:fldCharType="end"/>
        </w:r>
      </w:hyperlink>
    </w:p>
    <w:p>
      <w:pPr>
        <w:pStyle w:val="TOC2"/>
        <w:tabs>
          <w:tab w:val="right" w:leader="dot" w:pos="8306"/>
        </w:tabs>
      </w:pPr>
      <w:hyperlink w:anchor="_Toc2443" w:history="1">
        <w:r>
          <w:rPr>
            <w:rFonts w:ascii="仿宋" w:eastAsia="仿宋" w:hAnsi="仿宋" w:cs="仿宋" w:hint="eastAsia"/>
            <w:lang w:eastAsia="zh-CN"/>
          </w:rPr>
          <w:t>(三)、设备选型方案</w:t>
        </w:r>
        <w:r>
          <w:tab/>
        </w:r>
        <w:r>
          <w:fldChar w:fldCharType="begin"/>
        </w:r>
        <w:r>
          <w:instrText xml:space="preserve"> PAGEREF _Toc2443 \h </w:instrText>
        </w:r>
        <w:r>
          <w:fldChar w:fldCharType="separate"/>
        </w:r>
        <w:r>
          <w:t>14</w:t>
        </w:r>
        <w:r>
          <w:fldChar w:fldCharType="end"/>
        </w:r>
      </w:hyperlink>
    </w:p>
    <w:p>
      <w:pPr>
        <w:pStyle w:val="TOC1"/>
        <w:tabs>
          <w:tab w:val="right" w:leader="dot" w:pos="8306"/>
        </w:tabs>
      </w:pPr>
      <w:hyperlink w:anchor="_Toc14630" w:history="1">
        <w:r>
          <w:rPr>
            <w:rFonts w:ascii="仿宋" w:eastAsia="仿宋" w:hAnsi="仿宋" w:cs="仿宋" w:hint="eastAsia"/>
            <w:lang w:eastAsia="zh-CN"/>
          </w:rPr>
          <w:t>五、差速器项目可持续发展</w:t>
        </w:r>
        <w:r>
          <w:tab/>
        </w:r>
        <w:r>
          <w:fldChar w:fldCharType="begin"/>
        </w:r>
        <w:r>
          <w:instrText xml:space="preserve"> PAGEREF _Toc14630 \h </w:instrText>
        </w:r>
        <w:r>
          <w:fldChar w:fldCharType="separate"/>
        </w:r>
        <w:r>
          <w:t>15</w:t>
        </w:r>
        <w:r>
          <w:fldChar w:fldCharType="end"/>
        </w:r>
      </w:hyperlink>
    </w:p>
    <w:p>
      <w:pPr>
        <w:pStyle w:val="TOC2"/>
        <w:tabs>
          <w:tab w:val="right" w:leader="dot" w:pos="8306"/>
        </w:tabs>
      </w:pPr>
      <w:hyperlink w:anchor="_Toc14577" w:history="1">
        <w:r>
          <w:rPr>
            <w:rFonts w:ascii="仿宋" w:eastAsia="仿宋" w:hAnsi="仿宋" w:cs="仿宋" w:hint="eastAsia"/>
            <w:lang w:eastAsia="zh-CN"/>
          </w:rPr>
          <w:t>(一)、可持续战略与实践</w:t>
        </w:r>
        <w:r>
          <w:tab/>
        </w:r>
        <w:r>
          <w:fldChar w:fldCharType="begin"/>
        </w:r>
        <w:r>
          <w:instrText xml:space="preserve"> PAGEREF _Toc14577 \h </w:instrText>
        </w:r>
        <w:r>
          <w:fldChar w:fldCharType="separate"/>
        </w:r>
        <w:r>
          <w:t>15</w:t>
        </w:r>
        <w:r>
          <w:fldChar w:fldCharType="end"/>
        </w:r>
      </w:hyperlink>
    </w:p>
    <w:p>
      <w:pPr>
        <w:pStyle w:val="TOC2"/>
        <w:tabs>
          <w:tab w:val="right" w:leader="dot" w:pos="8306"/>
        </w:tabs>
      </w:pPr>
      <w:hyperlink w:anchor="_Toc7465" w:history="1">
        <w:r>
          <w:rPr>
            <w:rFonts w:ascii="仿宋" w:eastAsia="仿宋" w:hAnsi="仿宋" w:cs="仿宋" w:hint="eastAsia"/>
            <w:lang w:eastAsia="zh-CN"/>
          </w:rPr>
          <w:t>(二)、环保与社会责任</w:t>
        </w:r>
        <w:r>
          <w:tab/>
        </w:r>
        <w:r>
          <w:fldChar w:fldCharType="begin"/>
        </w:r>
        <w:r>
          <w:instrText xml:space="preserve"> PAGEREF _Toc7465 \h </w:instrText>
        </w:r>
        <w:r>
          <w:fldChar w:fldCharType="separate"/>
        </w:r>
        <w:r>
          <w:t>16</w:t>
        </w:r>
        <w:r>
          <w:fldChar w:fldCharType="end"/>
        </w:r>
      </w:hyperlink>
    </w:p>
    <w:p>
      <w:pPr>
        <w:pStyle w:val="TOC1"/>
        <w:tabs>
          <w:tab w:val="right" w:leader="dot" w:pos="8306"/>
        </w:tabs>
      </w:pPr>
      <w:hyperlink w:anchor="_Toc22375" w:history="1">
        <w:r>
          <w:rPr>
            <w:rFonts w:ascii="仿宋" w:eastAsia="仿宋" w:hAnsi="仿宋" w:cs="仿宋" w:hint="eastAsia"/>
            <w:lang w:eastAsia="zh-CN"/>
          </w:rPr>
          <w:t>六、市场分析、调研</w:t>
        </w:r>
        <w:r>
          <w:tab/>
        </w:r>
        <w:r>
          <w:fldChar w:fldCharType="begin"/>
        </w:r>
        <w:r>
          <w:instrText xml:space="preserve"> PAGEREF _Toc22375 \h </w:instrText>
        </w:r>
        <w:r>
          <w:fldChar w:fldCharType="separate"/>
        </w:r>
        <w:r>
          <w:t>17</w:t>
        </w:r>
        <w:r>
          <w:fldChar w:fldCharType="end"/>
        </w:r>
      </w:hyperlink>
    </w:p>
    <w:p>
      <w:pPr>
        <w:pStyle w:val="TOC2"/>
        <w:tabs>
          <w:tab w:val="right" w:leader="dot" w:pos="8306"/>
        </w:tabs>
      </w:pPr>
      <w:hyperlink w:anchor="_Toc32492" w:history="1">
        <w:r>
          <w:rPr>
            <w:rFonts w:ascii="仿宋" w:eastAsia="仿宋" w:hAnsi="仿宋" w:cs="仿宋" w:hint="eastAsia"/>
            <w:lang w:eastAsia="zh-CN"/>
          </w:rPr>
          <w:t>(一)、差速器行业分析</w:t>
        </w:r>
        <w:r>
          <w:tab/>
        </w:r>
        <w:r>
          <w:fldChar w:fldCharType="begin"/>
        </w:r>
        <w:r>
          <w:instrText xml:space="preserve"> PAGEREF _Toc32492 \h </w:instrText>
        </w:r>
        <w:r>
          <w:fldChar w:fldCharType="separate"/>
        </w:r>
        <w:r>
          <w:t>17</w:t>
        </w:r>
        <w:r>
          <w:fldChar w:fldCharType="end"/>
        </w:r>
      </w:hyperlink>
    </w:p>
    <w:p>
      <w:pPr>
        <w:pStyle w:val="TOC2"/>
        <w:tabs>
          <w:tab w:val="right" w:leader="dot" w:pos="8306"/>
        </w:tabs>
      </w:pPr>
      <w:hyperlink w:anchor="_Toc9425" w:history="1">
        <w:r>
          <w:rPr>
            <w:rFonts w:ascii="仿宋" w:eastAsia="仿宋" w:hAnsi="仿宋" w:cs="仿宋" w:hint="eastAsia"/>
            <w:lang w:eastAsia="zh-CN"/>
          </w:rPr>
          <w:t>(二)、差速器市场分析预测</w:t>
        </w:r>
        <w:r>
          <w:tab/>
        </w:r>
        <w:r>
          <w:fldChar w:fldCharType="begin"/>
        </w:r>
        <w:r>
          <w:instrText xml:space="preserve"> PAGEREF _Toc9425 \h </w:instrText>
        </w:r>
        <w:r>
          <w:fldChar w:fldCharType="separate"/>
        </w:r>
        <w:r>
          <w:t>18</w:t>
        </w:r>
        <w:r>
          <w:fldChar w:fldCharType="end"/>
        </w:r>
      </w:hyperlink>
    </w:p>
    <w:p>
      <w:pPr>
        <w:pStyle w:val="TOC1"/>
        <w:tabs>
          <w:tab w:val="right" w:leader="dot" w:pos="8306"/>
        </w:tabs>
      </w:pPr>
      <w:hyperlink w:anchor="_Toc16432" w:history="1">
        <w:r>
          <w:rPr>
            <w:rFonts w:ascii="仿宋" w:eastAsia="仿宋" w:hAnsi="仿宋" w:cs="仿宋" w:hint="eastAsia"/>
            <w:lang w:eastAsia="zh-CN"/>
          </w:rPr>
          <w:t>七、差速器项目环境影响分析</w:t>
        </w:r>
        <w:r>
          <w:tab/>
        </w:r>
        <w:r>
          <w:fldChar w:fldCharType="begin"/>
        </w:r>
        <w:r>
          <w:instrText xml:space="preserve"> PAGEREF _Toc16432 \h </w:instrText>
        </w:r>
        <w:r>
          <w:fldChar w:fldCharType="separate"/>
        </w:r>
        <w:r>
          <w:t>18</w:t>
        </w:r>
        <w:r>
          <w:fldChar w:fldCharType="end"/>
        </w:r>
      </w:hyperlink>
    </w:p>
    <w:p>
      <w:pPr>
        <w:pStyle w:val="TOC2"/>
        <w:tabs>
          <w:tab w:val="right" w:leader="dot" w:pos="8306"/>
        </w:tabs>
      </w:pPr>
      <w:hyperlink w:anchor="_Toc24473" w:history="1">
        <w:r>
          <w:rPr>
            <w:rFonts w:ascii="仿宋" w:eastAsia="仿宋" w:hAnsi="仿宋" w:cs="仿宋" w:hint="eastAsia"/>
            <w:lang w:eastAsia="zh-CN"/>
          </w:rPr>
          <w:t>(一)、建设区域环境质量现状</w:t>
        </w:r>
        <w:r>
          <w:tab/>
        </w:r>
        <w:r>
          <w:fldChar w:fldCharType="begin"/>
        </w:r>
        <w:r>
          <w:instrText xml:space="preserve"> PAGEREF _Toc24473 \h </w:instrText>
        </w:r>
        <w:r>
          <w:fldChar w:fldCharType="separate"/>
        </w:r>
        <w:r>
          <w:t>18</w:t>
        </w:r>
        <w:r>
          <w:fldChar w:fldCharType="end"/>
        </w:r>
      </w:hyperlink>
    </w:p>
    <w:p>
      <w:pPr>
        <w:pStyle w:val="TOC2"/>
        <w:tabs>
          <w:tab w:val="right" w:leader="dot" w:pos="8306"/>
        </w:tabs>
      </w:pPr>
      <w:hyperlink w:anchor="_Toc8897" w:history="1">
        <w:r>
          <w:rPr>
            <w:rFonts w:ascii="仿宋" w:eastAsia="仿宋" w:hAnsi="仿宋" w:cs="仿宋" w:hint="eastAsia"/>
            <w:lang w:eastAsia="zh-CN"/>
          </w:rPr>
          <w:t>(二)、建设期环境保护</w:t>
        </w:r>
        <w:r>
          <w:tab/>
        </w:r>
        <w:r>
          <w:fldChar w:fldCharType="begin"/>
        </w:r>
        <w:r>
          <w:instrText xml:space="preserve"> PAGEREF _Toc8897 \h </w:instrText>
        </w:r>
        <w:r>
          <w:fldChar w:fldCharType="separate"/>
        </w:r>
        <w:r>
          <w:t>20</w:t>
        </w:r>
        <w:r>
          <w:fldChar w:fldCharType="end"/>
        </w:r>
      </w:hyperlink>
    </w:p>
    <w:p>
      <w:pPr>
        <w:pStyle w:val="TOC2"/>
        <w:tabs>
          <w:tab w:val="right" w:leader="dot" w:pos="8306"/>
        </w:tabs>
      </w:pPr>
      <w:hyperlink w:anchor="_Toc21330" w:history="1">
        <w:r>
          <w:rPr>
            <w:rFonts w:ascii="仿宋" w:eastAsia="仿宋" w:hAnsi="仿宋" w:cs="仿宋" w:hint="eastAsia"/>
            <w:lang w:eastAsia="zh-CN"/>
          </w:rPr>
          <w:t>(三)、运营期环境保护</w:t>
        </w:r>
        <w:r>
          <w:tab/>
        </w:r>
        <w:r>
          <w:fldChar w:fldCharType="begin"/>
        </w:r>
        <w:r>
          <w:instrText xml:space="preserve"> PAGEREF _Toc21330 \h </w:instrText>
        </w:r>
        <w:r>
          <w:fldChar w:fldCharType="separate"/>
        </w:r>
        <w:r>
          <w:t>21</w:t>
        </w:r>
        <w:r>
          <w:fldChar w:fldCharType="end"/>
        </w:r>
      </w:hyperlink>
    </w:p>
    <w:p>
      <w:pPr>
        <w:pStyle w:val="TOC2"/>
        <w:tabs>
          <w:tab w:val="right" w:leader="dot" w:pos="8306"/>
        </w:tabs>
      </w:pPr>
      <w:hyperlink w:anchor="_Toc30959" w:history="1">
        <w:r>
          <w:rPr>
            <w:rFonts w:ascii="仿宋" w:eastAsia="仿宋" w:hAnsi="仿宋" w:cs="仿宋" w:hint="eastAsia"/>
            <w:lang w:eastAsia="zh-CN"/>
          </w:rPr>
          <w:t>(四)、差速器项目建设对区域经济的影响</w:t>
        </w:r>
        <w:r>
          <w:tab/>
        </w:r>
        <w:r>
          <w:fldChar w:fldCharType="begin"/>
        </w:r>
        <w:r>
          <w:instrText xml:space="preserve"> PAGEREF _Toc30959 \h </w:instrText>
        </w:r>
        <w:r>
          <w:fldChar w:fldCharType="separate"/>
        </w:r>
        <w:r>
          <w:t>23</w:t>
        </w:r>
        <w:r>
          <w:fldChar w:fldCharType="end"/>
        </w:r>
      </w:hyperlink>
    </w:p>
    <w:p>
      <w:pPr>
        <w:pStyle w:val="TOC2"/>
        <w:tabs>
          <w:tab w:val="right" w:leader="dot" w:pos="8306"/>
        </w:tabs>
      </w:pPr>
      <w:hyperlink w:anchor="_Toc12762" w:history="1">
        <w:r>
          <w:rPr>
            <w:rFonts w:ascii="仿宋" w:eastAsia="仿宋" w:hAnsi="仿宋" w:cs="仿宋" w:hint="eastAsia"/>
            <w:lang w:eastAsia="zh-CN"/>
          </w:rPr>
          <w:t>(五)、废弃物处理</w:t>
        </w:r>
        <w:r>
          <w:tab/>
        </w:r>
        <w:r>
          <w:fldChar w:fldCharType="begin"/>
        </w:r>
        <w:r>
          <w:instrText xml:space="preserve"> PAGEREF _Toc12762 \h </w:instrText>
        </w:r>
        <w:r>
          <w:fldChar w:fldCharType="separate"/>
        </w:r>
        <w:r>
          <w:t>24</w:t>
        </w:r>
        <w:r>
          <w:fldChar w:fldCharType="end"/>
        </w:r>
      </w:hyperlink>
    </w:p>
    <w:p>
      <w:pPr>
        <w:pStyle w:val="TOC2"/>
        <w:tabs>
          <w:tab w:val="right" w:leader="dot" w:pos="8306"/>
        </w:tabs>
      </w:pPr>
      <w:hyperlink w:anchor="_Toc23242" w:history="1">
        <w:r>
          <w:rPr>
            <w:rFonts w:ascii="仿宋" w:eastAsia="仿宋" w:hAnsi="仿宋" w:cs="仿宋" w:hint="eastAsia"/>
            <w:lang w:eastAsia="zh-CN"/>
          </w:rPr>
          <w:t>(六)、特殊环境影响分析</w:t>
        </w:r>
        <w:r>
          <w:tab/>
        </w:r>
        <w:r>
          <w:fldChar w:fldCharType="begin"/>
        </w:r>
        <w:r>
          <w:instrText xml:space="preserve"> PAGEREF _Toc23242 \h </w:instrText>
        </w:r>
        <w:r>
          <w:fldChar w:fldCharType="separate"/>
        </w:r>
        <w:r>
          <w:t>26</w:t>
        </w:r>
        <w:r>
          <w:fldChar w:fldCharType="end"/>
        </w:r>
      </w:hyperlink>
    </w:p>
    <w:p>
      <w:pPr>
        <w:pStyle w:val="TOC2"/>
        <w:tabs>
          <w:tab w:val="right" w:leader="dot" w:pos="8306"/>
        </w:tabs>
      </w:pPr>
      <w:hyperlink w:anchor="_Toc12822" w:history="1">
        <w:r>
          <w:rPr>
            <w:rFonts w:ascii="仿宋" w:eastAsia="仿宋" w:hAnsi="仿宋" w:cs="仿宋" w:hint="eastAsia"/>
            <w:lang w:eastAsia="zh-CN"/>
          </w:rPr>
          <w:t>(七)、清洁生产</w:t>
        </w:r>
        <w:r>
          <w:tab/>
        </w:r>
        <w:r>
          <w:fldChar w:fldCharType="begin"/>
        </w:r>
        <w:r>
          <w:instrText xml:space="preserve"> PAGEREF _Toc12822 \h </w:instrText>
        </w:r>
        <w:r>
          <w:fldChar w:fldCharType="separate"/>
        </w:r>
        <w:r>
          <w:t>27</w:t>
        </w:r>
        <w:r>
          <w:fldChar w:fldCharType="end"/>
        </w:r>
      </w:hyperlink>
    </w:p>
    <w:p>
      <w:pPr>
        <w:pStyle w:val="TOC2"/>
        <w:tabs>
          <w:tab w:val="right" w:leader="dot" w:pos="8306"/>
        </w:tabs>
      </w:pPr>
      <w:hyperlink w:anchor="_Toc3663" w:history="1">
        <w:r>
          <w:rPr>
            <w:rFonts w:ascii="仿宋" w:eastAsia="仿宋" w:hAnsi="仿宋" w:cs="仿宋" w:hint="eastAsia"/>
            <w:lang w:eastAsia="zh-CN"/>
          </w:rPr>
          <w:t>(八)、环境保护综合评价</w:t>
        </w:r>
        <w:r>
          <w:tab/>
        </w:r>
        <w:r>
          <w:fldChar w:fldCharType="begin"/>
        </w:r>
        <w:r>
          <w:instrText xml:space="preserve"> PAGEREF _Toc3663 \h </w:instrText>
        </w:r>
        <w:r>
          <w:fldChar w:fldCharType="separate"/>
        </w:r>
        <w:r>
          <w:t>28</w:t>
        </w:r>
        <w:r>
          <w:fldChar w:fldCharType="end"/>
        </w:r>
      </w:hyperlink>
    </w:p>
    <w:p>
      <w:pPr>
        <w:pStyle w:val="TOC1"/>
        <w:tabs>
          <w:tab w:val="right" w:leader="dot" w:pos="8306"/>
        </w:tabs>
      </w:pPr>
      <w:hyperlink w:anchor="_Toc2553" w:history="1">
        <w:r>
          <w:rPr>
            <w:rFonts w:ascii="仿宋" w:eastAsia="仿宋" w:hAnsi="仿宋" w:cs="仿宋" w:hint="eastAsia"/>
            <w:lang w:eastAsia="zh-CN"/>
          </w:rPr>
          <w:t>八、差速器项目创新与研发</w:t>
        </w:r>
        <w:r>
          <w:tab/>
        </w:r>
        <w:r>
          <w:fldChar w:fldCharType="begin"/>
        </w:r>
        <w:r>
          <w:instrText xml:space="preserve"> PAGEREF _Toc2553 \h </w:instrText>
        </w:r>
        <w:r>
          <w:fldChar w:fldCharType="separate"/>
        </w:r>
        <w:r>
          <w:t>29</w:t>
        </w:r>
        <w:r>
          <w:fldChar w:fldCharType="end"/>
        </w:r>
      </w:hyperlink>
    </w:p>
    <w:p>
      <w:pPr>
        <w:pStyle w:val="TOC2"/>
        <w:tabs>
          <w:tab w:val="right" w:leader="dot" w:pos="8306"/>
        </w:tabs>
      </w:pPr>
      <w:hyperlink w:anchor="_Toc488" w:history="1">
        <w:r>
          <w:rPr>
            <w:rFonts w:ascii="仿宋" w:eastAsia="仿宋" w:hAnsi="仿宋" w:cs="仿宋" w:hint="eastAsia"/>
            <w:lang w:eastAsia="zh-CN"/>
          </w:rPr>
          <w:t>(一)、创新策略与方向</w:t>
        </w:r>
        <w:r>
          <w:tab/>
        </w:r>
        <w:r>
          <w:fldChar w:fldCharType="begin"/>
        </w:r>
        <w:r>
          <w:instrText xml:space="preserve"> PAGEREF _Toc488 \h </w:instrText>
        </w:r>
        <w:r>
          <w:fldChar w:fldCharType="separate"/>
        </w:r>
        <w:r>
          <w:t>29</w:t>
        </w:r>
        <w:r>
          <w:fldChar w:fldCharType="end"/>
        </w:r>
      </w:hyperlink>
    </w:p>
    <w:p>
      <w:pPr>
        <w:pStyle w:val="TOC2"/>
        <w:tabs>
          <w:tab w:val="right" w:leader="dot" w:pos="8306"/>
        </w:tabs>
      </w:pPr>
      <w:hyperlink w:anchor="_Toc17797" w:history="1">
        <w:r>
          <w:rPr>
            <w:rFonts w:ascii="仿宋" w:eastAsia="仿宋" w:hAnsi="仿宋" w:cs="仿宋" w:hint="eastAsia"/>
            <w:lang w:eastAsia="zh-CN"/>
          </w:rPr>
          <w:t>(二)、研发规划与投入</w:t>
        </w:r>
        <w:r>
          <w:tab/>
        </w:r>
        <w:r>
          <w:fldChar w:fldCharType="begin"/>
        </w:r>
        <w:r>
          <w:instrText xml:space="preserve"> PAGEREF _Toc17797 \h </w:instrText>
        </w:r>
        <w:r>
          <w:fldChar w:fldCharType="separate"/>
        </w:r>
        <w:r>
          <w:t>30</w:t>
        </w:r>
        <w:r>
          <w:fldChar w:fldCharType="end"/>
        </w:r>
      </w:hyperlink>
    </w:p>
    <w:p>
      <w:pPr>
        <w:pStyle w:val="TOC1"/>
        <w:tabs>
          <w:tab w:val="right" w:leader="dot" w:pos="8306"/>
        </w:tabs>
      </w:pPr>
      <w:hyperlink w:anchor="_Toc29668" w:history="1">
        <w:r>
          <w:rPr>
            <w:rFonts w:ascii="仿宋" w:eastAsia="仿宋" w:hAnsi="仿宋" w:cs="仿宋" w:hint="eastAsia"/>
            <w:lang w:eastAsia="zh-CN"/>
          </w:rPr>
          <w:t>九、差速器项目计划安排</w:t>
        </w:r>
        <w:r>
          <w:tab/>
        </w:r>
        <w:r>
          <w:fldChar w:fldCharType="begin"/>
        </w:r>
        <w:r>
          <w:instrText xml:space="preserve"> PAGEREF _Toc29668 \h </w:instrText>
        </w:r>
        <w:r>
          <w:fldChar w:fldCharType="separate"/>
        </w:r>
        <w:r>
          <w:t>32</w:t>
        </w:r>
        <w:r>
          <w:fldChar w:fldCharType="end"/>
        </w:r>
      </w:hyperlink>
    </w:p>
    <w:p>
      <w:pPr>
        <w:pStyle w:val="TOC2"/>
        <w:tabs>
          <w:tab w:val="right" w:leader="dot" w:pos="8306"/>
        </w:tabs>
      </w:pPr>
      <w:hyperlink w:anchor="_Toc19153" w:history="1">
        <w:r>
          <w:rPr>
            <w:rFonts w:ascii="仿宋" w:eastAsia="仿宋" w:hAnsi="仿宋" w:cs="仿宋" w:hint="eastAsia"/>
            <w:lang w:eastAsia="zh-CN"/>
          </w:rPr>
          <w:t>(一)、建设周期</w:t>
        </w:r>
        <w:r>
          <w:tab/>
        </w:r>
        <w:r>
          <w:fldChar w:fldCharType="begin"/>
        </w:r>
        <w:r>
          <w:instrText xml:space="preserve"> PAGEREF _Toc19153 \h </w:instrText>
        </w:r>
        <w:r>
          <w:fldChar w:fldCharType="separate"/>
        </w:r>
        <w:r>
          <w:t>32</w:t>
        </w:r>
        <w:r>
          <w:fldChar w:fldCharType="end"/>
        </w:r>
      </w:hyperlink>
    </w:p>
    <w:p>
      <w:pPr>
        <w:pStyle w:val="TOC2"/>
        <w:tabs>
          <w:tab w:val="right" w:leader="dot" w:pos="8306"/>
        </w:tabs>
      </w:pPr>
      <w:hyperlink w:anchor="_Toc30430" w:history="1">
        <w:r>
          <w:rPr>
            <w:rFonts w:ascii="仿宋" w:eastAsia="仿宋" w:hAnsi="仿宋" w:cs="仿宋" w:hint="eastAsia"/>
            <w:lang w:eastAsia="zh-CN"/>
          </w:rPr>
          <w:t>(二)、建设进度</w:t>
        </w:r>
        <w:r>
          <w:tab/>
        </w:r>
        <w:r>
          <w:fldChar w:fldCharType="begin"/>
        </w:r>
        <w:r>
          <w:instrText xml:space="preserve"> PAGEREF _Toc30430 \h </w:instrText>
        </w:r>
        <w:r>
          <w:fldChar w:fldCharType="separate"/>
        </w:r>
        <w:r>
          <w:t>33</w:t>
        </w:r>
        <w:r>
          <w:fldChar w:fldCharType="end"/>
        </w:r>
      </w:hyperlink>
    </w:p>
    <w:p>
      <w:pPr>
        <w:pStyle w:val="TOC2"/>
        <w:tabs>
          <w:tab w:val="right" w:leader="dot" w:pos="8306"/>
        </w:tabs>
      </w:pPr>
      <w:hyperlink w:anchor="_Toc7015" w:history="1">
        <w:r>
          <w:rPr>
            <w:rFonts w:ascii="仿宋" w:eastAsia="仿宋" w:hAnsi="仿宋" w:cs="仿宋" w:hint="eastAsia"/>
            <w:lang w:eastAsia="zh-CN"/>
          </w:rPr>
          <w:t>(三)、进度安排注意事项</w:t>
        </w:r>
        <w:r>
          <w:tab/>
        </w:r>
        <w:r>
          <w:fldChar w:fldCharType="begin"/>
        </w:r>
        <w:r>
          <w:instrText xml:space="preserve"> PAGEREF _Toc7015 \h </w:instrText>
        </w:r>
        <w:r>
          <w:fldChar w:fldCharType="separate"/>
        </w:r>
        <w:r>
          <w:t>34</w:t>
        </w:r>
        <w:r>
          <w:fldChar w:fldCharType="end"/>
        </w:r>
      </w:hyperlink>
    </w:p>
    <w:p>
      <w:pPr>
        <w:pStyle w:val="TOC2"/>
        <w:tabs>
          <w:tab w:val="right" w:leader="dot" w:pos="8306"/>
        </w:tabs>
      </w:pPr>
      <w:hyperlink w:anchor="_Toc16938" w:history="1">
        <w:r>
          <w:rPr>
            <w:rFonts w:ascii="仿宋" w:eastAsia="仿宋" w:hAnsi="仿宋" w:cs="仿宋" w:hint="eastAsia"/>
            <w:lang w:eastAsia="zh-CN"/>
          </w:rPr>
          <w:t>(四)、人力资源配置</w:t>
        </w:r>
        <w:r>
          <w:tab/>
        </w:r>
        <w:r>
          <w:fldChar w:fldCharType="begin"/>
        </w:r>
        <w:r>
          <w:instrText xml:space="preserve"> PAGEREF _Toc16938 \h </w:instrText>
        </w:r>
        <w:r>
          <w:fldChar w:fldCharType="separate"/>
        </w:r>
        <w:r>
          <w:t>35</w:t>
        </w:r>
        <w:r>
          <w:fldChar w:fldCharType="end"/>
        </w:r>
      </w:hyperlink>
    </w:p>
    <w:p>
      <w:pPr>
        <w:pStyle w:val="TOC1"/>
        <w:tabs>
          <w:tab w:val="right" w:leader="dot" w:pos="8306"/>
        </w:tabs>
      </w:pPr>
      <w:hyperlink w:anchor="_Toc9593" w:history="1">
        <w:r>
          <w:rPr>
            <w:rFonts w:ascii="仿宋" w:eastAsia="仿宋" w:hAnsi="仿宋" w:cs="仿宋" w:hint="eastAsia"/>
            <w:lang w:eastAsia="zh-CN"/>
          </w:rPr>
          <w:t>十、差速器项目经营效益</w:t>
        </w:r>
        <w:r>
          <w:tab/>
        </w:r>
        <w:r>
          <w:fldChar w:fldCharType="begin"/>
        </w:r>
        <w:r>
          <w:instrText xml:space="preserve"> PAGEREF _Toc9593 \h </w:instrText>
        </w:r>
        <w:r>
          <w:fldChar w:fldCharType="separate"/>
        </w:r>
        <w:r>
          <w:t>36</w:t>
        </w:r>
        <w:r>
          <w:fldChar w:fldCharType="end"/>
        </w:r>
      </w:hyperlink>
    </w:p>
    <w:p>
      <w:pPr>
        <w:pStyle w:val="TOC2"/>
        <w:tabs>
          <w:tab w:val="right" w:leader="dot" w:pos="8306"/>
        </w:tabs>
      </w:pPr>
      <w:hyperlink w:anchor="_Toc30391" w:history="1">
        <w:r>
          <w:rPr>
            <w:rFonts w:ascii="仿宋" w:eastAsia="仿宋" w:hAnsi="仿宋" w:cs="仿宋" w:hint="eastAsia"/>
            <w:lang w:eastAsia="zh-CN"/>
          </w:rPr>
          <w:t>(一)、经济评价财务测算</w:t>
        </w:r>
        <w:r>
          <w:tab/>
        </w:r>
        <w:r>
          <w:fldChar w:fldCharType="begin"/>
        </w:r>
        <w:r>
          <w:instrText xml:space="preserve"> PAGEREF _Toc30391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8" w:history="1">
        <w:r>
          <w:rPr>
            <w:rFonts w:ascii="仿宋" w:eastAsia="仿宋" w:hAnsi="仿宋" w:cs="仿宋" w:hint="eastAsia"/>
            <w:lang w:eastAsia="zh-CN"/>
          </w:rPr>
          <w:t>(二)、差速器项目盈利能力分析</w:t>
        </w:r>
        <w:r>
          <w:tab/>
        </w:r>
        <w:r>
          <w:fldChar w:fldCharType="begin"/>
        </w:r>
        <w:r>
          <w:instrText xml:space="preserve"> PAGEREF _Toc19378 \h </w:instrText>
        </w:r>
        <w:r>
          <w:fldChar w:fldCharType="separate"/>
        </w:r>
        <w:r>
          <w:t>37</w:t>
        </w:r>
        <w:r>
          <w:fldChar w:fldCharType="end"/>
        </w:r>
      </w:hyperlink>
    </w:p>
    <w:p>
      <w:pPr>
        <w:pStyle w:val="TOC1"/>
        <w:tabs>
          <w:tab w:val="right" w:leader="dot" w:pos="8306"/>
        </w:tabs>
      </w:pPr>
      <w:hyperlink w:anchor="_Toc1039" w:history="1">
        <w:r>
          <w:rPr>
            <w:rFonts w:ascii="仿宋" w:eastAsia="仿宋" w:hAnsi="仿宋" w:cs="仿宋" w:hint="eastAsia"/>
            <w:lang w:eastAsia="zh-CN"/>
          </w:rPr>
          <w:t>十一、差速器项目人力资源管理</w:t>
        </w:r>
        <w:r>
          <w:tab/>
        </w:r>
        <w:r>
          <w:fldChar w:fldCharType="begin"/>
        </w:r>
        <w:r>
          <w:instrText xml:space="preserve"> PAGEREF _Toc1039 \h </w:instrText>
        </w:r>
        <w:r>
          <w:fldChar w:fldCharType="separate"/>
        </w:r>
        <w:r>
          <w:t>38</w:t>
        </w:r>
        <w:r>
          <w:fldChar w:fldCharType="end"/>
        </w:r>
      </w:hyperlink>
    </w:p>
    <w:p>
      <w:pPr>
        <w:pStyle w:val="TOC2"/>
        <w:tabs>
          <w:tab w:val="right" w:leader="dot" w:pos="8306"/>
        </w:tabs>
      </w:pPr>
      <w:hyperlink w:anchor="_Toc16570" w:history="1">
        <w:r>
          <w:rPr>
            <w:rFonts w:ascii="仿宋" w:eastAsia="仿宋" w:hAnsi="仿宋" w:cs="仿宋" w:hint="eastAsia"/>
            <w:lang w:eastAsia="zh-CN"/>
          </w:rPr>
          <w:t>(一)、建立健全的预算管理制度</w:t>
        </w:r>
        <w:r>
          <w:tab/>
        </w:r>
        <w:r>
          <w:fldChar w:fldCharType="begin"/>
        </w:r>
        <w:r>
          <w:instrText xml:space="preserve"> PAGEREF _Toc16570 \h </w:instrText>
        </w:r>
        <w:r>
          <w:fldChar w:fldCharType="separate"/>
        </w:r>
        <w:r>
          <w:t>38</w:t>
        </w:r>
        <w:r>
          <w:fldChar w:fldCharType="end"/>
        </w:r>
      </w:hyperlink>
    </w:p>
    <w:p>
      <w:pPr>
        <w:pStyle w:val="TOC2"/>
        <w:tabs>
          <w:tab w:val="right" w:leader="dot" w:pos="8306"/>
        </w:tabs>
      </w:pPr>
      <w:hyperlink w:anchor="_Toc30306" w:history="1">
        <w:r>
          <w:rPr>
            <w:rFonts w:ascii="仿宋" w:eastAsia="仿宋" w:hAnsi="仿宋" w:cs="仿宋" w:hint="eastAsia"/>
            <w:lang w:eastAsia="zh-CN"/>
          </w:rPr>
          <w:t>(二)、加强资金流动监控</w:t>
        </w:r>
        <w:r>
          <w:tab/>
        </w:r>
        <w:r>
          <w:fldChar w:fldCharType="begin"/>
        </w:r>
        <w:r>
          <w:instrText xml:space="preserve"> PAGEREF _Toc30306 \h </w:instrText>
        </w:r>
        <w:r>
          <w:fldChar w:fldCharType="separate"/>
        </w:r>
        <w:r>
          <w:t>40</w:t>
        </w:r>
        <w:r>
          <w:fldChar w:fldCharType="end"/>
        </w:r>
      </w:hyperlink>
    </w:p>
    <w:p>
      <w:pPr>
        <w:pStyle w:val="TOC2"/>
        <w:tabs>
          <w:tab w:val="right" w:leader="dot" w:pos="8306"/>
        </w:tabs>
      </w:pPr>
      <w:hyperlink w:anchor="_Toc31648" w:history="1">
        <w:r>
          <w:rPr>
            <w:rFonts w:ascii="仿宋" w:eastAsia="仿宋" w:hAnsi="仿宋" w:cs="仿宋" w:hint="eastAsia"/>
            <w:lang w:eastAsia="zh-CN"/>
          </w:rPr>
          <w:t>(三)、制定完善的风险控制机制</w:t>
        </w:r>
        <w:r>
          <w:tab/>
        </w:r>
        <w:r>
          <w:fldChar w:fldCharType="begin"/>
        </w:r>
        <w:r>
          <w:instrText xml:space="preserve"> PAGEREF _Toc31648 \h </w:instrText>
        </w:r>
        <w:r>
          <w:fldChar w:fldCharType="separate"/>
        </w:r>
        <w:r>
          <w:t>41</w:t>
        </w:r>
        <w:r>
          <w:fldChar w:fldCharType="end"/>
        </w:r>
      </w:hyperlink>
    </w:p>
    <w:p>
      <w:pPr>
        <w:pStyle w:val="TOC2"/>
        <w:tabs>
          <w:tab w:val="right" w:leader="dot" w:pos="8306"/>
        </w:tabs>
      </w:pPr>
      <w:hyperlink w:anchor="_Toc32178" w:history="1">
        <w:r>
          <w:rPr>
            <w:rFonts w:ascii="仿宋" w:eastAsia="仿宋" w:hAnsi="仿宋" w:cs="仿宋" w:hint="eastAsia"/>
            <w:lang w:eastAsia="zh-CN"/>
          </w:rPr>
          <w:t>(四)、优化成本管理</w:t>
        </w:r>
        <w:r>
          <w:tab/>
        </w:r>
        <w:r>
          <w:fldChar w:fldCharType="begin"/>
        </w:r>
        <w:r>
          <w:instrText xml:space="preserve"> PAGEREF _Toc32178 \h </w:instrText>
        </w:r>
        <w:r>
          <w:fldChar w:fldCharType="separate"/>
        </w:r>
        <w:r>
          <w:t>42</w:t>
        </w:r>
        <w:r>
          <w:fldChar w:fldCharType="end"/>
        </w:r>
      </w:hyperlink>
    </w:p>
    <w:p>
      <w:pPr>
        <w:pStyle w:val="TOC1"/>
        <w:tabs>
          <w:tab w:val="right" w:leader="dot" w:pos="8306"/>
        </w:tabs>
      </w:pPr>
      <w:hyperlink w:anchor="_Toc29894" w:history="1">
        <w:r>
          <w:rPr>
            <w:rFonts w:ascii="仿宋" w:eastAsia="仿宋" w:hAnsi="仿宋" w:cs="仿宋" w:hint="eastAsia"/>
            <w:lang w:eastAsia="zh-CN"/>
          </w:rPr>
          <w:t>十二、差速器项目投资规划</w:t>
        </w:r>
        <w:r>
          <w:tab/>
        </w:r>
        <w:r>
          <w:fldChar w:fldCharType="begin"/>
        </w:r>
        <w:r>
          <w:instrText xml:space="preserve"> PAGEREF _Toc29894 \h </w:instrText>
        </w:r>
        <w:r>
          <w:fldChar w:fldCharType="separate"/>
        </w:r>
        <w:r>
          <w:t>44</w:t>
        </w:r>
        <w:r>
          <w:fldChar w:fldCharType="end"/>
        </w:r>
      </w:hyperlink>
    </w:p>
    <w:p>
      <w:pPr>
        <w:pStyle w:val="TOC2"/>
        <w:tabs>
          <w:tab w:val="right" w:leader="dot" w:pos="8306"/>
        </w:tabs>
      </w:pPr>
      <w:hyperlink w:anchor="_Toc16288" w:history="1">
        <w:r>
          <w:rPr>
            <w:rFonts w:ascii="仿宋" w:eastAsia="仿宋" w:hAnsi="仿宋" w:cs="仿宋" w:hint="eastAsia"/>
            <w:lang w:eastAsia="zh-CN"/>
          </w:rPr>
          <w:t>(一)、差速器项目总投资估算</w:t>
        </w:r>
        <w:r>
          <w:tab/>
        </w:r>
        <w:r>
          <w:fldChar w:fldCharType="begin"/>
        </w:r>
        <w:r>
          <w:instrText xml:space="preserve"> PAGEREF _Toc16288 \h </w:instrText>
        </w:r>
        <w:r>
          <w:fldChar w:fldCharType="separate"/>
        </w:r>
        <w:r>
          <w:t>44</w:t>
        </w:r>
        <w:r>
          <w:fldChar w:fldCharType="end"/>
        </w:r>
      </w:hyperlink>
    </w:p>
    <w:p>
      <w:pPr>
        <w:pStyle w:val="TOC2"/>
        <w:tabs>
          <w:tab w:val="right" w:leader="dot" w:pos="8306"/>
        </w:tabs>
      </w:pPr>
      <w:hyperlink w:anchor="_Toc5893" w:history="1">
        <w:r>
          <w:rPr>
            <w:rFonts w:ascii="仿宋" w:eastAsia="仿宋" w:hAnsi="仿宋" w:cs="仿宋" w:hint="eastAsia"/>
            <w:lang w:eastAsia="zh-CN"/>
          </w:rPr>
          <w:t>(二)、资金筹措</w:t>
        </w:r>
        <w:r>
          <w:tab/>
        </w:r>
        <w:r>
          <w:fldChar w:fldCharType="begin"/>
        </w:r>
        <w:r>
          <w:instrText xml:space="preserve"> PAGEREF _Toc5893 \h </w:instrText>
        </w:r>
        <w:r>
          <w:fldChar w:fldCharType="separate"/>
        </w:r>
        <w:r>
          <w:t>45</w:t>
        </w:r>
        <w:r>
          <w:fldChar w:fldCharType="end"/>
        </w:r>
      </w:hyperlink>
    </w:p>
    <w:p>
      <w:pPr>
        <w:pStyle w:val="TOC1"/>
        <w:tabs>
          <w:tab w:val="right" w:leader="dot" w:pos="8306"/>
        </w:tabs>
      </w:pPr>
      <w:hyperlink w:anchor="_Toc20587" w:history="1">
        <w:r>
          <w:rPr>
            <w:rFonts w:ascii="仿宋" w:eastAsia="仿宋" w:hAnsi="仿宋" w:cs="仿宋" w:hint="eastAsia"/>
            <w:lang w:eastAsia="zh-CN"/>
          </w:rPr>
          <w:t>十三、利益相关者分析与沟通计划</w:t>
        </w:r>
        <w:r>
          <w:tab/>
        </w:r>
        <w:r>
          <w:fldChar w:fldCharType="begin"/>
        </w:r>
        <w:r>
          <w:instrText xml:space="preserve"> PAGEREF _Toc20587 \h </w:instrText>
        </w:r>
        <w:r>
          <w:fldChar w:fldCharType="separate"/>
        </w:r>
        <w:r>
          <w:t>46</w:t>
        </w:r>
        <w:r>
          <w:fldChar w:fldCharType="end"/>
        </w:r>
      </w:hyperlink>
    </w:p>
    <w:p>
      <w:pPr>
        <w:pStyle w:val="TOC2"/>
        <w:tabs>
          <w:tab w:val="right" w:leader="dot" w:pos="8306"/>
        </w:tabs>
      </w:pPr>
      <w:hyperlink w:anchor="_Toc28454" w:history="1">
        <w:r>
          <w:rPr>
            <w:rFonts w:ascii="仿宋" w:eastAsia="仿宋" w:hAnsi="仿宋" w:cs="仿宋" w:hint="eastAsia"/>
            <w:lang w:eastAsia="zh-CN"/>
          </w:rPr>
          <w:t>(一)、利益相关者分析</w:t>
        </w:r>
        <w:r>
          <w:tab/>
        </w:r>
        <w:r>
          <w:fldChar w:fldCharType="begin"/>
        </w:r>
        <w:r>
          <w:instrText xml:space="preserve"> PAGEREF _Toc28454 \h </w:instrText>
        </w:r>
        <w:r>
          <w:fldChar w:fldCharType="separate"/>
        </w:r>
        <w:r>
          <w:t>46</w:t>
        </w:r>
        <w:r>
          <w:fldChar w:fldCharType="end"/>
        </w:r>
      </w:hyperlink>
    </w:p>
    <w:p>
      <w:pPr>
        <w:pStyle w:val="TOC2"/>
        <w:tabs>
          <w:tab w:val="right" w:leader="dot" w:pos="8306"/>
        </w:tabs>
      </w:pPr>
      <w:hyperlink w:anchor="_Toc21792" w:history="1">
        <w:r>
          <w:rPr>
            <w:rFonts w:ascii="仿宋" w:eastAsia="仿宋" w:hAnsi="仿宋" w:cs="仿宋" w:hint="eastAsia"/>
            <w:lang w:eastAsia="zh-CN"/>
          </w:rPr>
          <w:t>(二)、沟通计划</w:t>
        </w:r>
        <w:r>
          <w:tab/>
        </w:r>
        <w:r>
          <w:fldChar w:fldCharType="begin"/>
        </w:r>
        <w:r>
          <w:instrText xml:space="preserve"> PAGEREF _Toc21792 \h </w:instrText>
        </w:r>
        <w:r>
          <w:fldChar w:fldCharType="separate"/>
        </w:r>
        <w:r>
          <w:t>47</w:t>
        </w:r>
        <w:r>
          <w:fldChar w:fldCharType="end"/>
        </w:r>
      </w:hyperlink>
    </w:p>
    <w:p>
      <w:pPr>
        <w:pStyle w:val="TOC1"/>
        <w:tabs>
          <w:tab w:val="right" w:leader="dot" w:pos="8306"/>
        </w:tabs>
      </w:pPr>
      <w:hyperlink w:anchor="_Toc13280" w:history="1">
        <w:r>
          <w:rPr>
            <w:rFonts w:ascii="仿宋" w:eastAsia="仿宋" w:hAnsi="仿宋" w:cs="仿宋" w:hint="eastAsia"/>
            <w:lang w:eastAsia="zh-CN"/>
          </w:rPr>
          <w:t>十四、差速器项目治理与监督</w:t>
        </w:r>
        <w:r>
          <w:tab/>
        </w:r>
        <w:r>
          <w:fldChar w:fldCharType="begin"/>
        </w:r>
        <w:r>
          <w:instrText xml:space="preserve"> PAGEREF _Toc13280 \h </w:instrText>
        </w:r>
        <w:r>
          <w:fldChar w:fldCharType="separate"/>
        </w:r>
        <w:r>
          <w:t>48</w:t>
        </w:r>
        <w:r>
          <w:fldChar w:fldCharType="end"/>
        </w:r>
      </w:hyperlink>
    </w:p>
    <w:p>
      <w:pPr>
        <w:pStyle w:val="TOC2"/>
        <w:tabs>
          <w:tab w:val="right" w:leader="dot" w:pos="8306"/>
        </w:tabs>
      </w:pPr>
      <w:hyperlink w:anchor="_Toc8203" w:history="1">
        <w:r>
          <w:rPr>
            <w:rFonts w:ascii="仿宋" w:eastAsia="仿宋" w:hAnsi="仿宋" w:cs="仿宋" w:hint="eastAsia"/>
            <w:lang w:eastAsia="zh-CN"/>
          </w:rPr>
          <w:t>(一)、差速器项目治理结构</w:t>
        </w:r>
        <w:r>
          <w:tab/>
        </w:r>
        <w:r>
          <w:fldChar w:fldCharType="begin"/>
        </w:r>
        <w:r>
          <w:instrText xml:space="preserve"> PAGEREF _Toc8203 \h </w:instrText>
        </w:r>
        <w:r>
          <w:fldChar w:fldCharType="separate"/>
        </w:r>
        <w:r>
          <w:t>48</w:t>
        </w:r>
        <w:r>
          <w:fldChar w:fldCharType="end"/>
        </w:r>
      </w:hyperlink>
    </w:p>
    <w:p>
      <w:pPr>
        <w:pStyle w:val="TOC2"/>
        <w:tabs>
          <w:tab w:val="right" w:leader="dot" w:pos="8306"/>
        </w:tabs>
      </w:pPr>
      <w:hyperlink w:anchor="_Toc21237" w:history="1">
        <w:r>
          <w:rPr>
            <w:rFonts w:ascii="仿宋" w:eastAsia="仿宋" w:hAnsi="仿宋" w:cs="仿宋" w:hint="eastAsia"/>
            <w:lang w:eastAsia="zh-CN"/>
          </w:rPr>
          <w:t>(二)、监督与审计</w:t>
        </w:r>
        <w:r>
          <w:tab/>
        </w:r>
        <w:r>
          <w:fldChar w:fldCharType="begin"/>
        </w:r>
        <w:r>
          <w:instrText xml:space="preserve"> PAGEREF _Toc21237 \h </w:instrText>
        </w:r>
        <w:r>
          <w:fldChar w:fldCharType="separate"/>
        </w:r>
        <w:r>
          <w:t>49</w:t>
        </w:r>
        <w:r>
          <w:fldChar w:fldCharType="end"/>
        </w:r>
      </w:hyperlink>
    </w:p>
    <w:p>
      <w:pPr>
        <w:pStyle w:val="TOC1"/>
        <w:tabs>
          <w:tab w:val="right" w:leader="dot" w:pos="8306"/>
        </w:tabs>
      </w:pPr>
      <w:hyperlink w:anchor="_Toc25063" w:history="1">
        <w:r>
          <w:rPr>
            <w:rFonts w:ascii="仿宋" w:eastAsia="仿宋" w:hAnsi="仿宋" w:cs="仿宋" w:hint="eastAsia"/>
            <w:lang w:eastAsia="zh-CN"/>
          </w:rPr>
          <w:t>十五、差速器项目实施保障措施</w:t>
        </w:r>
        <w:r>
          <w:tab/>
        </w:r>
        <w:r>
          <w:fldChar w:fldCharType="begin"/>
        </w:r>
        <w:r>
          <w:instrText xml:space="preserve"> PAGEREF _Toc25063 \h </w:instrText>
        </w:r>
        <w:r>
          <w:fldChar w:fldCharType="separate"/>
        </w:r>
        <w:r>
          <w:t>51</w:t>
        </w:r>
        <w:r>
          <w:fldChar w:fldCharType="end"/>
        </w:r>
      </w:hyperlink>
    </w:p>
    <w:p>
      <w:pPr>
        <w:pStyle w:val="TOC2"/>
        <w:tabs>
          <w:tab w:val="right" w:leader="dot" w:pos="8306"/>
        </w:tabs>
      </w:pPr>
      <w:hyperlink w:anchor="_Toc21552" w:history="1">
        <w:r>
          <w:rPr>
            <w:rFonts w:ascii="仿宋" w:eastAsia="仿宋" w:hAnsi="仿宋" w:cs="仿宋" w:hint="eastAsia"/>
            <w:lang w:eastAsia="zh-CN"/>
          </w:rPr>
          <w:t>(一)、差速器项目实施保障机制</w:t>
        </w:r>
        <w:r>
          <w:tab/>
        </w:r>
        <w:r>
          <w:fldChar w:fldCharType="begin"/>
        </w:r>
        <w:r>
          <w:instrText xml:space="preserve"> PAGEREF _Toc21552 \h </w:instrText>
        </w:r>
        <w:r>
          <w:fldChar w:fldCharType="separate"/>
        </w:r>
        <w:r>
          <w:t>51</w:t>
        </w:r>
        <w:r>
          <w:fldChar w:fldCharType="end"/>
        </w:r>
      </w:hyperlink>
    </w:p>
    <w:p>
      <w:pPr>
        <w:pStyle w:val="TOC2"/>
        <w:tabs>
          <w:tab w:val="right" w:leader="dot" w:pos="8306"/>
        </w:tabs>
      </w:pPr>
      <w:hyperlink w:anchor="_Toc7525" w:history="1">
        <w:r>
          <w:rPr>
            <w:rFonts w:ascii="仿宋" w:eastAsia="仿宋" w:hAnsi="仿宋" w:cs="仿宋" w:hint="eastAsia"/>
            <w:lang w:eastAsia="zh-CN"/>
          </w:rPr>
          <w:t>(二)、差速器项目法律合规要求</w:t>
        </w:r>
        <w:r>
          <w:tab/>
        </w:r>
        <w:r>
          <w:fldChar w:fldCharType="begin"/>
        </w:r>
        <w:r>
          <w:instrText xml:space="preserve"> PAGEREF _Toc7525 \h </w:instrText>
        </w:r>
        <w:r>
          <w:fldChar w:fldCharType="separate"/>
        </w:r>
        <w:r>
          <w:t>54</w:t>
        </w:r>
        <w:r>
          <w:fldChar w:fldCharType="end"/>
        </w:r>
      </w:hyperlink>
    </w:p>
    <w:p>
      <w:pPr>
        <w:pStyle w:val="TOC2"/>
        <w:tabs>
          <w:tab w:val="right" w:leader="dot" w:pos="8306"/>
        </w:tabs>
      </w:pPr>
      <w:hyperlink w:anchor="_Toc10572" w:history="1">
        <w:r>
          <w:rPr>
            <w:rFonts w:ascii="仿宋" w:eastAsia="仿宋" w:hAnsi="仿宋" w:cs="仿宋" w:hint="eastAsia"/>
            <w:lang w:eastAsia="zh-CN"/>
          </w:rPr>
          <w:t>(三)、差速器项目合同管理与法律事务</w:t>
        </w:r>
        <w:r>
          <w:tab/>
        </w:r>
        <w:r>
          <w:fldChar w:fldCharType="begin"/>
        </w:r>
        <w:r>
          <w:instrText xml:space="preserve"> PAGEREF _Toc10572 \h </w:instrText>
        </w:r>
        <w:r>
          <w:fldChar w:fldCharType="separate"/>
        </w:r>
        <w:r>
          <w:t>58</w:t>
        </w:r>
        <w:r>
          <w:fldChar w:fldCharType="end"/>
        </w:r>
      </w:hyperlink>
    </w:p>
    <w:p>
      <w:pPr>
        <w:pStyle w:val="TOC2"/>
        <w:tabs>
          <w:tab w:val="right" w:leader="dot" w:pos="8306"/>
        </w:tabs>
      </w:pPr>
      <w:hyperlink w:anchor="_Toc14326" w:history="1">
        <w:r>
          <w:rPr>
            <w:rFonts w:ascii="仿宋" w:eastAsia="仿宋" w:hAnsi="仿宋" w:cs="仿宋" w:hint="eastAsia"/>
            <w:lang w:eastAsia="zh-CN"/>
          </w:rPr>
          <w:t>(四)、差速器项目知识产权保护策略</w:t>
        </w:r>
        <w:r>
          <w:tab/>
        </w:r>
        <w:r>
          <w:fldChar w:fldCharType="begin"/>
        </w:r>
        <w:r>
          <w:instrText xml:space="preserve"> PAGEREF _Toc14326 \h </w:instrText>
        </w:r>
        <w:r>
          <w:fldChar w:fldCharType="separate"/>
        </w:r>
        <w:r>
          <w:t>64</w:t>
        </w:r>
        <w:r>
          <w:fldChar w:fldCharType="end"/>
        </w:r>
      </w:hyperlink>
    </w:p>
    <w:p>
      <w:pPr>
        <w:pStyle w:val="TOC1"/>
        <w:tabs>
          <w:tab w:val="right" w:leader="dot" w:pos="8306"/>
        </w:tabs>
      </w:pPr>
      <w:hyperlink w:anchor="_Toc31241" w:history="1">
        <w:r>
          <w:rPr>
            <w:rFonts w:ascii="仿宋" w:eastAsia="仿宋" w:hAnsi="仿宋" w:cs="仿宋" w:hint="eastAsia"/>
            <w:lang w:eastAsia="zh-CN"/>
          </w:rPr>
          <w:t>十六、营销与推广策略</w:t>
        </w:r>
        <w:r>
          <w:tab/>
        </w:r>
        <w:r>
          <w:fldChar w:fldCharType="begin"/>
        </w:r>
        <w:r>
          <w:instrText xml:space="preserve"> PAGEREF _Toc31241 \h </w:instrText>
        </w:r>
        <w:r>
          <w:fldChar w:fldCharType="separate"/>
        </w:r>
        <w:r>
          <w:t>67</w:t>
        </w:r>
        <w:r>
          <w:fldChar w:fldCharType="end"/>
        </w:r>
      </w:hyperlink>
    </w:p>
    <w:p>
      <w:pPr>
        <w:pStyle w:val="TOC2"/>
        <w:tabs>
          <w:tab w:val="right" w:leader="dot" w:pos="8306"/>
        </w:tabs>
      </w:pPr>
      <w:hyperlink w:anchor="_Toc6669" w:history="1">
        <w:r>
          <w:rPr>
            <w:rFonts w:ascii="仿宋" w:eastAsia="仿宋" w:hAnsi="仿宋" w:cs="仿宋" w:hint="eastAsia"/>
            <w:lang w:eastAsia="zh-CN"/>
          </w:rPr>
          <w:t>(一)、产品/服务定位与特点</w:t>
        </w:r>
        <w:r>
          <w:tab/>
        </w:r>
        <w:r>
          <w:fldChar w:fldCharType="begin"/>
        </w:r>
        <w:r>
          <w:instrText xml:space="preserve"> PAGEREF _Toc6669 \h </w:instrText>
        </w:r>
        <w:r>
          <w:fldChar w:fldCharType="separate"/>
        </w:r>
        <w:r>
          <w:t>67</w:t>
        </w:r>
        <w:r>
          <w:fldChar w:fldCharType="end"/>
        </w:r>
      </w:hyperlink>
    </w:p>
    <w:p>
      <w:pPr>
        <w:pStyle w:val="TOC2"/>
        <w:tabs>
          <w:tab w:val="right" w:leader="dot" w:pos="8306"/>
        </w:tabs>
      </w:pPr>
      <w:hyperlink w:anchor="_Toc13821" w:history="1">
        <w:r>
          <w:rPr>
            <w:rFonts w:ascii="仿宋" w:eastAsia="仿宋" w:hAnsi="仿宋" w:cs="仿宋" w:hint="eastAsia"/>
            <w:lang w:eastAsia="zh-CN"/>
          </w:rPr>
          <w:t>(二)、市场定位与竞争分析</w:t>
        </w:r>
        <w:r>
          <w:tab/>
        </w:r>
        <w:r>
          <w:fldChar w:fldCharType="begin"/>
        </w:r>
        <w:r>
          <w:instrText xml:space="preserve"> PAGEREF _Toc13821 \h </w:instrText>
        </w:r>
        <w:r>
          <w:fldChar w:fldCharType="separate"/>
        </w:r>
        <w:r>
          <w:t>68</w:t>
        </w:r>
        <w:r>
          <w:fldChar w:fldCharType="end"/>
        </w:r>
      </w:hyperlink>
    </w:p>
    <w:p>
      <w:pPr>
        <w:pStyle w:val="TOC2"/>
        <w:tabs>
          <w:tab w:val="right" w:leader="dot" w:pos="8306"/>
        </w:tabs>
      </w:pPr>
      <w:hyperlink w:anchor="_Toc8743" w:history="1">
        <w:r>
          <w:rPr>
            <w:rFonts w:ascii="仿宋" w:eastAsia="仿宋" w:hAnsi="仿宋" w:cs="仿宋" w:hint="eastAsia"/>
            <w:lang w:eastAsia="zh-CN"/>
          </w:rPr>
          <w:t>(三)、营销渠道与策略</w:t>
        </w:r>
        <w:r>
          <w:tab/>
        </w:r>
        <w:r>
          <w:fldChar w:fldCharType="begin"/>
        </w:r>
        <w:r>
          <w:instrText xml:space="preserve"> PAGEREF _Toc8743 \h </w:instrText>
        </w:r>
        <w:r>
          <w:fldChar w:fldCharType="separate"/>
        </w:r>
        <w:r>
          <w:t>69</w:t>
        </w:r>
        <w:r>
          <w:fldChar w:fldCharType="end"/>
        </w:r>
      </w:hyperlink>
    </w:p>
    <w:p>
      <w:pPr>
        <w:pStyle w:val="TOC2"/>
        <w:tabs>
          <w:tab w:val="right" w:leader="dot" w:pos="8306"/>
        </w:tabs>
      </w:pPr>
      <w:hyperlink w:anchor="_Toc16870" w:history="1">
        <w:r>
          <w:rPr>
            <w:rFonts w:ascii="仿宋" w:eastAsia="仿宋" w:hAnsi="仿宋" w:cs="仿宋" w:hint="eastAsia"/>
            <w:lang w:eastAsia="zh-CN"/>
          </w:rPr>
          <w:t>(四)、推广与宣传活动</w:t>
        </w:r>
        <w:r>
          <w:tab/>
        </w:r>
        <w:r>
          <w:fldChar w:fldCharType="begin"/>
        </w:r>
        <w:r>
          <w:instrText xml:space="preserve"> PAGEREF _Toc16870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40"/>
      <w:r>
        <w:rPr>
          <w:rFonts w:ascii="仿宋" w:eastAsia="仿宋" w:hAnsi="仿宋" w:cs="仿宋" w:hint="eastAsia"/>
          <w:sz w:val="28"/>
          <w:lang w:eastAsia="zh-CN"/>
        </w:rPr>
        <w:t>一、差速器项目危机管理</w:t>
      </w:r>
      <w:bookmarkEnd w:id="2"/>
    </w:p>
    <w:p>
      <w:pPr>
        <w:pStyle w:val="Heading2"/>
        <w:rPr>
          <w:rFonts w:ascii="仿宋" w:eastAsia="仿宋" w:hAnsi="仿宋" w:cs="仿宋" w:hint="eastAsia"/>
          <w:lang w:eastAsia="zh-CN"/>
        </w:rPr>
      </w:pPr>
      <w:bookmarkStart w:id="3" w:name="_Toc12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项目危机管理中，危机预警与识别是确保差速器项目稳健运行的核心步骤。通过建立全面的监测机制，差速器项目团队旨在及时发现和理解潜在的风险和危机因素，以便采取及时的预防和应对措施，确保差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首先，通过深入的风险评估，差速器项目团队全面分析了整个差速器项目和各个阶段可能存在的威胁。这包括准确评估每个潜在风险的发生概率和可能影响的程度，为后续危机预警提供了有力支持。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差速器项目团队着重于明确定义差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差速器项目进展的持续监控，团队能够及时发现潜在问题并作出迅速反应。差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在这一阶段，团队的专业素养和反应速度将发挥至关重要的作用，以确保潜在危机能够在初期得到有效的处理，最大程度地减轻负面影响。通过危机预警与识别，差速器项目得以更有序、可控地推进。</w:t>
      </w:r>
    </w:p>
    <w:p>
      <w:pPr>
        <w:pStyle w:val="Heading2"/>
        <w:ind w:firstLine="560" w:firstLineChars="200"/>
        <w:rPr>
          <w:rFonts w:ascii="仿宋" w:eastAsia="仿宋" w:hAnsi="仿宋" w:cs="仿宋" w:hint="eastAsia"/>
          <w:sz w:val="28"/>
          <w:lang w:eastAsia="zh-CN"/>
        </w:rPr>
      </w:pPr>
      <w:bookmarkStart w:id="4" w:name="_Toc99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在危机发生时，差速器项目团队立即行动，成立了应急小组。该小组的任务是迅速制定并实施紧急应对措施，以最小化潜在损失。以下是采取的主要措施：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暂停差速器项目进度：为遏制危机蔓延，差速器项目暂时停止进行，以便全面评估当前状况。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资源重新分配：重新评估差速器项目资源的分配，确保最大限度地减小损失。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实时沟通：与关键利益相关者建立实时沟通机制，向他们传递差速器项目危机的实际状况，保障差速器项目核心利益。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在紧急应对的同时，差速器项目团队强调了团队协作和有效沟通的重要性。以下是团队协作的关键举措：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信息共享机制：建立了信息共享平台，确保团队成员能够及时获取差速器项目危机的实时信息。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领导者沟通：差速器项目领导者通过定期会议和即时沟通工具，指导团队应对危机，保持团队稳定运行。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随着危机得到初步控制，差速器项目团队转向制定恢复计划，以确保差速器项目能够从中迅速恢复。主要恢复计划包括：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修复受损的进度计划：重新评估差速器项目进度，制定修复计划，确保差速器项目尽快回归正常进程。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重新调整资源分配：优化资源分配，确保差速器项目在有限资源下高效运转。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风险管理机制加强：对差速器项目风险进行全面评估，制定更强化的风险管理策略，以预防未来可能的危机。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36"/>
      <w:r>
        <w:rPr>
          <w:rFonts w:ascii="仿宋" w:eastAsia="仿宋" w:hAnsi="仿宋" w:cs="仿宋" w:hint="eastAsia"/>
          <w:sz w:val="28"/>
          <w:lang w:eastAsia="zh-CN"/>
        </w:rPr>
        <w:t>二、差速器项目土建工程</w:t>
      </w:r>
      <w:bookmarkEnd w:id="5"/>
    </w:p>
    <w:p>
      <w:pPr>
        <w:pStyle w:val="Heading2"/>
        <w:rPr>
          <w:rFonts w:ascii="仿宋" w:eastAsia="仿宋" w:hAnsi="仿宋" w:cs="仿宋" w:hint="eastAsia"/>
          <w:lang w:eastAsia="zh-CN"/>
        </w:rPr>
      </w:pPr>
      <w:bookmarkStart w:id="6" w:name="_Toc1109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在差速器项目的建筑工程设计中，我们将秉承一系列重要的设计原则，以确保差速器项目建筑在功能、美观、可持续性等方面达到最佳效果。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首要原则是确保建筑的功能性得到最大化的发挥。我们将充分理解差速器项目的实际需求，合理布局各个功能区域，保证建筑在满足业务需求的同时，提供高效的工作环境。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在建筑设计中，我们将综合考虑建设和运营成本。通过精细的经济效益分析，确保设计方案在高效利用资源的同时，对差速器项目的长期盈利能力有积极的贡献。</w:t>
      </w:r>
    </w:p>
    <w:p>
      <w:pPr>
        <w:pStyle w:val="Heading2"/>
        <w:ind w:firstLine="560" w:firstLineChars="200"/>
        <w:rPr>
          <w:rFonts w:ascii="仿宋" w:eastAsia="仿宋" w:hAnsi="仿宋" w:cs="仿宋" w:hint="eastAsia"/>
          <w:sz w:val="28"/>
          <w:lang w:eastAsia="zh-CN"/>
        </w:rPr>
      </w:pPr>
      <w:bookmarkStart w:id="7" w:name="_Toc1342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项目的土建工程设计中，我们将精准设定设计年限，结合差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差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88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差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差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差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34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本期工程差速器项目预计总建筑面积XXX平方米，其中：计容建筑面积XXX平方米，计划建筑工程投资XX万元，占差速器项目总投资的XX%。</w:t>
      </w:r>
    </w:p>
    <w:p>
      <w:pPr>
        <w:pStyle w:val="Heading1"/>
        <w:ind w:firstLine="560" w:firstLineChars="200"/>
        <w:rPr>
          <w:rFonts w:ascii="仿宋" w:eastAsia="仿宋" w:hAnsi="仿宋" w:cs="仿宋" w:hint="eastAsia"/>
          <w:sz w:val="28"/>
          <w:lang w:eastAsia="zh-CN"/>
        </w:rPr>
      </w:pPr>
      <w:bookmarkStart w:id="10" w:name="_Toc14524"/>
      <w:r>
        <w:rPr>
          <w:rFonts w:ascii="仿宋" w:eastAsia="仿宋" w:hAnsi="仿宋" w:cs="仿宋" w:hint="eastAsia"/>
          <w:sz w:val="28"/>
          <w:lang w:eastAsia="zh-CN"/>
        </w:rPr>
        <w:t>三、差速器项目建设背景及必要性分析</w:t>
      </w:r>
      <w:bookmarkEnd w:id="10"/>
    </w:p>
    <w:p>
      <w:pPr>
        <w:pStyle w:val="Heading2"/>
        <w:rPr>
          <w:rFonts w:ascii="仿宋" w:eastAsia="仿宋" w:hAnsi="仿宋" w:cs="仿宋" w:hint="eastAsia"/>
          <w:lang w:eastAsia="zh-CN"/>
        </w:rPr>
      </w:pPr>
      <w:bookmarkStart w:id="11" w:name="_Toc32514"/>
      <w:r>
        <w:rPr>
          <w:rFonts w:ascii="仿宋" w:eastAsia="仿宋" w:hAnsi="仿宋" w:cs="仿宋" w:hint="eastAsia"/>
          <w:lang w:eastAsia="zh-CN"/>
        </w:rPr>
        <w:t>(一)、差速器项目背景分析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差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我们的背景分析将深入挖掘当前行业的发展趋势，通过对竞争态势的全面审视，找到差速器项目在这个潮流中的定位。同时，我们将关注行业内涌现的新兴机遇，以便差速器项目更好地融入行业发展的潮流中。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差速器项目提供了强大的发展动力。我们将聚焦于行业内最新的技术发展趋势，包括但不限于人工智能、大数据分析、物联网等领域。通过深度的技术研究，我们将确保差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差速器项目发展的源泉。我们将投入更多的精力对市场需求进行深入剖析，超越表面的需求，深入挖掘潜在的市场痛点和机遇。通过对市场需求的细致了解，差速器项目将更有针对性地设计解决方案，满足市场的多样化需求，从而更好地促进差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差速器项目战略至关重要。我们将对竞争态势进行更为深入的分析，包括但不限于市场份额、产品特点、客户满意度等多个维度。通过深度的竞争分析，差速器项目将能够更准确地把握市场脉搏，制定具有竞争力的差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差速器项目的发展具有直接的影响。我们将进行更为全面的法规和政策分析，了解行业发展中的潜在法律风险和合规挑战。通过充分了解和遵守相关法规，差速器项目将确保在法律框架内合法合规运营，为差速器项目的稳健发展提供有力支持。</w:t>
      </w:r>
    </w:p>
    <w:p>
      <w:pPr>
        <w:pStyle w:val="Heading2"/>
        <w:ind w:firstLine="560" w:firstLineChars="200"/>
        <w:rPr>
          <w:rFonts w:ascii="仿宋" w:eastAsia="仿宋" w:hAnsi="仿宋" w:cs="仿宋" w:hint="eastAsia"/>
          <w:sz w:val="28"/>
          <w:lang w:eastAsia="zh-CN"/>
        </w:rPr>
      </w:pPr>
      <w:bookmarkStart w:id="12" w:name="_Toc12206"/>
      <w:r>
        <w:rPr>
          <w:rFonts w:ascii="仿宋" w:eastAsia="仿宋" w:hAnsi="仿宋" w:cs="仿宋" w:hint="eastAsia"/>
          <w:sz w:val="28"/>
          <w:lang w:eastAsia="zh-CN"/>
        </w:rPr>
        <w:t>(二)、差速器项目建设必要性分析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建设的迫切性源于对行业发展趋势的深刻洞察。我们正处于一个行业变革的时代，科技创新、数字化转型成为企业发展的关键动力。差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建设不仅仅是为了跟上潮流，更是为了通过技术创新推动企业的持续发展。通过引入先进的技术和解决方案，差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差速器项目的建设成为必然选择，通过提高产品质量、拓展服务领域，从而在竞争中获得更多的机会。差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差速器项目建设的必要性体现在对客户需求更精准的满足。通过差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差速器项目建设的背后是对企业持续创新的追求。只有通过不断创新，企业才能在竞争中立于不败之地。差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617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832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的技术管理特点体现在其创新导向。通过引入最先进的技术趋势和解决方案，差速器项目致力于提升科技含量、提高质量和效率水平。这意味着我们将采用最新的工具和方法，确保差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差速器项目技术管理的显著特征。通过整合不同领域的技术资源，我们实现了跨学科的协同工作。这有助于优化技术架构，提高整体效能。此外，整合性策略还促进了不同技术团队之间的紧密沟通和高效合作，确保差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差速器项目所采用的技术。通过不断优化技术方案，差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差速器项目团队将在差速器项目初期识别可能的技术风险，并采取相应的预防和应对措施。通过建立健全的风险评估机制，差速器项目能够在实施过程中及时发现并解决潜在的技术问题，保障差速器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通过这些独特的技术管理特点，我们确信在差速器项目中，技术将成为差速器项目成功的有力支持。这一深度剖析揭示了技术管理在差速器项目实施中的关键作用，为差速器项目的技术基础奠定了坚实的基础。</w:t>
      </w:r>
    </w:p>
    <w:p>
      <w:pPr>
        <w:pStyle w:val="Heading2"/>
        <w:ind w:firstLine="560" w:firstLineChars="200"/>
        <w:rPr>
          <w:rFonts w:ascii="仿宋" w:eastAsia="仿宋" w:hAnsi="仿宋" w:cs="仿宋" w:hint="eastAsia"/>
          <w:sz w:val="28"/>
          <w:lang w:eastAsia="zh-CN"/>
        </w:rPr>
      </w:pPr>
      <w:bookmarkStart w:id="15" w:name="_Toc28306"/>
      <w:r>
        <w:rPr>
          <w:rFonts w:ascii="仿宋" w:eastAsia="仿宋" w:hAnsi="仿宋" w:cs="仿宋" w:hint="eastAsia"/>
          <w:sz w:val="28"/>
          <w:lang w:eastAsia="zh-CN"/>
        </w:rPr>
        <w:t>(二)、差速器项目工艺技术设计方案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差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差速器项目将严格按照相关行业规范要求进行组织。通过有效控制产品质量，差速器项目将致力于为顾客提供优质的差速器项目产品和良好的服务。这体现了差速器项目对于生产活动合规性和质量标准的高度重视，为差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差速器项目注重生态效益和清洁生产原则。差速器项目建设将紧密结合地方特色经济发展，与社会经济发展规划和区域环境保护规划方案相协调一致。通过与当地区域自然生态系统的结合，差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差速器项目产品具有多样化的客户需求和个性化的特点。因此，差速器项目产品规格品种多样，且单批生产数量较小。为满足这一特点，差速器项目承办单位将建设先进的柔性制造生产线。通过广泛应用柔性制造技术，差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差速器项目采用的技术具有较高的技术含量和自动化水平，处于国内先进水平。这一技术选用不仅体现了对生产效率、质量和环境友好性的高标准要求，同时为差速器项目的可持续发展奠定了坚实的基础。</w:t>
      </w:r>
    </w:p>
    <w:p>
      <w:pPr>
        <w:pStyle w:val="Heading2"/>
        <w:ind w:firstLine="560" w:firstLineChars="200"/>
        <w:rPr>
          <w:rFonts w:ascii="仿宋" w:eastAsia="仿宋" w:hAnsi="仿宋" w:cs="仿宋" w:hint="eastAsia"/>
          <w:sz w:val="28"/>
          <w:lang w:eastAsia="zh-CN"/>
        </w:rPr>
      </w:pPr>
      <w:bookmarkStart w:id="16" w:name="_Toc244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为确保差速器项目的高效生产和技术实施，我们制定了一套精心设计的设备选型方案，以满足差速器项目生产、质量和环保的要求。该方案的主要特点如下：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差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针对差速器项目产品的多样性和小批量生产的特点，我们将建设柔性制造生产线。通过在设备选型中考虑柔性制造技术，可以灵活应对不同产品规格和生产需求，实现生产线的高度灵活性和适应性。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4630"/>
      <w:r>
        <w:rPr>
          <w:rFonts w:ascii="仿宋" w:eastAsia="仿宋" w:hAnsi="仿宋" w:cs="仿宋" w:hint="eastAsia"/>
          <w:sz w:val="28"/>
          <w:lang w:eastAsia="zh-CN"/>
        </w:rPr>
        <w:t>五、差速器项目可持续发展</w:t>
      </w:r>
      <w:bookmarkEnd w:id="17"/>
    </w:p>
    <w:p>
      <w:pPr>
        <w:pStyle w:val="Heading2"/>
        <w:rPr>
          <w:rFonts w:ascii="仿宋" w:eastAsia="仿宋" w:hAnsi="仿宋" w:cs="仿宋" w:hint="eastAsia"/>
          <w:lang w:eastAsia="zh-CN"/>
        </w:rPr>
      </w:pPr>
      <w:bookmarkStart w:id="18" w:name="_Toc1457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差速器项目中，差速器项目团队着眼于未来，明确了可持续发展的战略方向。制定的具体可持续发展目标包括降低资源使用、采用环保技术、最大化社会效益等。这一步骤不仅有助于差速器项目在环保和社会责任方面达到最高标准，也为未来提供了明确的指引，确保差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可持续实践的融入差速器项目管理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差速器项目管理周期。从差速器项目规划开始，差速器项目团队就考虑了环境和社会的因素。在执行阶段，差速器项目团队积极推动绿色技术的应用，优化资源利用。此外，关注员工的社会责任，通过培训和沟通活动提高员工对可持续发展的认知，使他们能够在日常工作中践行可持续实践。这些举措不仅为差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46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扎根于差速器项目的可持续发展理念，我们深信环保与社会责任是差速器项目成功的关键支柱。在差速器项目的每一步，我们都致力于通过创新和实践，履行对环境和社会的坚定责任。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差速器项目团队通过引入先进的环保技术、建立高效的废物处理系统以及推动能源节约措施，积极履行环保责任。定期的环保监测和评估确保差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https://d.book118.com/206020105054010041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A23A6"/>
    <w:rsid w:val="5B6A23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2010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2024-01-21T18:58:00Z</dcterms:created>
  <dcterms:modified xsi:type="dcterms:W3CDTF">2024-01-21T18:58:20Z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A3F5E7065F784576BEDA077078CB1993_11</vt:lpwstr>
  </property>
  <property fmtid="{D5CDD505-2E9C-101B-9397-08002B2CF9AE}" pid="3" name="KSOProductBuildVer">
    <vt:lpwstr>2052-12.1.0.16120</vt:lpwstr>
  </property>
</Properties>
</file>