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模糊控制变频空调器项目规划设计纲要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99" w:history="1">
        <w:r>
          <w:rPr>
            <w:rFonts w:ascii="仿宋" w:eastAsia="仿宋" w:hAnsi="仿宋" w:cs="仿宋" w:hint="eastAsia"/>
            <w:lang w:eastAsia="zh-CN"/>
          </w:rPr>
          <w:t>序言</w:t>
        </w:r>
        <w:r>
          <w:tab/>
        </w:r>
        <w:r>
          <w:fldChar w:fldCharType="begin"/>
        </w:r>
        <w:r>
          <w:instrText xml:space="preserve"> PAGEREF _Toc13999 \h </w:instrText>
        </w:r>
        <w:r>
          <w:fldChar w:fldCharType="separate"/>
        </w:r>
        <w:r>
          <w:t>3</w:t>
        </w:r>
        <w:r>
          <w:fldChar w:fldCharType="end"/>
        </w:r>
      </w:hyperlink>
    </w:p>
    <w:p>
      <w:pPr>
        <w:pStyle w:val="TOC1"/>
        <w:tabs>
          <w:tab w:val="right" w:leader="dot" w:pos="8306"/>
        </w:tabs>
      </w:pPr>
      <w:hyperlink w:anchor="_Toc12377" w:history="1">
        <w:r>
          <w:rPr>
            <w:rFonts w:ascii="仿宋" w:eastAsia="仿宋" w:hAnsi="仿宋" w:cs="仿宋" w:hint="eastAsia"/>
            <w:lang w:eastAsia="zh-CN"/>
          </w:rPr>
          <w:t>一、模糊控制变频空调器项目绩效评估</w:t>
        </w:r>
        <w:r>
          <w:tab/>
        </w:r>
        <w:r>
          <w:fldChar w:fldCharType="begin"/>
        </w:r>
        <w:r>
          <w:instrText xml:space="preserve"> PAGEREF _Toc12377 \h </w:instrText>
        </w:r>
        <w:r>
          <w:fldChar w:fldCharType="separate"/>
        </w:r>
        <w:r>
          <w:t>3</w:t>
        </w:r>
        <w:r>
          <w:fldChar w:fldCharType="end"/>
        </w:r>
      </w:hyperlink>
    </w:p>
    <w:p>
      <w:pPr>
        <w:pStyle w:val="TOC2"/>
        <w:tabs>
          <w:tab w:val="right" w:leader="dot" w:pos="8306"/>
        </w:tabs>
      </w:pPr>
      <w:hyperlink w:anchor="_Toc13689" w:history="1">
        <w:r>
          <w:rPr>
            <w:rFonts w:ascii="仿宋" w:eastAsia="仿宋" w:hAnsi="仿宋" w:cs="仿宋" w:hint="eastAsia"/>
            <w:lang w:eastAsia="zh-CN"/>
          </w:rPr>
          <w:t>(一)、绩效评估指标</w:t>
        </w:r>
        <w:r>
          <w:tab/>
        </w:r>
        <w:r>
          <w:fldChar w:fldCharType="begin"/>
        </w:r>
        <w:r>
          <w:instrText xml:space="preserve"> PAGEREF _Toc13689 \h </w:instrText>
        </w:r>
        <w:r>
          <w:fldChar w:fldCharType="separate"/>
        </w:r>
        <w:r>
          <w:t>3</w:t>
        </w:r>
        <w:r>
          <w:fldChar w:fldCharType="end"/>
        </w:r>
      </w:hyperlink>
    </w:p>
    <w:p>
      <w:pPr>
        <w:pStyle w:val="TOC2"/>
        <w:tabs>
          <w:tab w:val="right" w:leader="dot" w:pos="8306"/>
        </w:tabs>
      </w:pPr>
      <w:hyperlink w:anchor="_Toc26412" w:history="1">
        <w:r>
          <w:rPr>
            <w:rFonts w:ascii="仿宋" w:eastAsia="仿宋" w:hAnsi="仿宋" w:cs="仿宋" w:hint="eastAsia"/>
            <w:lang w:eastAsia="zh-CN"/>
          </w:rPr>
          <w:t>(二)、绩效评估方法</w:t>
        </w:r>
        <w:r>
          <w:tab/>
        </w:r>
        <w:r>
          <w:fldChar w:fldCharType="begin"/>
        </w:r>
        <w:r>
          <w:instrText xml:space="preserve"> PAGEREF _Toc26412 \h </w:instrText>
        </w:r>
        <w:r>
          <w:fldChar w:fldCharType="separate"/>
        </w:r>
        <w:r>
          <w:t>4</w:t>
        </w:r>
        <w:r>
          <w:fldChar w:fldCharType="end"/>
        </w:r>
      </w:hyperlink>
    </w:p>
    <w:p>
      <w:pPr>
        <w:pStyle w:val="TOC2"/>
        <w:tabs>
          <w:tab w:val="right" w:leader="dot" w:pos="8306"/>
        </w:tabs>
      </w:pPr>
      <w:hyperlink w:anchor="_Toc2187" w:history="1">
        <w:r>
          <w:rPr>
            <w:rFonts w:ascii="仿宋" w:eastAsia="仿宋" w:hAnsi="仿宋" w:cs="仿宋" w:hint="eastAsia"/>
            <w:lang w:eastAsia="zh-CN"/>
          </w:rPr>
          <w:t>(三)、绩效评估周期</w:t>
        </w:r>
        <w:r>
          <w:tab/>
        </w:r>
        <w:r>
          <w:fldChar w:fldCharType="begin"/>
        </w:r>
        <w:r>
          <w:instrText xml:space="preserve"> PAGEREF _Toc2187 \h </w:instrText>
        </w:r>
        <w:r>
          <w:fldChar w:fldCharType="separate"/>
        </w:r>
        <w:r>
          <w:t>5</w:t>
        </w:r>
        <w:r>
          <w:fldChar w:fldCharType="end"/>
        </w:r>
      </w:hyperlink>
    </w:p>
    <w:p>
      <w:pPr>
        <w:pStyle w:val="TOC1"/>
        <w:tabs>
          <w:tab w:val="right" w:leader="dot" w:pos="8306"/>
        </w:tabs>
      </w:pPr>
      <w:hyperlink w:anchor="_Toc21494" w:history="1">
        <w:r>
          <w:rPr>
            <w:rFonts w:ascii="仿宋" w:eastAsia="仿宋" w:hAnsi="仿宋" w:cs="仿宋" w:hint="eastAsia"/>
            <w:lang w:eastAsia="zh-CN"/>
          </w:rPr>
          <w:t>二、模糊控制变频空调器项目选址可行性分析</w:t>
        </w:r>
        <w:r>
          <w:tab/>
        </w:r>
        <w:r>
          <w:fldChar w:fldCharType="begin"/>
        </w:r>
        <w:r>
          <w:instrText xml:space="preserve"> PAGEREF _Toc21494 \h </w:instrText>
        </w:r>
        <w:r>
          <w:fldChar w:fldCharType="separate"/>
        </w:r>
        <w:r>
          <w:t>6</w:t>
        </w:r>
        <w:r>
          <w:fldChar w:fldCharType="end"/>
        </w:r>
      </w:hyperlink>
    </w:p>
    <w:p>
      <w:pPr>
        <w:pStyle w:val="TOC2"/>
        <w:tabs>
          <w:tab w:val="right" w:leader="dot" w:pos="8306"/>
        </w:tabs>
      </w:pPr>
      <w:hyperlink w:anchor="_Toc10831" w:history="1">
        <w:r>
          <w:rPr>
            <w:rFonts w:ascii="仿宋" w:eastAsia="仿宋" w:hAnsi="仿宋" w:cs="仿宋" w:hint="eastAsia"/>
            <w:lang w:eastAsia="zh-CN"/>
          </w:rPr>
          <w:t>(一)、模糊控制变频空调器项目选址</w:t>
        </w:r>
        <w:r>
          <w:tab/>
        </w:r>
        <w:r>
          <w:fldChar w:fldCharType="begin"/>
        </w:r>
        <w:r>
          <w:instrText xml:space="preserve"> PAGEREF _Toc10831 \h </w:instrText>
        </w:r>
        <w:r>
          <w:fldChar w:fldCharType="separate"/>
        </w:r>
        <w:r>
          <w:t>6</w:t>
        </w:r>
        <w:r>
          <w:fldChar w:fldCharType="end"/>
        </w:r>
      </w:hyperlink>
    </w:p>
    <w:p>
      <w:pPr>
        <w:pStyle w:val="TOC2"/>
        <w:tabs>
          <w:tab w:val="right" w:leader="dot" w:pos="8306"/>
        </w:tabs>
      </w:pPr>
      <w:hyperlink w:anchor="_Toc26603" w:history="1">
        <w:r>
          <w:rPr>
            <w:rFonts w:ascii="仿宋" w:eastAsia="仿宋" w:hAnsi="仿宋" w:cs="仿宋" w:hint="eastAsia"/>
            <w:lang w:eastAsia="zh-CN"/>
          </w:rPr>
          <w:t>(二)、用地控制指标</w:t>
        </w:r>
        <w:r>
          <w:tab/>
        </w:r>
        <w:r>
          <w:fldChar w:fldCharType="begin"/>
        </w:r>
        <w:r>
          <w:instrText xml:space="preserve"> PAGEREF _Toc26603 \h </w:instrText>
        </w:r>
        <w:r>
          <w:fldChar w:fldCharType="separate"/>
        </w:r>
        <w:r>
          <w:t>6</w:t>
        </w:r>
        <w:r>
          <w:fldChar w:fldCharType="end"/>
        </w:r>
      </w:hyperlink>
    </w:p>
    <w:p>
      <w:pPr>
        <w:pStyle w:val="TOC2"/>
        <w:tabs>
          <w:tab w:val="right" w:leader="dot" w:pos="8306"/>
        </w:tabs>
      </w:pPr>
      <w:hyperlink w:anchor="_Toc28109" w:history="1">
        <w:r>
          <w:rPr>
            <w:rFonts w:ascii="仿宋" w:eastAsia="仿宋" w:hAnsi="仿宋" w:cs="仿宋" w:hint="eastAsia"/>
            <w:lang w:eastAsia="zh-CN"/>
          </w:rPr>
          <w:t>(三)、节约用地措施</w:t>
        </w:r>
        <w:r>
          <w:tab/>
        </w:r>
        <w:r>
          <w:fldChar w:fldCharType="begin"/>
        </w:r>
        <w:r>
          <w:instrText xml:space="preserve"> PAGEREF _Toc28109 \h </w:instrText>
        </w:r>
        <w:r>
          <w:fldChar w:fldCharType="separate"/>
        </w:r>
        <w:r>
          <w:t>8</w:t>
        </w:r>
        <w:r>
          <w:fldChar w:fldCharType="end"/>
        </w:r>
      </w:hyperlink>
    </w:p>
    <w:p>
      <w:pPr>
        <w:pStyle w:val="TOC2"/>
        <w:tabs>
          <w:tab w:val="right" w:leader="dot" w:pos="8306"/>
        </w:tabs>
      </w:pPr>
      <w:hyperlink w:anchor="_Toc24052" w:history="1">
        <w:r>
          <w:rPr>
            <w:rFonts w:ascii="仿宋" w:eastAsia="仿宋" w:hAnsi="仿宋" w:cs="仿宋" w:hint="eastAsia"/>
            <w:lang w:eastAsia="zh-CN"/>
          </w:rPr>
          <w:t>(四)、总图布置方案</w:t>
        </w:r>
        <w:r>
          <w:tab/>
        </w:r>
        <w:r>
          <w:fldChar w:fldCharType="begin"/>
        </w:r>
        <w:r>
          <w:instrText xml:space="preserve"> PAGEREF _Toc24052 \h </w:instrText>
        </w:r>
        <w:r>
          <w:fldChar w:fldCharType="separate"/>
        </w:r>
        <w:r>
          <w:t>10</w:t>
        </w:r>
        <w:r>
          <w:fldChar w:fldCharType="end"/>
        </w:r>
      </w:hyperlink>
    </w:p>
    <w:p>
      <w:pPr>
        <w:pStyle w:val="TOC2"/>
        <w:tabs>
          <w:tab w:val="right" w:leader="dot" w:pos="8306"/>
        </w:tabs>
      </w:pPr>
      <w:hyperlink w:anchor="_Toc3659" w:history="1">
        <w:r>
          <w:rPr>
            <w:rFonts w:ascii="仿宋" w:eastAsia="仿宋" w:hAnsi="仿宋" w:cs="仿宋" w:hint="eastAsia"/>
            <w:lang w:eastAsia="zh-CN"/>
          </w:rPr>
          <w:t>(五)、选址综合评价</w:t>
        </w:r>
        <w:r>
          <w:tab/>
        </w:r>
        <w:r>
          <w:fldChar w:fldCharType="begin"/>
        </w:r>
        <w:r>
          <w:instrText xml:space="preserve"> PAGEREF _Toc3659 \h </w:instrText>
        </w:r>
        <w:r>
          <w:fldChar w:fldCharType="separate"/>
        </w:r>
        <w:r>
          <w:t>11</w:t>
        </w:r>
        <w:r>
          <w:fldChar w:fldCharType="end"/>
        </w:r>
      </w:hyperlink>
    </w:p>
    <w:p>
      <w:pPr>
        <w:pStyle w:val="TOC1"/>
        <w:tabs>
          <w:tab w:val="right" w:leader="dot" w:pos="8306"/>
        </w:tabs>
      </w:pPr>
      <w:hyperlink w:anchor="_Toc10320" w:history="1">
        <w:r>
          <w:rPr>
            <w:rFonts w:ascii="仿宋" w:eastAsia="仿宋" w:hAnsi="仿宋" w:cs="仿宋" w:hint="eastAsia"/>
            <w:lang w:eastAsia="zh-CN"/>
          </w:rPr>
          <w:t>三、产品规划分析</w:t>
        </w:r>
        <w:r>
          <w:tab/>
        </w:r>
        <w:r>
          <w:fldChar w:fldCharType="begin"/>
        </w:r>
        <w:r>
          <w:instrText xml:space="preserve"> PAGEREF _Toc10320 \h </w:instrText>
        </w:r>
        <w:r>
          <w:fldChar w:fldCharType="separate"/>
        </w:r>
        <w:r>
          <w:t>12</w:t>
        </w:r>
        <w:r>
          <w:fldChar w:fldCharType="end"/>
        </w:r>
      </w:hyperlink>
    </w:p>
    <w:p>
      <w:pPr>
        <w:pStyle w:val="TOC2"/>
        <w:tabs>
          <w:tab w:val="right" w:leader="dot" w:pos="8306"/>
        </w:tabs>
      </w:pPr>
      <w:hyperlink w:anchor="_Toc4306" w:history="1">
        <w:r>
          <w:rPr>
            <w:rFonts w:ascii="仿宋" w:eastAsia="仿宋" w:hAnsi="仿宋" w:cs="仿宋" w:hint="eastAsia"/>
            <w:lang w:eastAsia="zh-CN"/>
          </w:rPr>
          <w:t>(一)、产品规划</w:t>
        </w:r>
        <w:r>
          <w:tab/>
        </w:r>
        <w:r>
          <w:fldChar w:fldCharType="begin"/>
        </w:r>
        <w:r>
          <w:instrText xml:space="preserve"> PAGEREF _Toc4306 \h </w:instrText>
        </w:r>
        <w:r>
          <w:fldChar w:fldCharType="separate"/>
        </w:r>
        <w:r>
          <w:t>12</w:t>
        </w:r>
        <w:r>
          <w:fldChar w:fldCharType="end"/>
        </w:r>
      </w:hyperlink>
    </w:p>
    <w:p>
      <w:pPr>
        <w:pStyle w:val="TOC2"/>
        <w:tabs>
          <w:tab w:val="right" w:leader="dot" w:pos="8306"/>
        </w:tabs>
      </w:pPr>
      <w:hyperlink w:anchor="_Toc19591" w:history="1">
        <w:r>
          <w:rPr>
            <w:rFonts w:ascii="仿宋" w:eastAsia="仿宋" w:hAnsi="仿宋" w:cs="仿宋" w:hint="eastAsia"/>
            <w:lang w:eastAsia="zh-CN"/>
          </w:rPr>
          <w:t>(二)、建设规模</w:t>
        </w:r>
        <w:r>
          <w:tab/>
        </w:r>
        <w:r>
          <w:fldChar w:fldCharType="begin"/>
        </w:r>
        <w:r>
          <w:instrText xml:space="preserve"> PAGEREF _Toc19591 \h </w:instrText>
        </w:r>
        <w:r>
          <w:fldChar w:fldCharType="separate"/>
        </w:r>
        <w:r>
          <w:t>13</w:t>
        </w:r>
        <w:r>
          <w:fldChar w:fldCharType="end"/>
        </w:r>
      </w:hyperlink>
    </w:p>
    <w:p>
      <w:pPr>
        <w:pStyle w:val="TOC1"/>
        <w:tabs>
          <w:tab w:val="right" w:leader="dot" w:pos="8306"/>
        </w:tabs>
      </w:pPr>
      <w:hyperlink w:anchor="_Toc12005" w:history="1">
        <w:r>
          <w:rPr>
            <w:rFonts w:ascii="仿宋" w:eastAsia="仿宋" w:hAnsi="仿宋" w:cs="仿宋" w:hint="eastAsia"/>
            <w:lang w:eastAsia="zh-CN"/>
          </w:rPr>
          <w:t>四、模糊控制变频空调器项目建设背景及必要性分析</w:t>
        </w:r>
        <w:r>
          <w:tab/>
        </w:r>
        <w:r>
          <w:fldChar w:fldCharType="begin"/>
        </w:r>
        <w:r>
          <w:instrText xml:space="preserve"> PAGEREF _Toc12005 \h </w:instrText>
        </w:r>
        <w:r>
          <w:fldChar w:fldCharType="separate"/>
        </w:r>
        <w:r>
          <w:t>14</w:t>
        </w:r>
        <w:r>
          <w:fldChar w:fldCharType="end"/>
        </w:r>
      </w:hyperlink>
    </w:p>
    <w:p>
      <w:pPr>
        <w:pStyle w:val="TOC2"/>
        <w:tabs>
          <w:tab w:val="right" w:leader="dot" w:pos="8306"/>
        </w:tabs>
      </w:pPr>
      <w:hyperlink w:anchor="_Toc10180" w:history="1">
        <w:r>
          <w:rPr>
            <w:rFonts w:ascii="仿宋" w:eastAsia="仿宋" w:hAnsi="仿宋" w:cs="仿宋" w:hint="eastAsia"/>
            <w:lang w:eastAsia="zh-CN"/>
          </w:rPr>
          <w:t>(一)、模糊控制变频空调器项目背景分析</w:t>
        </w:r>
        <w:r>
          <w:tab/>
        </w:r>
        <w:r>
          <w:fldChar w:fldCharType="begin"/>
        </w:r>
        <w:r>
          <w:instrText xml:space="preserve"> PAGEREF _Toc10180 \h </w:instrText>
        </w:r>
        <w:r>
          <w:fldChar w:fldCharType="separate"/>
        </w:r>
        <w:r>
          <w:t>14</w:t>
        </w:r>
        <w:r>
          <w:fldChar w:fldCharType="end"/>
        </w:r>
      </w:hyperlink>
    </w:p>
    <w:p>
      <w:pPr>
        <w:pStyle w:val="TOC2"/>
        <w:tabs>
          <w:tab w:val="right" w:leader="dot" w:pos="8306"/>
        </w:tabs>
      </w:pPr>
      <w:hyperlink w:anchor="_Toc31729" w:history="1">
        <w:r>
          <w:rPr>
            <w:rFonts w:ascii="仿宋" w:eastAsia="仿宋" w:hAnsi="仿宋" w:cs="仿宋" w:hint="eastAsia"/>
            <w:lang w:eastAsia="zh-CN"/>
          </w:rPr>
          <w:t>(二)、模糊控制变频空调器项目建设必要性分析</w:t>
        </w:r>
        <w:r>
          <w:tab/>
        </w:r>
        <w:r>
          <w:fldChar w:fldCharType="begin"/>
        </w:r>
        <w:r>
          <w:instrText xml:space="preserve"> PAGEREF _Toc31729 \h </w:instrText>
        </w:r>
        <w:r>
          <w:fldChar w:fldCharType="separate"/>
        </w:r>
        <w:r>
          <w:t>16</w:t>
        </w:r>
        <w:r>
          <w:fldChar w:fldCharType="end"/>
        </w:r>
      </w:hyperlink>
    </w:p>
    <w:p>
      <w:pPr>
        <w:pStyle w:val="TOC1"/>
        <w:tabs>
          <w:tab w:val="right" w:leader="dot" w:pos="8306"/>
        </w:tabs>
      </w:pPr>
      <w:hyperlink w:anchor="_Toc9984" w:history="1">
        <w:r>
          <w:rPr>
            <w:rFonts w:ascii="仿宋" w:eastAsia="仿宋" w:hAnsi="仿宋" w:cs="仿宋" w:hint="eastAsia"/>
            <w:lang w:eastAsia="zh-CN"/>
          </w:rPr>
          <w:t>五、模糊控制变频空调器项目危机管理</w:t>
        </w:r>
        <w:r>
          <w:tab/>
        </w:r>
        <w:r>
          <w:fldChar w:fldCharType="begin"/>
        </w:r>
        <w:r>
          <w:instrText xml:space="preserve"> PAGEREF _Toc9984 \h </w:instrText>
        </w:r>
        <w:r>
          <w:fldChar w:fldCharType="separate"/>
        </w:r>
        <w:r>
          <w:t>17</w:t>
        </w:r>
        <w:r>
          <w:fldChar w:fldCharType="end"/>
        </w:r>
      </w:hyperlink>
    </w:p>
    <w:p>
      <w:pPr>
        <w:pStyle w:val="TOC2"/>
        <w:tabs>
          <w:tab w:val="right" w:leader="dot" w:pos="8306"/>
        </w:tabs>
      </w:pPr>
      <w:hyperlink w:anchor="_Toc17214" w:history="1">
        <w:r>
          <w:rPr>
            <w:rFonts w:ascii="仿宋" w:eastAsia="仿宋" w:hAnsi="仿宋" w:cs="仿宋" w:hint="eastAsia"/>
            <w:lang w:eastAsia="zh-CN"/>
          </w:rPr>
          <w:t>(一)、危机预警与识别</w:t>
        </w:r>
        <w:r>
          <w:tab/>
        </w:r>
        <w:r>
          <w:fldChar w:fldCharType="begin"/>
        </w:r>
        <w:r>
          <w:instrText xml:space="preserve"> PAGEREF _Toc17214 \h </w:instrText>
        </w:r>
        <w:r>
          <w:fldChar w:fldCharType="separate"/>
        </w:r>
        <w:r>
          <w:t>17</w:t>
        </w:r>
        <w:r>
          <w:fldChar w:fldCharType="end"/>
        </w:r>
      </w:hyperlink>
    </w:p>
    <w:p>
      <w:pPr>
        <w:pStyle w:val="TOC2"/>
        <w:tabs>
          <w:tab w:val="right" w:leader="dot" w:pos="8306"/>
        </w:tabs>
      </w:pPr>
      <w:hyperlink w:anchor="_Toc6582" w:history="1">
        <w:r>
          <w:rPr>
            <w:rFonts w:ascii="仿宋" w:eastAsia="仿宋" w:hAnsi="仿宋" w:cs="仿宋" w:hint="eastAsia"/>
            <w:lang w:eastAsia="zh-CN"/>
          </w:rPr>
          <w:t>(二)、危机应对与恢复</w:t>
        </w:r>
        <w:r>
          <w:tab/>
        </w:r>
        <w:r>
          <w:fldChar w:fldCharType="begin"/>
        </w:r>
        <w:r>
          <w:instrText xml:space="preserve"> PAGEREF _Toc6582 \h </w:instrText>
        </w:r>
        <w:r>
          <w:fldChar w:fldCharType="separate"/>
        </w:r>
        <w:r>
          <w:t>18</w:t>
        </w:r>
        <w:r>
          <w:fldChar w:fldCharType="end"/>
        </w:r>
      </w:hyperlink>
    </w:p>
    <w:p>
      <w:pPr>
        <w:pStyle w:val="TOC1"/>
        <w:tabs>
          <w:tab w:val="right" w:leader="dot" w:pos="8306"/>
        </w:tabs>
      </w:pPr>
      <w:hyperlink w:anchor="_Toc19049" w:history="1">
        <w:r>
          <w:rPr>
            <w:rFonts w:ascii="仿宋" w:eastAsia="仿宋" w:hAnsi="仿宋" w:cs="仿宋" w:hint="eastAsia"/>
            <w:lang w:eastAsia="zh-CN"/>
          </w:rPr>
          <w:t>六、模糊控制变频空调器项目土建工程</w:t>
        </w:r>
        <w:r>
          <w:tab/>
        </w:r>
        <w:r>
          <w:fldChar w:fldCharType="begin"/>
        </w:r>
        <w:r>
          <w:instrText xml:space="preserve"> PAGEREF _Toc19049 \h </w:instrText>
        </w:r>
        <w:r>
          <w:fldChar w:fldCharType="separate"/>
        </w:r>
        <w:r>
          <w:t>20</w:t>
        </w:r>
        <w:r>
          <w:fldChar w:fldCharType="end"/>
        </w:r>
      </w:hyperlink>
    </w:p>
    <w:p>
      <w:pPr>
        <w:pStyle w:val="TOC2"/>
        <w:tabs>
          <w:tab w:val="right" w:leader="dot" w:pos="8306"/>
        </w:tabs>
      </w:pPr>
      <w:hyperlink w:anchor="_Toc15086" w:history="1">
        <w:r>
          <w:rPr>
            <w:rFonts w:ascii="仿宋" w:eastAsia="仿宋" w:hAnsi="仿宋" w:cs="仿宋" w:hint="eastAsia"/>
            <w:lang w:eastAsia="zh-CN"/>
          </w:rPr>
          <w:t>(一)、建筑工程设计原则</w:t>
        </w:r>
        <w:r>
          <w:tab/>
        </w:r>
        <w:r>
          <w:fldChar w:fldCharType="begin"/>
        </w:r>
        <w:r>
          <w:instrText xml:space="preserve"> PAGEREF _Toc15086 \h </w:instrText>
        </w:r>
        <w:r>
          <w:fldChar w:fldCharType="separate"/>
        </w:r>
        <w:r>
          <w:t>20</w:t>
        </w:r>
        <w:r>
          <w:fldChar w:fldCharType="end"/>
        </w:r>
      </w:hyperlink>
    </w:p>
    <w:p>
      <w:pPr>
        <w:pStyle w:val="TOC2"/>
        <w:tabs>
          <w:tab w:val="right" w:leader="dot" w:pos="8306"/>
        </w:tabs>
      </w:pPr>
      <w:hyperlink w:anchor="_Toc17584" w:history="1">
        <w:r>
          <w:rPr>
            <w:rFonts w:ascii="仿宋" w:eastAsia="仿宋" w:hAnsi="仿宋" w:cs="仿宋" w:hint="eastAsia"/>
            <w:lang w:eastAsia="zh-CN"/>
          </w:rPr>
          <w:t>(二)、土建工程设计年限及安全等级</w:t>
        </w:r>
        <w:r>
          <w:tab/>
        </w:r>
        <w:r>
          <w:fldChar w:fldCharType="begin"/>
        </w:r>
        <w:r>
          <w:instrText xml:space="preserve"> PAGEREF _Toc17584 \h </w:instrText>
        </w:r>
        <w:r>
          <w:fldChar w:fldCharType="separate"/>
        </w:r>
        <w:r>
          <w:t>21</w:t>
        </w:r>
        <w:r>
          <w:fldChar w:fldCharType="end"/>
        </w:r>
      </w:hyperlink>
    </w:p>
    <w:p>
      <w:pPr>
        <w:pStyle w:val="TOC2"/>
        <w:tabs>
          <w:tab w:val="right" w:leader="dot" w:pos="8306"/>
        </w:tabs>
      </w:pPr>
      <w:hyperlink w:anchor="_Toc11234" w:history="1">
        <w:r>
          <w:rPr>
            <w:rFonts w:ascii="仿宋" w:eastAsia="仿宋" w:hAnsi="仿宋" w:cs="仿宋" w:hint="eastAsia"/>
            <w:lang w:eastAsia="zh-CN"/>
          </w:rPr>
          <w:t>(三)、建筑工程设计总体要求</w:t>
        </w:r>
        <w:r>
          <w:tab/>
        </w:r>
        <w:r>
          <w:fldChar w:fldCharType="begin"/>
        </w:r>
        <w:r>
          <w:instrText xml:space="preserve"> PAGEREF _Toc11234 \h </w:instrText>
        </w:r>
        <w:r>
          <w:fldChar w:fldCharType="separate"/>
        </w:r>
        <w:r>
          <w:t>22</w:t>
        </w:r>
        <w:r>
          <w:fldChar w:fldCharType="end"/>
        </w:r>
      </w:hyperlink>
    </w:p>
    <w:p>
      <w:pPr>
        <w:pStyle w:val="TOC2"/>
        <w:tabs>
          <w:tab w:val="right" w:leader="dot" w:pos="8306"/>
        </w:tabs>
      </w:pPr>
      <w:hyperlink w:anchor="_Toc26007" w:history="1">
        <w:r>
          <w:rPr>
            <w:rFonts w:ascii="仿宋" w:eastAsia="仿宋" w:hAnsi="仿宋" w:cs="仿宋" w:hint="eastAsia"/>
            <w:lang w:eastAsia="zh-CN"/>
          </w:rPr>
          <w:t>(四)、土建工程建设指标</w:t>
        </w:r>
        <w:r>
          <w:tab/>
        </w:r>
        <w:r>
          <w:fldChar w:fldCharType="begin"/>
        </w:r>
        <w:r>
          <w:instrText xml:space="preserve"> PAGEREF _Toc26007 \h </w:instrText>
        </w:r>
        <w:r>
          <w:fldChar w:fldCharType="separate"/>
        </w:r>
        <w:r>
          <w:t>23</w:t>
        </w:r>
        <w:r>
          <w:fldChar w:fldCharType="end"/>
        </w:r>
      </w:hyperlink>
    </w:p>
    <w:p>
      <w:pPr>
        <w:pStyle w:val="TOC1"/>
        <w:tabs>
          <w:tab w:val="right" w:leader="dot" w:pos="8306"/>
        </w:tabs>
      </w:pPr>
      <w:hyperlink w:anchor="_Toc13450" w:history="1">
        <w:r>
          <w:rPr>
            <w:rFonts w:ascii="仿宋" w:eastAsia="仿宋" w:hAnsi="仿宋" w:cs="仿宋" w:hint="eastAsia"/>
            <w:lang w:eastAsia="zh-CN"/>
          </w:rPr>
          <w:t>七、生产安全保护</w:t>
        </w:r>
        <w:r>
          <w:tab/>
        </w:r>
        <w:r>
          <w:fldChar w:fldCharType="begin"/>
        </w:r>
        <w:r>
          <w:instrText xml:space="preserve"> PAGEREF _Toc13450 \h </w:instrText>
        </w:r>
        <w:r>
          <w:fldChar w:fldCharType="separate"/>
        </w:r>
        <w:r>
          <w:t>23</w:t>
        </w:r>
        <w:r>
          <w:fldChar w:fldCharType="end"/>
        </w:r>
      </w:hyperlink>
    </w:p>
    <w:p>
      <w:pPr>
        <w:pStyle w:val="TOC2"/>
        <w:tabs>
          <w:tab w:val="right" w:leader="dot" w:pos="8306"/>
        </w:tabs>
      </w:pPr>
      <w:hyperlink w:anchor="_Toc13738" w:history="1">
        <w:r>
          <w:rPr>
            <w:rFonts w:ascii="仿宋" w:eastAsia="仿宋" w:hAnsi="仿宋" w:cs="仿宋" w:hint="eastAsia"/>
            <w:lang w:eastAsia="zh-CN"/>
          </w:rPr>
          <w:t>(一)、消防安全</w:t>
        </w:r>
        <w:r>
          <w:tab/>
        </w:r>
        <w:r>
          <w:fldChar w:fldCharType="begin"/>
        </w:r>
        <w:r>
          <w:instrText xml:space="preserve"> PAGEREF _Toc13738 \h </w:instrText>
        </w:r>
        <w:r>
          <w:fldChar w:fldCharType="separate"/>
        </w:r>
        <w:r>
          <w:t>23</w:t>
        </w:r>
        <w:r>
          <w:fldChar w:fldCharType="end"/>
        </w:r>
      </w:hyperlink>
    </w:p>
    <w:p>
      <w:pPr>
        <w:pStyle w:val="TOC2"/>
        <w:tabs>
          <w:tab w:val="right" w:leader="dot" w:pos="8306"/>
        </w:tabs>
      </w:pPr>
      <w:hyperlink w:anchor="_Toc467" w:history="1">
        <w:r>
          <w:rPr>
            <w:rFonts w:ascii="仿宋" w:eastAsia="仿宋" w:hAnsi="仿宋" w:cs="仿宋" w:hint="eastAsia"/>
            <w:lang w:eastAsia="zh-CN"/>
          </w:rPr>
          <w:t>(二)、防火防爆总图布置措施</w:t>
        </w:r>
        <w:r>
          <w:tab/>
        </w:r>
        <w:r>
          <w:fldChar w:fldCharType="begin"/>
        </w:r>
        <w:r>
          <w:instrText xml:space="preserve"> PAGEREF _Toc467 \h </w:instrText>
        </w:r>
        <w:r>
          <w:fldChar w:fldCharType="separate"/>
        </w:r>
        <w:r>
          <w:t>25</w:t>
        </w:r>
        <w:r>
          <w:fldChar w:fldCharType="end"/>
        </w:r>
      </w:hyperlink>
    </w:p>
    <w:p>
      <w:pPr>
        <w:pStyle w:val="TOC2"/>
        <w:tabs>
          <w:tab w:val="right" w:leader="dot" w:pos="8306"/>
        </w:tabs>
      </w:pPr>
      <w:hyperlink w:anchor="_Toc8813" w:history="1">
        <w:r>
          <w:rPr>
            <w:rFonts w:ascii="仿宋" w:eastAsia="仿宋" w:hAnsi="仿宋" w:cs="仿宋" w:hint="eastAsia"/>
            <w:lang w:eastAsia="zh-CN"/>
          </w:rPr>
          <w:t>(三)、自然灾害防范措施</w:t>
        </w:r>
        <w:r>
          <w:tab/>
        </w:r>
        <w:r>
          <w:fldChar w:fldCharType="begin"/>
        </w:r>
        <w:r>
          <w:instrText xml:space="preserve"> PAGEREF _Toc8813 \h </w:instrText>
        </w:r>
        <w:r>
          <w:fldChar w:fldCharType="separate"/>
        </w:r>
        <w:r>
          <w:t>25</w:t>
        </w:r>
        <w:r>
          <w:fldChar w:fldCharType="end"/>
        </w:r>
      </w:hyperlink>
    </w:p>
    <w:p>
      <w:pPr>
        <w:pStyle w:val="TOC2"/>
        <w:tabs>
          <w:tab w:val="right" w:leader="dot" w:pos="8306"/>
        </w:tabs>
      </w:pPr>
      <w:hyperlink w:anchor="_Toc5714" w:history="1">
        <w:r>
          <w:rPr>
            <w:rFonts w:ascii="仿宋" w:eastAsia="仿宋" w:hAnsi="仿宋" w:cs="仿宋" w:hint="eastAsia"/>
            <w:lang w:eastAsia="zh-CN"/>
          </w:rPr>
          <w:t>(四)、安全色及安全标志使用要求</w:t>
        </w:r>
        <w:r>
          <w:tab/>
        </w:r>
        <w:r>
          <w:fldChar w:fldCharType="begin"/>
        </w:r>
        <w:r>
          <w:instrText xml:space="preserve"> PAGEREF _Toc5714 \h </w:instrText>
        </w:r>
        <w:r>
          <w:fldChar w:fldCharType="separate"/>
        </w:r>
        <w:r>
          <w:t>27</w:t>
        </w:r>
        <w:r>
          <w:fldChar w:fldCharType="end"/>
        </w:r>
      </w:hyperlink>
    </w:p>
    <w:p>
      <w:pPr>
        <w:pStyle w:val="TOC2"/>
        <w:tabs>
          <w:tab w:val="right" w:leader="dot" w:pos="8306"/>
        </w:tabs>
      </w:pPr>
      <w:hyperlink w:anchor="_Toc19131" w:history="1">
        <w:r>
          <w:rPr>
            <w:rFonts w:ascii="仿宋" w:eastAsia="仿宋" w:hAnsi="仿宋" w:cs="仿宋" w:hint="eastAsia"/>
            <w:lang w:eastAsia="zh-CN"/>
          </w:rPr>
          <w:t>(五)、防尘防毒措施</w:t>
        </w:r>
        <w:r>
          <w:tab/>
        </w:r>
        <w:r>
          <w:fldChar w:fldCharType="begin"/>
        </w:r>
        <w:r>
          <w:instrText xml:space="preserve"> PAGEREF _Toc19131 \h </w:instrText>
        </w:r>
        <w:r>
          <w:fldChar w:fldCharType="separate"/>
        </w:r>
        <w:r>
          <w:t>28</w:t>
        </w:r>
        <w:r>
          <w:fldChar w:fldCharType="end"/>
        </w:r>
      </w:hyperlink>
    </w:p>
    <w:p>
      <w:pPr>
        <w:pStyle w:val="TOC2"/>
        <w:tabs>
          <w:tab w:val="right" w:leader="dot" w:pos="8306"/>
        </w:tabs>
      </w:pPr>
      <w:hyperlink w:anchor="_Toc2470" w:history="1">
        <w:r>
          <w:rPr>
            <w:rFonts w:ascii="仿宋" w:eastAsia="仿宋" w:hAnsi="仿宋" w:cs="仿宋" w:hint="eastAsia"/>
            <w:lang w:eastAsia="zh-CN"/>
          </w:rPr>
          <w:t>(六)、防静电、触电防护及防雷措施</w:t>
        </w:r>
        <w:r>
          <w:tab/>
        </w:r>
        <w:r>
          <w:fldChar w:fldCharType="begin"/>
        </w:r>
        <w:r>
          <w:instrText xml:space="preserve"> PAGEREF _Toc2470 \h </w:instrText>
        </w:r>
        <w:r>
          <w:fldChar w:fldCharType="separate"/>
        </w:r>
        <w:r>
          <w:t>29</w:t>
        </w:r>
        <w:r>
          <w:fldChar w:fldCharType="end"/>
        </w:r>
      </w:hyperlink>
    </w:p>
    <w:p>
      <w:pPr>
        <w:pStyle w:val="TOC2"/>
        <w:tabs>
          <w:tab w:val="right" w:leader="dot" w:pos="8306"/>
        </w:tabs>
      </w:pPr>
      <w:hyperlink w:anchor="_Toc21279" w:history="1">
        <w:r>
          <w:rPr>
            <w:rFonts w:ascii="仿宋" w:eastAsia="仿宋" w:hAnsi="仿宋" w:cs="仿宋" w:hint="eastAsia"/>
            <w:lang w:eastAsia="zh-CN"/>
          </w:rPr>
          <w:t>(七)、机械设备安全保障措施</w:t>
        </w:r>
        <w:r>
          <w:tab/>
        </w:r>
        <w:r>
          <w:fldChar w:fldCharType="begin"/>
        </w:r>
        <w:r>
          <w:instrText xml:space="preserve"> PAGEREF _Toc21279 \h </w:instrText>
        </w:r>
        <w:r>
          <w:fldChar w:fldCharType="separate"/>
        </w:r>
        <w:r>
          <w:t>30</w:t>
        </w:r>
        <w:r>
          <w:fldChar w:fldCharType="end"/>
        </w:r>
      </w:hyperlink>
    </w:p>
    <w:p>
      <w:pPr>
        <w:pStyle w:val="TOC1"/>
        <w:tabs>
          <w:tab w:val="right" w:leader="dot" w:pos="8306"/>
        </w:tabs>
      </w:pPr>
      <w:hyperlink w:anchor="_Toc21491" w:history="1">
        <w:r>
          <w:rPr>
            <w:rFonts w:ascii="仿宋" w:eastAsia="仿宋" w:hAnsi="仿宋" w:cs="仿宋" w:hint="eastAsia"/>
            <w:lang w:eastAsia="zh-CN"/>
          </w:rPr>
          <w:t>八、模糊控制变频空调器项目技术管理</w:t>
        </w:r>
        <w:r>
          <w:tab/>
        </w:r>
        <w:r>
          <w:fldChar w:fldCharType="begin"/>
        </w:r>
        <w:r>
          <w:instrText xml:space="preserve"> PAGEREF _Toc21491 \h </w:instrText>
        </w:r>
        <w:r>
          <w:fldChar w:fldCharType="separate"/>
        </w:r>
        <w:r>
          <w:t>31</w:t>
        </w:r>
        <w:r>
          <w:fldChar w:fldCharType="end"/>
        </w:r>
      </w:hyperlink>
    </w:p>
    <w:p>
      <w:pPr>
        <w:pStyle w:val="TOC2"/>
        <w:tabs>
          <w:tab w:val="right" w:leader="dot" w:pos="8306"/>
        </w:tabs>
      </w:pPr>
      <w:hyperlink w:anchor="_Toc10732" w:history="1">
        <w:r>
          <w:rPr>
            <w:rFonts w:ascii="仿宋" w:eastAsia="仿宋" w:hAnsi="仿宋" w:cs="仿宋" w:hint="eastAsia"/>
            <w:lang w:eastAsia="zh-CN"/>
          </w:rPr>
          <w:t>(一)、技术方案选用方向</w:t>
        </w:r>
        <w:r>
          <w:tab/>
        </w:r>
        <w:r>
          <w:fldChar w:fldCharType="begin"/>
        </w:r>
        <w:r>
          <w:instrText xml:space="preserve"> PAGEREF _Toc10732 \h </w:instrText>
        </w:r>
        <w:r>
          <w:fldChar w:fldCharType="separate"/>
        </w:r>
        <w:r>
          <w:t>31</w:t>
        </w:r>
        <w:r>
          <w:fldChar w:fldCharType="end"/>
        </w:r>
      </w:hyperlink>
    </w:p>
    <w:p>
      <w:pPr>
        <w:pStyle w:val="TOC2"/>
        <w:tabs>
          <w:tab w:val="right" w:leader="dot" w:pos="8306"/>
        </w:tabs>
      </w:pPr>
      <w:hyperlink w:anchor="_Toc3602" w:history="1">
        <w:r>
          <w:rPr>
            <w:rFonts w:ascii="仿宋" w:eastAsia="仿宋" w:hAnsi="仿宋" w:cs="仿宋" w:hint="eastAsia"/>
            <w:lang w:eastAsia="zh-CN"/>
          </w:rPr>
          <w:t>(二)、工艺技术方案选用原则</w:t>
        </w:r>
        <w:r>
          <w:tab/>
        </w:r>
        <w:r>
          <w:fldChar w:fldCharType="begin"/>
        </w:r>
        <w:r>
          <w:instrText xml:space="preserve"> PAGEREF _Toc3602 \h </w:instrText>
        </w:r>
        <w:r>
          <w:fldChar w:fldCharType="separate"/>
        </w:r>
        <w:r>
          <w:t>33</w:t>
        </w:r>
        <w:r>
          <w:fldChar w:fldCharType="end"/>
        </w:r>
      </w:hyperlink>
    </w:p>
    <w:p>
      <w:pPr>
        <w:pStyle w:val="TOC2"/>
        <w:tabs>
          <w:tab w:val="right" w:leader="dot" w:pos="8306"/>
        </w:tabs>
      </w:pPr>
      <w:hyperlink w:anchor="_Toc8479" w:history="1">
        <w:r>
          <w:rPr>
            <w:rFonts w:ascii="仿宋" w:eastAsia="仿宋" w:hAnsi="仿宋" w:cs="仿宋" w:hint="eastAsia"/>
            <w:lang w:eastAsia="zh-CN"/>
          </w:rPr>
          <w:t>(三)、工艺技术方案要求</w:t>
        </w:r>
        <w:r>
          <w:tab/>
        </w:r>
        <w:r>
          <w:fldChar w:fldCharType="begin"/>
        </w:r>
        <w:r>
          <w:instrText xml:space="preserve"> PAGEREF _Toc8479 \h </w:instrText>
        </w:r>
        <w:r>
          <w:fldChar w:fldCharType="separate"/>
        </w:r>
        <w:r>
          <w:t>36</w:t>
        </w:r>
        <w:r>
          <w:fldChar w:fldCharType="end"/>
        </w:r>
      </w:hyperlink>
    </w:p>
    <w:p>
      <w:pPr>
        <w:pStyle w:val="TOC1"/>
        <w:tabs>
          <w:tab w:val="right" w:leader="dot" w:pos="8306"/>
        </w:tabs>
      </w:pPr>
      <w:hyperlink w:anchor="_Toc5228" w:history="1">
        <w:r>
          <w:rPr>
            <w:rFonts w:ascii="仿宋" w:eastAsia="仿宋" w:hAnsi="仿宋" w:cs="仿宋" w:hint="eastAsia"/>
            <w:lang w:eastAsia="zh-CN"/>
          </w:rPr>
          <w:t>九、模糊控制变频空调器项目经营效益</w:t>
        </w:r>
        <w:r>
          <w:tab/>
        </w:r>
        <w:r>
          <w:fldChar w:fldCharType="begin"/>
        </w:r>
        <w:r>
          <w:instrText xml:space="preserve"> PAGEREF _Toc5228 \h </w:instrText>
        </w:r>
        <w:r>
          <w:fldChar w:fldCharType="separate"/>
        </w:r>
        <w:r>
          <w:t>38</w:t>
        </w:r>
        <w:r>
          <w:fldChar w:fldCharType="end"/>
        </w:r>
      </w:hyperlink>
    </w:p>
    <w:p>
      <w:pPr>
        <w:pStyle w:val="TOC2"/>
        <w:tabs>
          <w:tab w:val="right" w:leader="dot" w:pos="8306"/>
        </w:tabs>
      </w:pPr>
      <w:hyperlink w:anchor="_Toc13395" w:history="1">
        <w:r>
          <w:rPr>
            <w:rFonts w:ascii="仿宋" w:eastAsia="仿宋" w:hAnsi="仿宋" w:cs="仿宋" w:hint="eastAsia"/>
            <w:lang w:eastAsia="zh-CN"/>
          </w:rPr>
          <w:t>(一)、经济评价财务测算</w:t>
        </w:r>
        <w:r>
          <w:tab/>
        </w:r>
        <w:r>
          <w:fldChar w:fldCharType="begin"/>
        </w:r>
        <w:r>
          <w:instrText xml:space="preserve"> PAGEREF _Toc13395 \h </w:instrText>
        </w:r>
        <w:r>
          <w:fldChar w:fldCharType="separate"/>
        </w:r>
        <w:r>
          <w:t>38</w:t>
        </w:r>
        <w:r>
          <w:fldChar w:fldCharType="end"/>
        </w:r>
      </w:hyperlink>
    </w:p>
    <w:p>
      <w:pPr>
        <w:pStyle w:val="TOC2"/>
        <w:tabs>
          <w:tab w:val="right" w:leader="dot" w:pos="8306"/>
        </w:tabs>
      </w:pPr>
      <w:hyperlink w:anchor="_Toc10661" w:history="1">
        <w:r>
          <w:rPr>
            <w:rFonts w:ascii="仿宋" w:eastAsia="仿宋" w:hAnsi="仿宋" w:cs="仿宋" w:hint="eastAsia"/>
            <w:lang w:eastAsia="zh-CN"/>
          </w:rPr>
          <w:t>(二)、模糊控制变频空调器项目盈利能力分析</w:t>
        </w:r>
        <w:r>
          <w:tab/>
        </w:r>
        <w:r>
          <w:fldChar w:fldCharType="begin"/>
        </w:r>
        <w:r>
          <w:instrText xml:space="preserve"> PAGEREF _Toc10661 \h </w:instrText>
        </w:r>
        <w:r>
          <w:fldChar w:fldCharType="separate"/>
        </w:r>
        <w:r>
          <w:t>39</w:t>
        </w:r>
        <w:r>
          <w:fldChar w:fldCharType="end"/>
        </w:r>
      </w:hyperlink>
    </w:p>
    <w:p>
      <w:pPr>
        <w:pStyle w:val="TOC1"/>
        <w:tabs>
          <w:tab w:val="right" w:leader="dot" w:pos="8306"/>
        </w:tabs>
      </w:pPr>
      <w:hyperlink w:anchor="_Toc17228" w:history="1">
        <w:r>
          <w:rPr>
            <w:rFonts w:ascii="仿宋" w:eastAsia="仿宋" w:hAnsi="仿宋" w:cs="仿宋" w:hint="eastAsia"/>
            <w:lang w:eastAsia="zh-CN"/>
          </w:rPr>
          <w:t>十、模糊控制变频空调器项目投资规划</w:t>
        </w:r>
        <w:r>
          <w:tab/>
        </w:r>
        <w:r>
          <w:fldChar w:fldCharType="begin"/>
        </w:r>
        <w:r>
          <w:instrText xml:space="preserve"> PAGEREF _Toc17228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33" w:history="1">
        <w:r>
          <w:rPr>
            <w:rFonts w:ascii="仿宋" w:eastAsia="仿宋" w:hAnsi="仿宋" w:cs="仿宋" w:hint="eastAsia"/>
            <w:lang w:eastAsia="zh-CN"/>
          </w:rPr>
          <w:t>(一)、模糊控制变频空调器项目总投资估算</w:t>
        </w:r>
        <w:r>
          <w:tab/>
        </w:r>
        <w:r>
          <w:fldChar w:fldCharType="begin"/>
        </w:r>
        <w:r>
          <w:instrText xml:space="preserve"> PAGEREF _Toc24433 \h </w:instrText>
        </w:r>
        <w:r>
          <w:fldChar w:fldCharType="separate"/>
        </w:r>
        <w:r>
          <w:t>40</w:t>
        </w:r>
        <w:r>
          <w:fldChar w:fldCharType="end"/>
        </w:r>
      </w:hyperlink>
    </w:p>
    <w:p>
      <w:pPr>
        <w:pStyle w:val="TOC2"/>
        <w:tabs>
          <w:tab w:val="right" w:leader="dot" w:pos="8306"/>
        </w:tabs>
      </w:pPr>
      <w:hyperlink w:anchor="_Toc3557" w:history="1">
        <w:r>
          <w:rPr>
            <w:rFonts w:ascii="仿宋" w:eastAsia="仿宋" w:hAnsi="仿宋" w:cs="仿宋" w:hint="eastAsia"/>
            <w:lang w:eastAsia="zh-CN"/>
          </w:rPr>
          <w:t>(二)、资金筹措</w:t>
        </w:r>
        <w:r>
          <w:tab/>
        </w:r>
        <w:r>
          <w:fldChar w:fldCharType="begin"/>
        </w:r>
        <w:r>
          <w:instrText xml:space="preserve"> PAGEREF _Toc3557 \h </w:instrText>
        </w:r>
        <w:r>
          <w:fldChar w:fldCharType="separate"/>
        </w:r>
        <w:r>
          <w:t>41</w:t>
        </w:r>
        <w:r>
          <w:fldChar w:fldCharType="end"/>
        </w:r>
      </w:hyperlink>
    </w:p>
    <w:p>
      <w:pPr>
        <w:pStyle w:val="TOC1"/>
        <w:tabs>
          <w:tab w:val="right" w:leader="dot" w:pos="8306"/>
        </w:tabs>
      </w:pPr>
      <w:hyperlink w:anchor="_Toc32592" w:history="1">
        <w:r>
          <w:rPr>
            <w:rFonts w:ascii="仿宋" w:eastAsia="仿宋" w:hAnsi="仿宋" w:cs="仿宋" w:hint="eastAsia"/>
            <w:lang w:eastAsia="zh-CN"/>
          </w:rPr>
          <w:t>十一、模糊控制变频空调器项目人力资源培养与发展</w:t>
        </w:r>
        <w:r>
          <w:tab/>
        </w:r>
        <w:r>
          <w:fldChar w:fldCharType="begin"/>
        </w:r>
        <w:r>
          <w:instrText xml:space="preserve"> PAGEREF _Toc32592 \h </w:instrText>
        </w:r>
        <w:r>
          <w:fldChar w:fldCharType="separate"/>
        </w:r>
        <w:r>
          <w:t>42</w:t>
        </w:r>
        <w:r>
          <w:fldChar w:fldCharType="end"/>
        </w:r>
      </w:hyperlink>
    </w:p>
    <w:p>
      <w:pPr>
        <w:pStyle w:val="TOC2"/>
        <w:tabs>
          <w:tab w:val="right" w:leader="dot" w:pos="8306"/>
        </w:tabs>
      </w:pPr>
      <w:hyperlink w:anchor="_Toc25703" w:history="1">
        <w:r>
          <w:rPr>
            <w:rFonts w:ascii="仿宋" w:eastAsia="仿宋" w:hAnsi="仿宋" w:cs="仿宋" w:hint="eastAsia"/>
            <w:lang w:eastAsia="zh-CN"/>
          </w:rPr>
          <w:t>(一)、人才需求与规划</w:t>
        </w:r>
        <w:r>
          <w:tab/>
        </w:r>
        <w:r>
          <w:fldChar w:fldCharType="begin"/>
        </w:r>
        <w:r>
          <w:instrText xml:space="preserve"> PAGEREF _Toc25703 \h </w:instrText>
        </w:r>
        <w:r>
          <w:fldChar w:fldCharType="separate"/>
        </w:r>
        <w:r>
          <w:t>42</w:t>
        </w:r>
        <w:r>
          <w:fldChar w:fldCharType="end"/>
        </w:r>
      </w:hyperlink>
    </w:p>
    <w:p>
      <w:pPr>
        <w:pStyle w:val="TOC2"/>
        <w:tabs>
          <w:tab w:val="right" w:leader="dot" w:pos="8306"/>
        </w:tabs>
      </w:pPr>
      <w:hyperlink w:anchor="_Toc14861" w:history="1">
        <w:r>
          <w:rPr>
            <w:rFonts w:ascii="仿宋" w:eastAsia="仿宋" w:hAnsi="仿宋" w:cs="仿宋" w:hint="eastAsia"/>
            <w:lang w:eastAsia="zh-CN"/>
          </w:rPr>
          <w:t>(二)、培训与发展计划</w:t>
        </w:r>
        <w:r>
          <w:tab/>
        </w:r>
        <w:r>
          <w:fldChar w:fldCharType="begin"/>
        </w:r>
        <w:r>
          <w:instrText xml:space="preserve"> PAGEREF _Toc14861 \h </w:instrText>
        </w:r>
        <w:r>
          <w:fldChar w:fldCharType="separate"/>
        </w:r>
        <w:r>
          <w:t>43</w:t>
        </w:r>
        <w:r>
          <w:fldChar w:fldCharType="end"/>
        </w:r>
      </w:hyperlink>
    </w:p>
    <w:p>
      <w:pPr>
        <w:pStyle w:val="TOC1"/>
        <w:tabs>
          <w:tab w:val="right" w:leader="dot" w:pos="8306"/>
        </w:tabs>
      </w:pPr>
      <w:hyperlink w:anchor="_Toc22412" w:history="1">
        <w:r>
          <w:rPr>
            <w:rFonts w:ascii="仿宋" w:eastAsia="仿宋" w:hAnsi="仿宋" w:cs="仿宋" w:hint="eastAsia"/>
            <w:lang w:eastAsia="zh-CN"/>
          </w:rPr>
          <w:t>十二、模糊控制变频空调器项目创新与研发</w:t>
        </w:r>
        <w:r>
          <w:tab/>
        </w:r>
        <w:r>
          <w:fldChar w:fldCharType="begin"/>
        </w:r>
        <w:r>
          <w:instrText xml:space="preserve"> PAGEREF _Toc22412 \h </w:instrText>
        </w:r>
        <w:r>
          <w:fldChar w:fldCharType="separate"/>
        </w:r>
        <w:r>
          <w:t>43</w:t>
        </w:r>
        <w:r>
          <w:fldChar w:fldCharType="end"/>
        </w:r>
      </w:hyperlink>
    </w:p>
    <w:p>
      <w:pPr>
        <w:pStyle w:val="TOC2"/>
        <w:tabs>
          <w:tab w:val="right" w:leader="dot" w:pos="8306"/>
        </w:tabs>
      </w:pPr>
      <w:hyperlink w:anchor="_Toc23590" w:history="1">
        <w:r>
          <w:rPr>
            <w:rFonts w:ascii="仿宋" w:eastAsia="仿宋" w:hAnsi="仿宋" w:cs="仿宋" w:hint="eastAsia"/>
            <w:lang w:eastAsia="zh-CN"/>
          </w:rPr>
          <w:t>(一)、创新策略与方向</w:t>
        </w:r>
        <w:r>
          <w:tab/>
        </w:r>
        <w:r>
          <w:fldChar w:fldCharType="begin"/>
        </w:r>
        <w:r>
          <w:instrText xml:space="preserve"> PAGEREF _Toc23590 \h </w:instrText>
        </w:r>
        <w:r>
          <w:fldChar w:fldCharType="separate"/>
        </w:r>
        <w:r>
          <w:t>43</w:t>
        </w:r>
        <w:r>
          <w:fldChar w:fldCharType="end"/>
        </w:r>
      </w:hyperlink>
    </w:p>
    <w:p>
      <w:pPr>
        <w:pStyle w:val="TOC2"/>
        <w:tabs>
          <w:tab w:val="right" w:leader="dot" w:pos="8306"/>
        </w:tabs>
      </w:pPr>
      <w:hyperlink w:anchor="_Toc19910" w:history="1">
        <w:r>
          <w:rPr>
            <w:rFonts w:ascii="仿宋" w:eastAsia="仿宋" w:hAnsi="仿宋" w:cs="仿宋" w:hint="eastAsia"/>
            <w:lang w:eastAsia="zh-CN"/>
          </w:rPr>
          <w:t>(二)、研发规划与投入</w:t>
        </w:r>
        <w:r>
          <w:tab/>
        </w:r>
        <w:r>
          <w:fldChar w:fldCharType="begin"/>
        </w:r>
        <w:r>
          <w:instrText xml:space="preserve"> PAGEREF _Toc19910 \h </w:instrText>
        </w:r>
        <w:r>
          <w:fldChar w:fldCharType="separate"/>
        </w:r>
        <w:r>
          <w:t>45</w:t>
        </w:r>
        <w:r>
          <w:fldChar w:fldCharType="end"/>
        </w:r>
      </w:hyperlink>
    </w:p>
    <w:p>
      <w:pPr>
        <w:pStyle w:val="TOC1"/>
        <w:tabs>
          <w:tab w:val="right" w:leader="dot" w:pos="8306"/>
        </w:tabs>
      </w:pPr>
      <w:hyperlink w:anchor="_Toc30348" w:history="1">
        <w:r>
          <w:rPr>
            <w:rFonts w:ascii="仿宋" w:eastAsia="仿宋" w:hAnsi="仿宋" w:cs="仿宋" w:hint="eastAsia"/>
            <w:lang w:eastAsia="zh-CN"/>
          </w:rPr>
          <w:t>十三、风险识别与分类</w:t>
        </w:r>
        <w:r>
          <w:tab/>
        </w:r>
        <w:r>
          <w:fldChar w:fldCharType="begin"/>
        </w:r>
        <w:r>
          <w:instrText xml:space="preserve"> PAGEREF _Toc30348 \h </w:instrText>
        </w:r>
        <w:r>
          <w:fldChar w:fldCharType="separate"/>
        </w:r>
        <w:r>
          <w:t>46</w:t>
        </w:r>
        <w:r>
          <w:fldChar w:fldCharType="end"/>
        </w:r>
      </w:hyperlink>
    </w:p>
    <w:p>
      <w:pPr>
        <w:pStyle w:val="TOC2"/>
        <w:tabs>
          <w:tab w:val="right" w:leader="dot" w:pos="8306"/>
        </w:tabs>
      </w:pPr>
      <w:hyperlink w:anchor="_Toc20346" w:history="1">
        <w:r>
          <w:rPr>
            <w:rFonts w:ascii="仿宋" w:eastAsia="仿宋" w:hAnsi="仿宋" w:cs="仿宋" w:hint="eastAsia"/>
            <w:lang w:eastAsia="zh-CN"/>
          </w:rPr>
          <w:t>(一)、风险识别</w:t>
        </w:r>
        <w:r>
          <w:tab/>
        </w:r>
        <w:r>
          <w:fldChar w:fldCharType="begin"/>
        </w:r>
        <w:r>
          <w:instrText xml:space="preserve"> PAGEREF _Toc20346 \h </w:instrText>
        </w:r>
        <w:r>
          <w:fldChar w:fldCharType="separate"/>
        </w:r>
        <w:r>
          <w:t>46</w:t>
        </w:r>
        <w:r>
          <w:fldChar w:fldCharType="end"/>
        </w:r>
      </w:hyperlink>
    </w:p>
    <w:p>
      <w:pPr>
        <w:pStyle w:val="TOC2"/>
        <w:tabs>
          <w:tab w:val="right" w:leader="dot" w:pos="8306"/>
        </w:tabs>
      </w:pPr>
      <w:hyperlink w:anchor="_Toc9825" w:history="1">
        <w:r>
          <w:rPr>
            <w:rFonts w:ascii="仿宋" w:eastAsia="仿宋" w:hAnsi="仿宋" w:cs="仿宋" w:hint="eastAsia"/>
            <w:lang w:eastAsia="zh-CN"/>
          </w:rPr>
          <w:t>(二)、风险分类</w:t>
        </w:r>
        <w:r>
          <w:tab/>
        </w:r>
        <w:r>
          <w:fldChar w:fldCharType="begin"/>
        </w:r>
        <w:r>
          <w:instrText xml:space="preserve"> PAGEREF _Toc9825 \h </w:instrText>
        </w:r>
        <w:r>
          <w:fldChar w:fldCharType="separate"/>
        </w:r>
        <w:r>
          <w:t>48</w:t>
        </w:r>
        <w:r>
          <w:fldChar w:fldCharType="end"/>
        </w:r>
      </w:hyperlink>
    </w:p>
    <w:p>
      <w:pPr>
        <w:pStyle w:val="TOC1"/>
        <w:tabs>
          <w:tab w:val="right" w:leader="dot" w:pos="8306"/>
        </w:tabs>
      </w:pPr>
      <w:hyperlink w:anchor="_Toc10828" w:history="1">
        <w:r>
          <w:rPr>
            <w:rFonts w:ascii="仿宋" w:eastAsia="仿宋" w:hAnsi="仿宋" w:cs="仿宋" w:hint="eastAsia"/>
            <w:lang w:eastAsia="zh-CN"/>
          </w:rPr>
          <w:t>十四、利益相关者分析与沟通计划</w:t>
        </w:r>
        <w:r>
          <w:tab/>
        </w:r>
        <w:r>
          <w:fldChar w:fldCharType="begin"/>
        </w:r>
        <w:r>
          <w:instrText xml:space="preserve"> PAGEREF _Toc10828 \h </w:instrText>
        </w:r>
        <w:r>
          <w:fldChar w:fldCharType="separate"/>
        </w:r>
        <w:r>
          <w:t>50</w:t>
        </w:r>
        <w:r>
          <w:fldChar w:fldCharType="end"/>
        </w:r>
      </w:hyperlink>
    </w:p>
    <w:p>
      <w:pPr>
        <w:pStyle w:val="TOC2"/>
        <w:tabs>
          <w:tab w:val="right" w:leader="dot" w:pos="8306"/>
        </w:tabs>
      </w:pPr>
      <w:hyperlink w:anchor="_Toc15256" w:history="1">
        <w:r>
          <w:rPr>
            <w:rFonts w:ascii="仿宋" w:eastAsia="仿宋" w:hAnsi="仿宋" w:cs="仿宋" w:hint="eastAsia"/>
            <w:lang w:eastAsia="zh-CN"/>
          </w:rPr>
          <w:t>(一)、利益相关者分析</w:t>
        </w:r>
        <w:r>
          <w:tab/>
        </w:r>
        <w:r>
          <w:fldChar w:fldCharType="begin"/>
        </w:r>
        <w:r>
          <w:instrText xml:space="preserve"> PAGEREF _Toc15256 \h </w:instrText>
        </w:r>
        <w:r>
          <w:fldChar w:fldCharType="separate"/>
        </w:r>
        <w:r>
          <w:t>50</w:t>
        </w:r>
        <w:r>
          <w:fldChar w:fldCharType="end"/>
        </w:r>
      </w:hyperlink>
    </w:p>
    <w:p>
      <w:pPr>
        <w:pStyle w:val="TOC2"/>
        <w:tabs>
          <w:tab w:val="right" w:leader="dot" w:pos="8306"/>
        </w:tabs>
      </w:pPr>
      <w:hyperlink w:anchor="_Toc19388" w:history="1">
        <w:r>
          <w:rPr>
            <w:rFonts w:ascii="仿宋" w:eastAsia="仿宋" w:hAnsi="仿宋" w:cs="仿宋" w:hint="eastAsia"/>
            <w:lang w:eastAsia="zh-CN"/>
          </w:rPr>
          <w:t>(二)、沟通计划</w:t>
        </w:r>
        <w:r>
          <w:tab/>
        </w:r>
        <w:r>
          <w:fldChar w:fldCharType="begin"/>
        </w:r>
        <w:r>
          <w:instrText xml:space="preserve"> PAGEREF _Toc19388 \h </w:instrText>
        </w:r>
        <w:r>
          <w:fldChar w:fldCharType="separate"/>
        </w:r>
        <w:r>
          <w:t>51</w:t>
        </w:r>
        <w:r>
          <w:fldChar w:fldCharType="end"/>
        </w:r>
      </w:hyperlink>
    </w:p>
    <w:p>
      <w:pPr>
        <w:pStyle w:val="TOC1"/>
        <w:tabs>
          <w:tab w:val="right" w:leader="dot" w:pos="8306"/>
        </w:tabs>
      </w:pPr>
      <w:hyperlink w:anchor="_Toc15782" w:history="1">
        <w:r>
          <w:rPr>
            <w:rFonts w:ascii="仿宋" w:eastAsia="仿宋" w:hAnsi="仿宋" w:cs="仿宋" w:hint="eastAsia"/>
            <w:lang w:eastAsia="zh-CN"/>
          </w:rPr>
          <w:t>十五、营销与推广策略</w:t>
        </w:r>
        <w:r>
          <w:tab/>
        </w:r>
        <w:r>
          <w:fldChar w:fldCharType="begin"/>
        </w:r>
        <w:r>
          <w:instrText xml:space="preserve"> PAGEREF _Toc15782 \h </w:instrText>
        </w:r>
        <w:r>
          <w:fldChar w:fldCharType="separate"/>
        </w:r>
        <w:r>
          <w:t>52</w:t>
        </w:r>
        <w:r>
          <w:fldChar w:fldCharType="end"/>
        </w:r>
      </w:hyperlink>
    </w:p>
    <w:p>
      <w:pPr>
        <w:pStyle w:val="TOC2"/>
        <w:tabs>
          <w:tab w:val="right" w:leader="dot" w:pos="8306"/>
        </w:tabs>
      </w:pPr>
      <w:hyperlink w:anchor="_Toc30104" w:history="1">
        <w:r>
          <w:rPr>
            <w:rFonts w:ascii="仿宋" w:eastAsia="仿宋" w:hAnsi="仿宋" w:cs="仿宋" w:hint="eastAsia"/>
            <w:lang w:eastAsia="zh-CN"/>
          </w:rPr>
          <w:t>(一)、产品/服务定位与特点</w:t>
        </w:r>
        <w:r>
          <w:tab/>
        </w:r>
        <w:r>
          <w:fldChar w:fldCharType="begin"/>
        </w:r>
        <w:r>
          <w:instrText xml:space="preserve"> PAGEREF _Toc30104 \h </w:instrText>
        </w:r>
        <w:r>
          <w:fldChar w:fldCharType="separate"/>
        </w:r>
        <w:r>
          <w:t>52</w:t>
        </w:r>
        <w:r>
          <w:fldChar w:fldCharType="end"/>
        </w:r>
      </w:hyperlink>
    </w:p>
    <w:p>
      <w:pPr>
        <w:pStyle w:val="TOC2"/>
        <w:tabs>
          <w:tab w:val="right" w:leader="dot" w:pos="8306"/>
        </w:tabs>
      </w:pPr>
      <w:hyperlink w:anchor="_Toc1698" w:history="1">
        <w:r>
          <w:rPr>
            <w:rFonts w:ascii="仿宋" w:eastAsia="仿宋" w:hAnsi="仿宋" w:cs="仿宋" w:hint="eastAsia"/>
            <w:lang w:eastAsia="zh-CN"/>
          </w:rPr>
          <w:t>(二)、市场定位与竞争分析</w:t>
        </w:r>
        <w:r>
          <w:tab/>
        </w:r>
        <w:r>
          <w:fldChar w:fldCharType="begin"/>
        </w:r>
        <w:r>
          <w:instrText xml:space="preserve"> PAGEREF _Toc1698 \h </w:instrText>
        </w:r>
        <w:r>
          <w:fldChar w:fldCharType="separate"/>
        </w:r>
        <w:r>
          <w:t>53</w:t>
        </w:r>
        <w:r>
          <w:fldChar w:fldCharType="end"/>
        </w:r>
      </w:hyperlink>
    </w:p>
    <w:p>
      <w:pPr>
        <w:pStyle w:val="TOC2"/>
        <w:tabs>
          <w:tab w:val="right" w:leader="dot" w:pos="8306"/>
        </w:tabs>
      </w:pPr>
      <w:hyperlink w:anchor="_Toc17170" w:history="1">
        <w:r>
          <w:rPr>
            <w:rFonts w:ascii="仿宋" w:eastAsia="仿宋" w:hAnsi="仿宋" w:cs="仿宋" w:hint="eastAsia"/>
            <w:lang w:eastAsia="zh-CN"/>
          </w:rPr>
          <w:t>(三)、营销渠道与策略</w:t>
        </w:r>
        <w:r>
          <w:tab/>
        </w:r>
        <w:r>
          <w:fldChar w:fldCharType="begin"/>
        </w:r>
        <w:r>
          <w:instrText xml:space="preserve"> PAGEREF _Toc17170 \h </w:instrText>
        </w:r>
        <w:r>
          <w:fldChar w:fldCharType="separate"/>
        </w:r>
        <w:r>
          <w:t>55</w:t>
        </w:r>
        <w:r>
          <w:fldChar w:fldCharType="end"/>
        </w:r>
      </w:hyperlink>
    </w:p>
    <w:p>
      <w:pPr>
        <w:pStyle w:val="TOC2"/>
        <w:tabs>
          <w:tab w:val="right" w:leader="dot" w:pos="8306"/>
        </w:tabs>
      </w:pPr>
      <w:hyperlink w:anchor="_Toc12426" w:history="1">
        <w:r>
          <w:rPr>
            <w:rFonts w:ascii="仿宋" w:eastAsia="仿宋" w:hAnsi="仿宋" w:cs="仿宋" w:hint="eastAsia"/>
            <w:lang w:eastAsia="zh-CN"/>
          </w:rPr>
          <w:t>(四)、推广与宣传活动</w:t>
        </w:r>
        <w:r>
          <w:tab/>
        </w:r>
        <w:r>
          <w:fldChar w:fldCharType="begin"/>
        </w:r>
        <w:r>
          <w:instrText xml:space="preserve"> PAGEREF _Toc12426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377"/>
      <w:r>
        <w:rPr>
          <w:rFonts w:ascii="仿宋" w:eastAsia="仿宋" w:hAnsi="仿宋" w:cs="仿宋" w:hint="eastAsia"/>
          <w:sz w:val="28"/>
          <w:lang w:eastAsia="zh-CN"/>
        </w:rPr>
        <w:t>一、模糊控制变频空调器项目绩效评估</w:t>
      </w:r>
      <w:bookmarkEnd w:id="2"/>
    </w:p>
    <w:p>
      <w:pPr>
        <w:pStyle w:val="Heading2"/>
        <w:rPr>
          <w:rFonts w:ascii="仿宋" w:eastAsia="仿宋" w:hAnsi="仿宋" w:cs="仿宋" w:hint="eastAsia"/>
          <w:lang w:eastAsia="zh-CN"/>
        </w:rPr>
      </w:pPr>
      <w:bookmarkStart w:id="3" w:name="_Toc1368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模糊控制变频空调器项目中，我们设计了一套全面的绩效评估指标，以确保模糊控制变频空调器项目的可控和成功交付。这些指标跨足模糊控制变频空调器项目目标、成本、进度和质量等多个维度，为我们提供了全面洞察模糊控制变频空调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空调器项目目标达成率是我们关注的首要指标。我们设定了明确的目标，并通过定期监测和评估，迅速发现并应对潜在的目标偏差。这为模糊控制变频空调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成本绩效是另一个核心关注点。通过实际成本与预算成本的对比分析，我们深入了解成本差异的原因，及时调整资源分配，保持模糊控制变频空调器项目在经济效益方面的合理水平。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空调器项目进度作为关键的绩效指标之一，得到了精心的关注。我们制定了详细的模糊控制变频空调器项目进度计划，并设立了进度符合度指标，确保实际进度与计划进度保持一致。这使我们能够快速发现和解决潜在的进度问题，保持模糊控制变频空调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模糊控制变频空调器项目绩效的不可或缺的一环。我们引入了一系列的质量标准和客户满意度指标，以确保模糊控制变频空调器项目交付的成果在质量上达到或超越预期水平。通过持续监测这些指标，我们努力提升模糊控制变频空调器项目整体质量水平，为模糊控制变频空调器项目的成功交付提供有力保障。通过这些科学且全面的绩效评估，我们能够更好地引导模糊控制变频空调器项目的持续改进，确保模糊控制变频空调器项目目标的顺利达成。</w:t>
      </w:r>
    </w:p>
    <w:p>
      <w:pPr>
        <w:pStyle w:val="Heading2"/>
        <w:ind w:firstLine="560" w:firstLineChars="200"/>
        <w:rPr>
          <w:rFonts w:ascii="仿宋" w:eastAsia="仿宋" w:hAnsi="仿宋" w:cs="仿宋" w:hint="eastAsia"/>
          <w:sz w:val="28"/>
          <w:lang w:eastAsia="zh-CN"/>
        </w:rPr>
      </w:pPr>
      <w:bookmarkStart w:id="4" w:name="_Toc2641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绩效评估是模糊控制变频空调器项目中的关键环节，为确保模糊控制变频空调器项目达到预期目标，我们采用了多层次、多维度的绩效评估方法。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模糊控制变频空调器项目的战略目标对齐，确保每个决策和行动都与模糊控制变频空调器项目整体目标保持一致。团队会定期召开战略对齐会议，审视当前工作与模糊控制变频空调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模糊控制变频空调器项目进度、质量、成本和风险等方面。这些指标通过数据收集和分析，为模糊控制变频空调器项目管理团队提供了客观的评估依据。例如，我们通过模糊控制变频空调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模糊控制变频空调器项目内部，还考虑了模糊控制变频空调器项目对外部环境的影响。我们定期进行干系人满意度调查，以了解各利益相关方对模糊控制变频空调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这种多层次、多角度的绩效评估方法，使得我们能够全面了解模糊控制变频空调器项目的运行状态，及时做出调整，确保模糊控制变频空调器项目在不断变化的环境中保持稳健前行。</w:t>
      </w:r>
    </w:p>
    <w:p>
      <w:pPr>
        <w:pStyle w:val="Heading2"/>
        <w:ind w:firstLine="560" w:firstLineChars="200"/>
        <w:rPr>
          <w:rFonts w:ascii="仿宋" w:eastAsia="仿宋" w:hAnsi="仿宋" w:cs="仿宋" w:hint="eastAsia"/>
          <w:sz w:val="28"/>
          <w:lang w:eastAsia="zh-CN"/>
        </w:rPr>
      </w:pPr>
      <w:bookmarkStart w:id="5" w:name="_Toc218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为了确保模糊控制变频空调器项目的有效管理和不断优化，我们采用了精心设计的绩效评估周期。这个周期旨在实现灵活、实时和全面的评估，以适应模糊控制变频空调器项目执行中的各种挑战。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模糊控制变频空调器项目的不同需求，分为短期、中期和长期。短期评估关注每个迭代或工作周期，以及时发现和解决当前任务中的问题。中期评估涵盖几个迭代，深入了解整体模糊控制变频空调器项目的趋势和性能。长期评估则着眼于整个模糊控制变频空调器项目阶段，确保模糊控制变频空调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模糊控制变频空调器项目管理工具和协作平台，团队成员能够随时更新和分享模糊控制变频空调器项目数据。这种实时性的反馈机制使我们能够及时察觉潜在问题，快速调整，保持模糊控制变频空调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模糊控制变频空调器项目的决策制定密不可分。每个周期的模糊控制变频空调器项目回顾会议成为集体总结经验、识别问题深层次原因并找到创新解决方案的平台。这种定期的反思与调整机制使模糊控制变频空调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494"/>
      <w:r>
        <w:rPr>
          <w:rFonts w:ascii="仿宋" w:eastAsia="仿宋" w:hAnsi="仿宋" w:cs="仿宋" w:hint="eastAsia"/>
          <w:sz w:val="28"/>
          <w:lang w:eastAsia="zh-CN"/>
        </w:rPr>
        <w:t>二、模糊控制变频空调器项目选址可行性分析</w:t>
      </w:r>
      <w:bookmarkEnd w:id="6"/>
    </w:p>
    <w:p>
      <w:pPr>
        <w:pStyle w:val="Heading2"/>
        <w:rPr>
          <w:rFonts w:ascii="仿宋" w:eastAsia="仿宋" w:hAnsi="仿宋" w:cs="仿宋" w:hint="eastAsia"/>
          <w:lang w:eastAsia="zh-CN"/>
        </w:rPr>
      </w:pPr>
      <w:bookmarkStart w:id="7" w:name="_Toc10831"/>
      <w:r>
        <w:rPr>
          <w:rFonts w:ascii="仿宋" w:eastAsia="仿宋" w:hAnsi="仿宋" w:cs="仿宋" w:hint="eastAsia"/>
          <w:lang w:eastAsia="zh-CN"/>
        </w:rPr>
        <w:t>(一)、模糊控制变频空调器项目选址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该模糊控制变频空调器项目选址位于XX省XX市XX区XXX街道</w:t>
      </w:r>
    </w:p>
    <w:p>
      <w:pPr>
        <w:pStyle w:val="Heading2"/>
        <w:ind w:firstLine="560" w:firstLineChars="200"/>
        <w:rPr>
          <w:rFonts w:ascii="仿宋" w:eastAsia="仿宋" w:hAnsi="仿宋" w:cs="仿宋" w:hint="eastAsia"/>
          <w:sz w:val="28"/>
          <w:lang w:eastAsia="zh-CN"/>
        </w:rPr>
      </w:pPr>
      <w:bookmarkStart w:id="8" w:name="_Toc26603"/>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模糊控制变频空调器项目的征地面积将根据模糊控制变频空调器项目的实际规模和需求进行精确规划。具体面积XXX平方米，旨在确保模糊控制变频空调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净用地面积是在征地面积基础上去除不可利用面积后的实际可开发用地。具体面积XXX平方米，考虑到环保、交通、安全等多方面因素，以确保模糊控制变频空调器项目在整体利用效率上达到最优。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模糊控制变频空调器项目计划建设的建筑总规模具体面积XXX平方米。这一规模的确定综合考虑了模糊控制变频空调器项目的性质、规模，以及城市规划的相关要求，确保建筑布局与周边环境协调一致。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绿地率是模糊控制变频空调器项目用地中被规划为绿地的比例。具体面积XXX平方米，旨在通过合理规划绿地，改善模糊控制变频空调器项目周边环境，提升居民生活质量，并符合城市整体绿化规划。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容积率是用地上可以建设的建筑总体积与用地面积之比。具体面积XXX，通过合理的容积率规划，确保模糊控制变频空调器项目建筑规模与周边环境和谐共生。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模糊控制变频空调器项目选址与当地城市规划相一致，具体面积XXX平方米。通过与城市规划部门深入沟通，确保模糊控制变频空调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模糊控制变频空调器项目选址符合当地产业政策，具体面积XXX平方米。这包括模糊控制变频空调器项目对当地经济的促进作用，以及对相关产业的带动效应，确保模糊控制变频空调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用地总体要求必须符合环保和可持续发展的原则，具体面积XXX平方米。通过采用绿色建筑设计、节能减排等措施，确保模糊控制变频空调器项目在建设和运营过程中对环境的影响最小化，达到可持续发展的要求。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确保模糊控制变频空调器项目选址具备必要的公共设施配套，具体面积XXX平方米。这包括交通便利性、教育、医疗等基础设施，以提高居民生活品质，使得模糊控制变频空调器项目选址更具吸引力。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考虑用地总体要求对当地社会稳定性的影响，具体面积XXX平方米。通过深入了解当地社区反馈，确保模糊控制变频空调器项目的选址和建设过程对当地社会和谐稳定产生积极作用。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模糊控制变频空调器项目选址不仅符合法规和规划，还在实际操作中具有可行性。这一全面规划将为模糊控制变频空调器项目的成功实施提供坚实的基础，确保模糊控制变频空调器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810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模糊控制变频空调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模糊控制变频空调器项目的设备规划和空间设计中，我们将采取灵活设备布局的措施。设备布局将根据实际需求进行灵活设计，避免不必要的浪费。通过合理规划设备摆放位置，我们将提高设备的利用率，减少设备间距，以确保模糊控制变频空调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模糊控制变频空调器项目内部引入共享设施的概念，例如共享会议室、办公区等。通过这种方式，我们可以减少对资源的重复建设，提高资源共享效率，从而减小模糊控制变频空调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4052"/>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模糊控制变频空调器项目的总图布置中，我们将不同功能区域进行明确的规划，以最大程度满足模糊控制变频空调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659"/>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模糊控制变频空调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模糊控制变频空调器项目对环境的影响是综合评价的重要因素之一。我们将详细考虑选址周边的自然环境、生态保护区、水源地等情况，确保模糊控制变频空调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对选址的评价还需充分考虑当地政府的产业政策和法规。我们将详细了解模糊控制变频空调器项目所在地的相关政策，确保模糊控制变频空调器项目的规划和运营与当地法规相符，降低不必要的法律风险。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考虑到社会稳定性对企业运营的重要性，我们将评估选址地区的社会安全情况、劳工关系、社区反馈等方面，以确保模糊控制变频空调器项目的建设和运营不会受到社会稳定性的负面影响。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最后，我们将综合考虑用地成本，包括土地购置费用、土地开发成本等。通过对用地成本的详细评估，我们能够做出更为精确的经济效益分析，为模糊控制变频空调器项目的投资决策提供有力支持。</w:t>
      </w:r>
    </w:p>
    <w:p>
      <w:pPr>
        <w:pStyle w:val="Heading1"/>
        <w:ind w:firstLine="560" w:firstLineChars="200"/>
        <w:rPr>
          <w:rFonts w:ascii="仿宋" w:eastAsia="仿宋" w:hAnsi="仿宋" w:cs="仿宋" w:hint="eastAsia"/>
          <w:sz w:val="28"/>
          <w:lang w:eastAsia="zh-CN"/>
        </w:rPr>
      </w:pPr>
      <w:bookmarkStart w:id="12" w:name="_Toc10320"/>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430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模糊控制变频空调器项目的主要产品是XXXX，预计年产值为XXX万元。这一产品在市场中占据着重要的地位，其广泛的应用范围使得该模糊控制变频空调器项目的市场前景非常广阔。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模糊控制变频空调器项目的xxx产品作为重要的原材料之一，将在多个领域发挥关键作用。其在建筑、交通、能源等方面的广泛应用将为整个产业链提供强大的支持，形成产业协同效应。模糊控制变频空调器项目的年产值XXX万XXX万XXX万万元不仅反映了其在市场上的巨大潜力，更预示着它对国民经济的积极贡献。这种关联度高、涉及面广的产业关系，使得该模糊控制变频空调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959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空调器项目总征地面积为XXXX平方米，相当于约XX.XX亩，其中净用地面积为XXXX平方米，红线范围内相当于约XX.XX亩。这一用地规模充分考虑了模糊控制变频空调器项目的建设需求，保障了模糊控制变频空调器项目在合适的空间内得以充分发展。模糊控制变频空调器项目规划的总建筑面积为XXXX平方米，其中主体工程建设占XXXX平方米，计容建筑面积达XXXX平方米。预计建筑工程的投资将达到XXXX万元，为模糊控制变频空调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空调器项目计划购置的设备共计XXXX台（套），设备购置费用为XXXX万元。这一设备购置计划充分考虑到模糊控制变频空调器项目的生产需求和技术要求，确保了模糊控制变频空调器项目在生产运营中具备先进的技术装备和高效的生产能力。设备的合理配置将为模糊控制变频空调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空调器项目计划总投资为XXXX万元，预计年实现营业收入为XXXX万元。这一产能规模的设定旨在确保模糊控制变频空调器项目能够在投资与回报之间取得平衡，实现长期可持续的发展。模糊控制变频空调器项目的总投资充分考虑到各个方面的需求，包括用地建设、设备购置等多个环节，以确保模糊控制变频空调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2005"/>
      <w:r>
        <w:rPr>
          <w:rFonts w:ascii="仿宋" w:eastAsia="仿宋" w:hAnsi="仿宋" w:cs="仿宋" w:hint="eastAsia"/>
          <w:sz w:val="28"/>
          <w:lang w:eastAsia="zh-CN"/>
        </w:rPr>
        <w:t>四、模糊控制变频空调器项目建设背景及必要性分析</w:t>
      </w:r>
      <w:bookmarkEnd w:id="15"/>
    </w:p>
    <w:p>
      <w:pPr>
        <w:pStyle w:val="Heading2"/>
        <w:rPr>
          <w:rFonts w:ascii="仿宋" w:eastAsia="仿宋" w:hAnsi="仿宋" w:cs="仿宋" w:hint="eastAsia"/>
          <w:lang w:eastAsia="zh-CN"/>
        </w:rPr>
      </w:pPr>
      <w:bookmarkStart w:id="16" w:name="_Toc10180"/>
      <w:r>
        <w:rPr>
          <w:rFonts w:ascii="仿宋" w:eastAsia="仿宋" w:hAnsi="仿宋" w:cs="仿宋" w:hint="eastAsia"/>
          <w:lang w:eastAsia="zh-CN"/>
        </w:rPr>
        <w:t>(一)、模糊控制变频空调器项目背景分析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空调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模糊控制变频空调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模糊控制变频空调器项目在这个潮流中的定位。同时，我们将关注行业内涌现的新兴机遇，以便模糊控制变频空调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模糊控制变频空调器项目提供了强大的发展动力。我们将聚焦于行业内最新的技术发展趋势，包括但不限于人工智能、大数据分析、物联网等领域。通过深度的技术研究，我们将确保模糊控制变频空调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模糊控制变频空调器项目发展的源泉。我们将投入更多的精力对市场需求进行深入剖析，超越表面的需求，深入挖掘潜在的市场痛点和机遇。通过对市场需求的细致了解，模糊控制变频空调器项目将更有针对性地设计解决方案，满足市场的多样化需求，从而更好地促进模糊控制变频空调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模糊控制变频空调器项目战略至关重要。我们将对竞争态势进行更为深入的分析，包括但不限于市场份额、产品特点、客户满意度等多个维度。通过深度的竞争分析，模糊控制变频空调器项目将能够更准确地把握市场脉搏，制定具有竞争力的模糊控制变频空调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模糊控制变频空调器项目的发展具有直接的影响。我们将进行更为全面的法规和政策分析，了解行业发展中的潜在法律风险和合规挑战。通过充分了解和遵守相关法规，模糊控制变频空调器项目将确保在法律框架内合法合规运营，为模糊控制变频空调器项目的稳健发展提供有力支持。</w:t>
      </w:r>
    </w:p>
    <w:p>
      <w:pPr>
        <w:pStyle w:val="Heading2"/>
        <w:ind w:firstLine="560" w:firstLineChars="200"/>
        <w:rPr>
          <w:rFonts w:ascii="仿宋" w:eastAsia="仿宋" w:hAnsi="仿宋" w:cs="仿宋" w:hint="eastAsia"/>
          <w:sz w:val="28"/>
          <w:lang w:eastAsia="zh-CN"/>
        </w:rPr>
      </w:pPr>
      <w:bookmarkStart w:id="17" w:name="_Toc31729"/>
      <w:r>
        <w:rPr>
          <w:rFonts w:ascii="仿宋" w:eastAsia="仿宋" w:hAnsi="仿宋" w:cs="仿宋" w:hint="eastAsia"/>
          <w:sz w:val="28"/>
          <w:lang w:eastAsia="zh-CN"/>
        </w:rPr>
        <w:t>(二)、模糊控制变频空调器项目建设必要性分析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空调器项目建设的迫切性源于对行业发展趋势的深刻洞察。我们正处于一个行业变革的时代，科技创新、数字化转型成为企业发展的关键动力。模糊控制变频空调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空调器项目建设不仅仅是为了跟上潮流，更是为了通过技术创新推动企业的持续发展。通过引入先进的技术和解决方案，模糊控制变频空调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模糊控制变频空调器项目的建设成为必然选择，通过提高产品质量、拓展服务领域，从而在竞争中获得更多的机会。模糊控制变频空调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https://d.book118.com/206020232043010040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模糊控制变频空调器项目规划设计纲要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模糊控制变频空调器项目规划设计纲要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模糊控制变频空调器项目规划设计纲要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模糊控制变频空调器项目规划设计纲要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模糊控制变频空调器项目规划设计纲要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模糊控制变频空调器项目规划设计纲要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模糊控制变频空调器项目规划设计纲要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模糊控制变频空调器项目规划设计纲要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模糊控制变频空调器项目规划设计纲要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模糊控制变频空调器项目规划设计纲要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模糊控制变频空调器项目规划设计纲要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模糊控制变频空调器项目规划设计纲要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模糊控制变频空调器项目规划设计纲要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模糊控制变频空调器项目规划设计纲要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模糊控制变频空调器项目规划设计纲要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模糊控制变频空调器项目规划设计纲要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模糊控制变频空调器项目规划设计纲要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957E00"/>
    <w:rsid w:val="62957E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602023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2024-01-21T19:34:00Z</dcterms:created>
  <dcterms:modified xsi:type="dcterms:W3CDTF">2024-01-21T19:34:44Z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114091036468412C9B038C974A8E136D_11</vt:lpwstr>
  </property>
  <property fmtid="{D5CDD505-2E9C-101B-9397-08002B2CF9AE}" pid="3" name="KSOProductBuildVer">
    <vt:lpwstr>2052-12.1.0.16120</vt:lpwstr>
  </property>
</Properties>
</file>