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沸石项目经营分析报告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74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_Toc29742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65" w:history="1">
        <w:r>
          <w:rPr>
            <w:rFonts w:ascii="仿宋" w:eastAsia="仿宋" w:hAnsi="仿宋" w:cs="仿宋" w:hint="eastAsia"/>
            <w:lang w:eastAsia="zh-CN"/>
          </w:rPr>
          <w:t>一、沸石行业前景</w:t>
        </w:r>
        <w:r>
          <w:tab/>
        </w:r>
        <w:r>
          <w:fldChar w:fldCharType="begin"/>
        </w:r>
        <w:r>
          <w:instrText xml:space="preserve"> PAGEREF _Toc9765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9" w:history="1">
        <w:r>
          <w:rPr>
            <w:rFonts w:ascii="仿宋" w:eastAsia="仿宋" w:hAnsi="仿宋" w:cs="仿宋" w:hint="eastAsia"/>
            <w:lang w:eastAsia="zh-CN"/>
          </w:rPr>
          <w:t>(一)、市场增长预测</w:t>
        </w:r>
        <w:r>
          <w:tab/>
        </w:r>
        <w:r>
          <w:fldChar w:fldCharType="begin"/>
        </w:r>
        <w:r>
          <w:instrText xml:space="preserve"> PAGEREF _Toc20269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1" w:history="1">
        <w:r>
          <w:rPr>
            <w:rFonts w:ascii="仿宋" w:eastAsia="仿宋" w:hAnsi="仿宋" w:cs="仿宋" w:hint="eastAsia"/>
            <w:lang w:eastAsia="zh-CN"/>
          </w:rPr>
          <w:t>(二)、新兴市场机会</w:t>
        </w:r>
        <w:r>
          <w:tab/>
        </w:r>
        <w:r>
          <w:fldChar w:fldCharType="begin"/>
        </w:r>
        <w:r>
          <w:instrText xml:space="preserve"> PAGEREF _Toc22271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2" w:history="1">
        <w:r>
          <w:rPr>
            <w:rFonts w:ascii="仿宋" w:eastAsia="仿宋" w:hAnsi="仿宋" w:cs="仿宋" w:hint="eastAsia"/>
            <w:lang w:eastAsia="zh-CN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_Toc14262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3" w:history="1">
        <w:r>
          <w:rPr>
            <w:rFonts w:ascii="仿宋" w:eastAsia="仿宋" w:hAnsi="仿宋" w:cs="仿宋" w:hint="eastAsia"/>
            <w:lang w:eastAsia="zh-CN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_Toc27193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51" w:history="1">
        <w:r>
          <w:rPr>
            <w:rFonts w:ascii="仿宋" w:eastAsia="仿宋" w:hAnsi="仿宋" w:cs="仿宋" w:hint="eastAsia"/>
            <w:lang w:eastAsia="zh-CN"/>
          </w:rPr>
          <w:t>二、沸石项目市场前景分析</w:t>
        </w:r>
        <w:r>
          <w:tab/>
        </w:r>
        <w:r>
          <w:fldChar w:fldCharType="begin"/>
        </w:r>
        <w:r>
          <w:instrText xml:space="preserve"> PAGEREF _Toc23851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" w:history="1">
        <w:r>
          <w:rPr>
            <w:rFonts w:ascii="仿宋" w:eastAsia="仿宋" w:hAnsi="仿宋" w:cs="仿宋" w:hint="eastAsia"/>
            <w:lang w:eastAsia="zh-CN"/>
          </w:rPr>
          <w:t>(一)、建设地经济发展概况</w:t>
        </w:r>
        <w:r>
          <w:tab/>
        </w:r>
        <w:r>
          <w:fldChar w:fldCharType="begin"/>
        </w:r>
        <w:r>
          <w:instrText xml:space="preserve"> PAGEREF _Toc2967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8" w:history="1">
        <w:r>
          <w:rPr>
            <w:rFonts w:ascii="仿宋" w:eastAsia="仿宋" w:hAnsi="仿宋" w:cs="仿宋" w:hint="eastAsia"/>
            <w:lang w:eastAsia="zh-CN"/>
          </w:rPr>
          <w:t>(二)、行业市场分析</w:t>
        </w:r>
        <w:r>
          <w:tab/>
        </w:r>
        <w:r>
          <w:fldChar w:fldCharType="begin"/>
        </w:r>
        <w:r>
          <w:instrText xml:space="preserve"> PAGEREF _Toc13948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44" w:history="1">
        <w:r>
          <w:rPr>
            <w:rFonts w:ascii="仿宋" w:eastAsia="仿宋" w:hAnsi="仿宋" w:cs="仿宋" w:hint="eastAsia"/>
            <w:lang w:eastAsia="zh-CN"/>
          </w:rPr>
          <w:t>三、沸石项目规划方案</w:t>
        </w:r>
        <w:r>
          <w:tab/>
        </w:r>
        <w:r>
          <w:fldChar w:fldCharType="begin"/>
        </w:r>
        <w:r>
          <w:instrText xml:space="preserve"> PAGEREF _Toc28544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_Toc17095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_Toc2984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31" w:history="1">
        <w:r>
          <w:rPr>
            <w:rFonts w:ascii="仿宋" w:eastAsia="仿宋" w:hAnsi="仿宋" w:cs="仿宋" w:hint="eastAsia"/>
            <w:lang w:eastAsia="zh-CN"/>
          </w:rPr>
          <w:t>四、事故原因分析及事故后果预测</w:t>
        </w:r>
        <w:r>
          <w:tab/>
        </w:r>
        <w:r>
          <w:fldChar w:fldCharType="begin"/>
        </w:r>
        <w:r>
          <w:instrText xml:space="preserve"> PAGEREF _Toc28631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6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_Toc12806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8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_Toc23988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2" w:history="1">
        <w:r>
          <w:rPr>
            <w:rFonts w:ascii="仿宋" w:eastAsia="仿宋" w:hAnsi="仿宋" w:cs="仿宋" w:hint="eastAsia"/>
            <w:lang w:eastAsia="zh-CN"/>
          </w:rPr>
          <w:t>五、沸石项目概论</w:t>
        </w:r>
        <w:r>
          <w:tab/>
        </w:r>
        <w:r>
          <w:fldChar w:fldCharType="begin"/>
        </w:r>
        <w:r>
          <w:instrText xml:space="preserve"> PAGEREF _Toc2222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6" w:history="1">
        <w:r>
          <w:rPr>
            <w:rFonts w:ascii="仿宋" w:eastAsia="仿宋" w:hAnsi="仿宋" w:cs="仿宋" w:hint="eastAsia"/>
            <w:lang w:eastAsia="zh-CN"/>
          </w:rPr>
          <w:t>(一)、沸石项目承办单位基本情况</w:t>
        </w:r>
        <w:r>
          <w:tab/>
        </w:r>
        <w:r>
          <w:fldChar w:fldCharType="begin"/>
        </w:r>
        <w:r>
          <w:instrText xml:space="preserve"> PAGEREF _Toc12196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1" w:history="1">
        <w:r>
          <w:rPr>
            <w:rFonts w:ascii="仿宋" w:eastAsia="仿宋" w:hAnsi="仿宋" w:cs="仿宋" w:hint="eastAsia"/>
            <w:lang w:eastAsia="zh-CN"/>
          </w:rPr>
          <w:t>(二)、沸石项目概况</w:t>
        </w:r>
        <w:r>
          <w:tab/>
        </w:r>
        <w:r>
          <w:fldChar w:fldCharType="begin"/>
        </w:r>
        <w:r>
          <w:instrText xml:space="preserve"> PAGEREF _Toc27971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5" w:history="1">
        <w:r>
          <w:rPr>
            <w:rFonts w:ascii="仿宋" w:eastAsia="仿宋" w:hAnsi="仿宋" w:cs="仿宋" w:hint="eastAsia"/>
            <w:lang w:eastAsia="zh-CN"/>
          </w:rPr>
          <w:t>(三)、沸石项目评价</w:t>
        </w:r>
        <w:r>
          <w:tab/>
        </w:r>
        <w:r>
          <w:fldChar w:fldCharType="begin"/>
        </w:r>
        <w:r>
          <w:instrText xml:space="preserve"> PAGEREF _Toc24145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" w:history="1">
        <w:r>
          <w:rPr>
            <w:rFonts w:ascii="仿宋" w:eastAsia="仿宋" w:hAnsi="仿宋" w:cs="仿宋" w:hint="eastAsia"/>
            <w:lang w:eastAsia="zh-CN"/>
          </w:rPr>
          <w:t>(四)、主要经济指标</w:t>
        </w:r>
        <w:r>
          <w:tab/>
        </w:r>
        <w:r>
          <w:fldChar w:fldCharType="begin"/>
        </w:r>
        <w:r>
          <w:instrText xml:space="preserve"> PAGEREF _Toc2327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28" w:history="1">
        <w:r>
          <w:rPr>
            <w:rFonts w:ascii="仿宋" w:eastAsia="仿宋" w:hAnsi="仿宋" w:cs="仿宋" w:hint="eastAsia"/>
            <w:lang w:eastAsia="zh-CN"/>
          </w:rPr>
          <w:t>六、评价沸石项目概述</w:t>
        </w:r>
        <w:r>
          <w:tab/>
        </w:r>
        <w:r>
          <w:fldChar w:fldCharType="begin"/>
        </w:r>
        <w:r>
          <w:instrText xml:space="preserve"> PAGEREF _Toc23528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8" w:history="1">
        <w:r>
          <w:rPr>
            <w:rFonts w:ascii="仿宋" w:eastAsia="仿宋" w:hAnsi="仿宋" w:cs="仿宋" w:hint="eastAsia"/>
            <w:lang w:eastAsia="zh-CN"/>
          </w:rPr>
          <w:t>(一)、被评价单位的基本情况</w:t>
        </w:r>
        <w:r>
          <w:tab/>
        </w:r>
        <w:r>
          <w:fldChar w:fldCharType="begin"/>
        </w:r>
        <w:r>
          <w:instrText xml:space="preserve"> PAGEREF _Toc17208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8" w:history="1">
        <w:r>
          <w:rPr>
            <w:rFonts w:ascii="仿宋" w:eastAsia="仿宋" w:hAnsi="仿宋" w:cs="仿宋" w:hint="eastAsia"/>
            <w:lang w:eastAsia="zh-CN"/>
          </w:rPr>
          <w:t>(二)、沸石行业企业所在地的自然条件</w:t>
        </w:r>
        <w:r>
          <w:tab/>
        </w:r>
        <w:r>
          <w:fldChar w:fldCharType="begin"/>
        </w:r>
        <w:r>
          <w:instrText xml:space="preserve"> PAGEREF _Toc8818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6" w:history="1">
        <w:r>
          <w:rPr>
            <w:rFonts w:ascii="仿宋" w:eastAsia="仿宋" w:hAnsi="仿宋" w:cs="仿宋" w:hint="eastAsia"/>
            <w:lang w:eastAsia="zh-CN"/>
          </w:rPr>
          <w:t>(三)、企业选址及平面布置</w:t>
        </w:r>
        <w:r>
          <w:tab/>
        </w:r>
        <w:r>
          <w:fldChar w:fldCharType="begin"/>
        </w:r>
        <w:r>
          <w:instrText xml:space="preserve"> PAGEREF _Toc26616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7" w:history="1">
        <w:r>
          <w:rPr>
            <w:rFonts w:ascii="仿宋" w:eastAsia="仿宋" w:hAnsi="仿宋" w:cs="仿宋" w:hint="eastAsia"/>
            <w:lang w:eastAsia="zh-CN"/>
          </w:rPr>
          <w:t>(四)、生产工艺、装置、储存设施基本情况</w:t>
        </w:r>
        <w:r>
          <w:tab/>
        </w:r>
        <w:r>
          <w:fldChar w:fldCharType="begin"/>
        </w:r>
        <w:r>
          <w:instrText xml:space="preserve"> PAGEREF _Toc17847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0" w:history="1">
        <w:r>
          <w:rPr>
            <w:rFonts w:ascii="仿宋" w:eastAsia="仿宋" w:hAnsi="仿宋" w:cs="仿宋" w:hint="eastAsia"/>
            <w:lang w:eastAsia="zh-CN"/>
          </w:rPr>
          <w:t>(五)、建筑、公用工程</w:t>
        </w:r>
        <w:r>
          <w:tab/>
        </w:r>
        <w:r>
          <w:fldChar w:fldCharType="begin"/>
        </w:r>
        <w:r>
          <w:instrText xml:space="preserve"> PAGEREF _Toc22970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9" w:history="1">
        <w:r>
          <w:rPr>
            <w:rFonts w:ascii="仿宋" w:eastAsia="仿宋" w:hAnsi="仿宋" w:cs="仿宋" w:hint="eastAsia"/>
            <w:lang w:eastAsia="zh-CN"/>
          </w:rPr>
          <w:t>(六)、安全管理</w:t>
        </w:r>
        <w:r>
          <w:tab/>
        </w:r>
        <w:r>
          <w:fldChar w:fldCharType="begin"/>
        </w:r>
        <w:r>
          <w:instrText xml:space="preserve"> PAGEREF _Toc11619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9" w:history="1">
        <w:r>
          <w:rPr>
            <w:rFonts w:ascii="仿宋" w:eastAsia="仿宋" w:hAnsi="仿宋" w:cs="仿宋" w:hint="eastAsia"/>
            <w:lang w:eastAsia="zh-CN"/>
          </w:rPr>
          <w:t>(七)、关于事故应急救援预案的审定</w:t>
        </w:r>
        <w:r>
          <w:tab/>
        </w:r>
        <w:r>
          <w:fldChar w:fldCharType="begin"/>
        </w:r>
        <w:r>
          <w:instrText xml:space="preserve"> PAGEREF _Toc31999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0" w:history="1">
        <w:r>
          <w:rPr>
            <w:rFonts w:ascii="仿宋" w:eastAsia="仿宋" w:hAnsi="仿宋" w:cs="仿宋" w:hint="eastAsia"/>
            <w:lang w:eastAsia="zh-CN"/>
          </w:rPr>
          <w:t>七、建设单位基本情况</w:t>
        </w:r>
        <w:r>
          <w:tab/>
        </w:r>
        <w:r>
          <w:fldChar w:fldCharType="begin"/>
        </w:r>
        <w:r>
          <w:instrText xml:space="preserve"> PAGEREF _Toc340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1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_Toc25101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_Toc24874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_Toc2457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2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_Toc16052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1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_Toc23821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_Toc180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53" w:history="1">
        <w:r>
          <w:rPr>
            <w:rFonts w:ascii="仿宋" w:eastAsia="仿宋" w:hAnsi="仿宋" w:cs="仿宋" w:hint="eastAsia"/>
            <w:lang w:eastAsia="zh-CN"/>
          </w:rPr>
          <w:t>八、经济效益分析</w:t>
        </w:r>
        <w:r>
          <w:tab/>
        </w:r>
        <w:r>
          <w:fldChar w:fldCharType="begin"/>
        </w:r>
        <w:r>
          <w:instrText xml:space="preserve"> PAGEREF _Toc12953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_Toc15240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_Toc9556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6" w:history="1">
        <w:r>
          <w:rPr>
            <w:rFonts w:ascii="仿宋" w:eastAsia="仿宋" w:hAnsi="仿宋" w:cs="仿宋" w:hint="eastAsia"/>
            <w:lang w:eastAsia="zh-CN"/>
          </w:rPr>
          <w:t>(三)、沸石项目盈利能力分析</w:t>
        </w:r>
        <w:r>
          <w:tab/>
        </w:r>
        <w:r>
          <w:fldChar w:fldCharType="begin"/>
        </w:r>
        <w:r>
          <w:instrText xml:space="preserve"> PAGEREF _Toc30936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_Toc12165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8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_Toc3080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_Toc30800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22" w:history="1">
        <w:r>
          <w:rPr>
            <w:rFonts w:ascii="仿宋" w:eastAsia="仿宋" w:hAnsi="仿宋" w:cs="仿宋" w:hint="eastAsia"/>
            <w:lang w:eastAsia="zh-CN"/>
          </w:rPr>
          <w:t>九、沸石市场地位与竞争战略</w:t>
        </w:r>
        <w:r>
          <w:tab/>
        </w:r>
        <w:r>
          <w:fldChar w:fldCharType="begin"/>
        </w:r>
        <w:r>
          <w:instrText xml:space="preserve"> PAGEREF _Toc25522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6" w:history="1">
        <w:r>
          <w:rPr>
            <w:rFonts w:ascii="仿宋" w:eastAsia="仿宋" w:hAnsi="仿宋" w:cs="仿宋" w:hint="eastAsia"/>
            <w:lang w:eastAsia="zh-CN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_Toc12236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_Toc1008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2" w:history="1">
        <w:r>
          <w:rPr>
            <w:rFonts w:ascii="仿宋" w:eastAsia="仿宋" w:hAnsi="仿宋" w:cs="仿宋" w:hint="eastAsia"/>
            <w:lang w:eastAsia="zh-CN"/>
          </w:rPr>
          <w:t>(三)、竞争战略</w:t>
        </w:r>
        <w:r>
          <w:tab/>
        </w:r>
        <w:r>
          <w:fldChar w:fldCharType="begin"/>
        </w:r>
        <w:r>
          <w:instrText xml:space="preserve"> PAGEREF _Toc29852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9" w:history="1">
        <w:r>
          <w:rPr>
            <w:rFonts w:ascii="仿宋" w:eastAsia="仿宋" w:hAnsi="仿宋" w:cs="仿宋" w:hint="eastAsia"/>
            <w:lang w:eastAsia="zh-CN"/>
          </w:rPr>
          <w:t>(四)、市场定位</w:t>
        </w:r>
        <w:r>
          <w:tab/>
        </w:r>
        <w:r>
          <w:fldChar w:fldCharType="begin"/>
        </w:r>
        <w:r>
          <w:instrText xml:space="preserve"> PAGEREF _Toc22529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06" w:history="1">
        <w:r>
          <w:rPr>
            <w:rFonts w:ascii="仿宋" w:eastAsia="仿宋" w:hAnsi="仿宋" w:cs="仿宋" w:hint="eastAsia"/>
            <w:lang w:eastAsia="zh-CN"/>
          </w:rPr>
          <w:t>十、沸石项目组织与管理</w:t>
        </w:r>
        <w:r>
          <w:tab/>
        </w:r>
        <w:r>
          <w:fldChar w:fldCharType="begin"/>
        </w:r>
        <w:r>
          <w:instrText xml:space="preserve"> PAGEREF _Toc22406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5" w:history="1">
        <w:r>
          <w:rPr>
            <w:rFonts w:ascii="仿宋" w:eastAsia="仿宋" w:hAnsi="仿宋" w:cs="仿宋" w:hint="eastAsia"/>
            <w:lang w:eastAsia="zh-CN"/>
          </w:rPr>
          <w:t>(一)、沸石项目管理团队组建</w:t>
        </w:r>
        <w:r>
          <w:tab/>
        </w:r>
        <w:r>
          <w:fldChar w:fldCharType="begin"/>
        </w:r>
        <w:r>
          <w:instrText xml:space="preserve"> PAGEREF _Toc15885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9" w:history="1">
        <w:r>
          <w:rPr>
            <w:rFonts w:ascii="仿宋" w:eastAsia="仿宋" w:hAnsi="仿宋" w:cs="仿宋" w:hint="eastAsia"/>
            <w:lang w:eastAsia="zh-CN"/>
          </w:rPr>
          <w:t>(二)、沸石项目沟通与决策流程</w:t>
        </w:r>
        <w:r>
          <w:tab/>
        </w:r>
        <w:r>
          <w:fldChar w:fldCharType="begin"/>
        </w:r>
        <w:r>
          <w:instrText xml:space="preserve"> PAGEREF _Toc29859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" w:history="1">
        <w:r>
          <w:rPr>
            <w:rFonts w:ascii="仿宋" w:eastAsia="仿宋" w:hAnsi="仿宋" w:cs="仿宋" w:hint="eastAsia"/>
            <w:lang w:eastAsia="zh-CN"/>
          </w:rPr>
          <w:t>(三)、沸石项目风险管理与应对策略</w:t>
        </w:r>
        <w:r>
          <w:tab/>
        </w:r>
        <w:r>
          <w:fldChar w:fldCharType="begin"/>
        </w:r>
        <w:r>
          <w:instrText xml:space="preserve"> PAGEREF _Toc1556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7" w:history="1">
        <w:r>
          <w:rPr>
            <w:rFonts w:ascii="仿宋" w:eastAsia="仿宋" w:hAnsi="仿宋" w:cs="仿宋" w:hint="eastAsia"/>
            <w:lang w:eastAsia="zh-CN"/>
          </w:rPr>
          <w:t>十一、环境基础状况</w:t>
        </w:r>
        <w:r>
          <w:tab/>
        </w:r>
        <w:r>
          <w:fldChar w:fldCharType="begin"/>
        </w:r>
        <w:r>
          <w:instrText xml:space="preserve"> PAGEREF _Toc5907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1" w:history="1">
        <w:r>
          <w:rPr>
            <w:rFonts w:ascii="仿宋" w:eastAsia="仿宋" w:hAnsi="仿宋" w:cs="仿宋" w:hint="eastAsia"/>
            <w:lang w:eastAsia="zh-CN"/>
          </w:rPr>
          <w:t>(一)、大气环境</w:t>
        </w:r>
        <w:r>
          <w:tab/>
        </w:r>
        <w:r>
          <w:fldChar w:fldCharType="begin"/>
        </w:r>
        <w:r>
          <w:instrText xml:space="preserve"> PAGEREF _Toc9551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0" w:history="1">
        <w:r>
          <w:rPr>
            <w:rFonts w:ascii="仿宋" w:eastAsia="仿宋" w:hAnsi="仿宋" w:cs="仿宋" w:hint="eastAsia"/>
            <w:lang w:eastAsia="zh-CN"/>
          </w:rPr>
          <w:t>(二)、水环境</w:t>
        </w:r>
        <w:r>
          <w:tab/>
        </w:r>
        <w:r>
          <w:fldChar w:fldCharType="begin"/>
        </w:r>
        <w:r>
          <w:instrText xml:space="preserve"> PAGEREF _Toc17250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7" w:history="1">
        <w:r>
          <w:rPr>
            <w:rFonts w:ascii="仿宋" w:eastAsia="仿宋" w:hAnsi="仿宋" w:cs="仿宋" w:hint="eastAsia"/>
            <w:lang w:eastAsia="zh-CN"/>
          </w:rPr>
          <w:t>(三)、土壤环境</w:t>
        </w:r>
        <w:r>
          <w:tab/>
        </w:r>
        <w:r>
          <w:fldChar w:fldCharType="begin"/>
        </w:r>
        <w:r>
          <w:instrText xml:space="preserve"> PAGEREF _Toc10627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7" w:history="1">
        <w:r>
          <w:rPr>
            <w:rFonts w:ascii="仿宋" w:eastAsia="仿宋" w:hAnsi="仿宋" w:cs="仿宋" w:hint="eastAsia"/>
            <w:lang w:eastAsia="zh-CN"/>
          </w:rPr>
          <w:t>(四)、生态环境</w:t>
        </w:r>
        <w:r>
          <w:tab/>
        </w:r>
        <w:r>
          <w:fldChar w:fldCharType="begin"/>
        </w:r>
        <w:r>
          <w:instrText xml:space="preserve"> PAGEREF _Toc9727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2" w:history="1">
        <w:r>
          <w:rPr>
            <w:rFonts w:ascii="仿宋" w:eastAsia="仿宋" w:hAnsi="仿宋" w:cs="仿宋" w:hint="eastAsia"/>
            <w:lang w:eastAsia="zh-CN"/>
          </w:rPr>
          <w:t>(五)、噪声环境</w:t>
        </w:r>
        <w:r>
          <w:tab/>
        </w:r>
        <w:r>
          <w:fldChar w:fldCharType="begin"/>
        </w:r>
        <w:r>
          <w:instrText xml:space="preserve"> PAGEREF _Toc5152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96" w:history="1">
        <w:r>
          <w:rPr>
            <w:rFonts w:ascii="仿宋" w:eastAsia="仿宋" w:hAnsi="仿宋" w:cs="仿宋" w:hint="eastAsia"/>
            <w:lang w:eastAsia="zh-CN"/>
          </w:rPr>
          <w:t>十二、法律与合规事项</w:t>
        </w:r>
        <w:r>
          <w:tab/>
        </w:r>
        <w:r>
          <w:fldChar w:fldCharType="begin"/>
        </w:r>
        <w:r>
          <w:instrText xml:space="preserve"> PAGEREF _Toc3696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2" w:history="1">
        <w:r>
          <w:rPr>
            <w:rFonts w:ascii="仿宋" w:eastAsia="仿宋" w:hAnsi="仿宋" w:cs="仿宋" w:hint="eastAsia"/>
            <w:lang w:eastAsia="zh-CN"/>
          </w:rPr>
          <w:t>(一)、法律合规与风险</w:t>
        </w:r>
        <w:r>
          <w:tab/>
        </w:r>
        <w:r>
          <w:fldChar w:fldCharType="begin"/>
        </w:r>
        <w:r>
          <w:instrText xml:space="preserve"> PAGEREF _Toc17182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3" w:history="1">
        <w:r>
          <w:rPr>
            <w:rFonts w:ascii="仿宋" w:eastAsia="仿宋" w:hAnsi="仿宋" w:cs="仿宋" w:hint="eastAsia"/>
            <w:lang w:eastAsia="zh-CN"/>
          </w:rPr>
          <w:t>(二)、合同管理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4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_Toc32244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1" w:history="1">
        <w:r>
          <w:rPr>
            <w:rFonts w:ascii="仿宋" w:eastAsia="仿宋" w:hAnsi="仿宋" w:cs="仿宋" w:hint="eastAsia"/>
            <w:lang w:eastAsia="zh-CN"/>
          </w:rPr>
          <w:t>(四)、法律事务与合规管理</w:t>
        </w:r>
        <w:r>
          <w:tab/>
        </w:r>
        <w:r>
          <w:fldChar w:fldCharType="begin"/>
        </w:r>
        <w:r>
          <w:instrText xml:space="preserve"> PAGEREF _Toc14651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67" w:history="1">
        <w:r>
          <w:rPr>
            <w:rFonts w:ascii="仿宋" w:eastAsia="仿宋" w:hAnsi="仿宋" w:cs="仿宋" w:hint="eastAsia"/>
            <w:lang w:eastAsia="zh-CN"/>
          </w:rPr>
          <w:t>十三、风险及退出方式</w:t>
        </w:r>
        <w:r>
          <w:tab/>
        </w:r>
        <w:r>
          <w:fldChar w:fldCharType="begin"/>
        </w:r>
        <w:r>
          <w:instrText xml:space="preserve"> PAGEREF _Toc12067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1" w:history="1">
        <w:r>
          <w:rPr>
            <w:rFonts w:ascii="仿宋" w:eastAsia="仿宋" w:hAnsi="仿宋" w:cs="仿宋" w:hint="eastAsia"/>
            <w:lang w:eastAsia="zh-CN"/>
          </w:rPr>
          <w:t>(一)、风险分析</w:t>
        </w:r>
        <w:r>
          <w:tab/>
        </w:r>
        <w:r>
          <w:fldChar w:fldCharType="begin"/>
        </w:r>
        <w:r>
          <w:instrText xml:space="preserve"> PAGEREF _Toc11301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5" w:history="1">
        <w:r>
          <w:rPr>
            <w:rFonts w:ascii="仿宋" w:eastAsia="仿宋" w:hAnsi="仿宋" w:cs="仿宋" w:hint="eastAsia"/>
            <w:lang w:eastAsia="zh-CN"/>
          </w:rPr>
          <w:t>(二)、退出方式</w:t>
        </w:r>
        <w:r>
          <w:tab/>
        </w:r>
        <w:r>
          <w:fldChar w:fldCharType="begin"/>
        </w:r>
        <w:r>
          <w:instrText xml:space="preserve"> PAGEREF _Toc22305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00" w:history="1">
        <w:r>
          <w:rPr>
            <w:rFonts w:ascii="仿宋" w:eastAsia="仿宋" w:hAnsi="仿宋" w:cs="仿宋" w:hint="eastAsia"/>
            <w:lang w:eastAsia="zh-CN"/>
          </w:rPr>
          <w:t>十四、融资规模及资金使用计划</w:t>
        </w:r>
        <w:r>
          <w:tab/>
        </w:r>
        <w:r>
          <w:fldChar w:fldCharType="begin"/>
        </w:r>
        <w:r>
          <w:instrText xml:space="preserve"> PAGEREF _Toc30100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2" w:history="1">
        <w:r>
          <w:rPr>
            <w:rFonts w:ascii="仿宋" w:eastAsia="仿宋" w:hAnsi="仿宋" w:cs="仿宋" w:hint="eastAsia"/>
            <w:lang w:eastAsia="zh-CN"/>
          </w:rPr>
          <w:t>(一)、资金计划</w:t>
        </w:r>
        <w:r>
          <w:tab/>
        </w:r>
        <w:r>
          <w:fldChar w:fldCharType="begin"/>
        </w:r>
        <w:r>
          <w:instrText xml:space="preserve"> PAGEREF _Toc27572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6" w:history="1">
        <w:r>
          <w:rPr>
            <w:rFonts w:ascii="仿宋" w:eastAsia="仿宋" w:hAnsi="仿宋" w:cs="仿宋" w:hint="eastAsia"/>
            <w:lang w:eastAsia="zh-CN"/>
          </w:rPr>
          <w:t>(二)、募集资金用途</w:t>
        </w:r>
        <w:r>
          <w:tab/>
        </w:r>
        <w:r>
          <w:fldChar w:fldCharType="begin"/>
        </w:r>
        <w:r>
          <w:instrText xml:space="preserve"> PAGEREF _Toc17886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8" w:history="1">
        <w:r>
          <w:rPr>
            <w:rFonts w:ascii="仿宋" w:eastAsia="仿宋" w:hAnsi="仿宋" w:cs="仿宋" w:hint="eastAsia"/>
            <w:lang w:eastAsia="zh-CN"/>
          </w:rPr>
          <w:t>(三)、资金使用计划</w:t>
        </w:r>
        <w:r>
          <w:tab/>
        </w:r>
        <w:r>
          <w:fldChar w:fldCharType="begin"/>
        </w:r>
        <w:r>
          <w:instrText xml:space="preserve"> PAGEREF _Toc12018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74" w:history="1">
        <w:r>
          <w:rPr>
            <w:rFonts w:ascii="仿宋" w:eastAsia="仿宋" w:hAnsi="仿宋" w:cs="仿宋" w:hint="eastAsia"/>
            <w:lang w:eastAsia="zh-CN"/>
          </w:rPr>
          <w:t>十五、生产控制的概念</w:t>
        </w:r>
        <w:r>
          <w:tab/>
        </w:r>
        <w:r>
          <w:fldChar w:fldCharType="begin"/>
        </w:r>
        <w:r>
          <w:instrText xml:space="preserve"> PAGEREF _Toc17774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5" w:history="1">
        <w:r>
          <w:rPr>
            <w:rFonts w:ascii="仿宋" w:eastAsia="仿宋" w:hAnsi="仿宋" w:cs="仿宋" w:hint="eastAsia"/>
            <w:lang w:eastAsia="zh-CN"/>
          </w:rPr>
          <w:t>(一)、生产控制与质量管理</w:t>
        </w:r>
        <w:r>
          <w:tab/>
        </w:r>
        <w:r>
          <w:fldChar w:fldCharType="begin"/>
        </w:r>
        <w:r>
          <w:instrText xml:space="preserve"> PAGEREF _Toc9095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0" w:history="1">
        <w:r>
          <w:rPr>
            <w:rFonts w:ascii="仿宋" w:eastAsia="仿宋" w:hAnsi="仿宋" w:cs="仿宋" w:hint="eastAsia"/>
            <w:lang w:eastAsia="zh-CN"/>
          </w:rPr>
          <w:t>(二)、生产计划与实施</w:t>
        </w:r>
        <w:r>
          <w:tab/>
        </w:r>
        <w:r>
          <w:fldChar w:fldCharType="begin"/>
        </w:r>
        <w:r>
          <w:instrText xml:space="preserve"> PAGEREF _Toc8320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8" w:history="1">
        <w:r>
          <w:rPr>
            <w:rFonts w:ascii="仿宋" w:eastAsia="仿宋" w:hAnsi="仿宋" w:cs="仿宋" w:hint="eastAsia"/>
            <w:lang w:eastAsia="zh-CN"/>
          </w:rPr>
          <w:t>(三)、生产效率与成本控制</w:t>
        </w:r>
        <w:r>
          <w:tab/>
        </w:r>
        <w:r>
          <w:fldChar w:fldCharType="begin"/>
        </w:r>
        <w:r>
          <w:instrText xml:space="preserve"> PAGEREF _Toc12278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14" w:history="1">
        <w:r>
          <w:rPr>
            <w:rFonts w:ascii="仿宋" w:eastAsia="仿宋" w:hAnsi="仿宋" w:cs="仿宋" w:hint="eastAsia"/>
            <w:lang w:eastAsia="zh-CN"/>
          </w:rPr>
          <w:t>十六、沸石项目监督与评估</w:t>
        </w:r>
        <w:r>
          <w:tab/>
        </w:r>
        <w:r>
          <w:fldChar w:fldCharType="begin"/>
        </w:r>
        <w:r>
          <w:instrText xml:space="preserve"> PAGEREF _Toc18914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4" w:history="1">
        <w:r>
          <w:rPr>
            <w:rFonts w:ascii="仿宋" w:eastAsia="仿宋" w:hAnsi="仿宋" w:cs="仿宋" w:hint="eastAsia"/>
            <w:lang w:eastAsia="zh-CN"/>
          </w:rPr>
          <w:t>(一)、沸石项目监督体系</w:t>
        </w:r>
        <w:r>
          <w:tab/>
        </w:r>
        <w:r>
          <w:fldChar w:fldCharType="begin"/>
        </w:r>
        <w:r>
          <w:instrText xml:space="preserve"> PAGEREF _Toc20704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5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_Toc29845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0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_Toc31390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_Toc887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" w:history="1">
        <w:r>
          <w:rPr>
            <w:rFonts w:ascii="仿宋" w:eastAsia="仿宋" w:hAnsi="仿宋" w:cs="仿宋" w:hint="eastAsia"/>
            <w:lang w:eastAsia="zh-CN"/>
          </w:rPr>
          <w:t>十七、信息化建设</w:t>
        </w:r>
        <w:r>
          <w:tab/>
        </w:r>
        <w:r>
          <w:fldChar w:fldCharType="begin"/>
        </w:r>
        <w:r>
          <w:instrText xml:space="preserve"> PAGEREF _Toc3260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8" w:history="1">
        <w:r>
          <w:rPr>
            <w:rFonts w:ascii="仿宋" w:eastAsia="仿宋" w:hAnsi="仿宋" w:cs="仿宋" w:hint="eastAsia"/>
            <w:lang w:eastAsia="zh-CN"/>
          </w:rPr>
          <w:t>(一)、信息系统规划</w:t>
        </w:r>
        <w:r>
          <w:tab/>
        </w:r>
        <w:r>
          <w:fldChar w:fldCharType="begin"/>
        </w:r>
        <w:r>
          <w:instrText xml:space="preserve"> PAGEREF _Toc26478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1" w:history="1">
        <w:r>
          <w:rPr>
            <w:rFonts w:ascii="仿宋" w:eastAsia="仿宋" w:hAnsi="仿宋" w:cs="仿宋" w:hint="eastAsia"/>
            <w:lang w:eastAsia="zh-CN"/>
          </w:rPr>
          <w:t>(二)、网络与数据安全</w:t>
        </w:r>
        <w:r>
          <w:tab/>
        </w:r>
        <w:r>
          <w:fldChar w:fldCharType="begin"/>
        </w:r>
        <w:r>
          <w:instrText xml:space="preserve"> PAGEREF _Toc3591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9" w:history="1">
        <w:r>
          <w:rPr>
            <w:rFonts w:ascii="仿宋" w:eastAsia="仿宋" w:hAnsi="仿宋" w:cs="仿宋" w:hint="eastAsia"/>
            <w:lang w:eastAsia="zh-CN"/>
          </w:rPr>
          <w:t>(三)、信息化设备采购与管理</w:t>
        </w:r>
        <w:r>
          <w:tab/>
        </w:r>
        <w:r>
          <w:fldChar w:fldCharType="begin"/>
        </w:r>
        <w:r>
          <w:instrText xml:space="preserve"> PAGEREF _Toc26529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43" w:history="1">
        <w:r>
          <w:rPr>
            <w:rFonts w:ascii="仿宋" w:eastAsia="仿宋" w:hAnsi="仿宋" w:cs="仿宋" w:hint="eastAsia"/>
            <w:lang w:eastAsia="zh-CN"/>
          </w:rPr>
          <w:t>十八、供应链管理与物流优化</w:t>
        </w:r>
        <w:r>
          <w:tab/>
        </w:r>
        <w:r>
          <w:fldChar w:fldCharType="begin"/>
        </w:r>
        <w:r>
          <w:instrText xml:space="preserve"> PAGEREF _Toc24143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4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_Toc27844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077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_Toc13077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1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_Toc28551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7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_Toc7857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51" w:history="1">
        <w:r>
          <w:rPr>
            <w:rFonts w:ascii="仿宋" w:eastAsia="仿宋" w:hAnsi="仿宋" w:cs="仿宋" w:hint="eastAsia"/>
            <w:lang w:eastAsia="zh-CN"/>
          </w:rPr>
          <w:t>十九、质量管理体系</w:t>
        </w:r>
        <w:r>
          <w:tab/>
        </w:r>
        <w:r>
          <w:fldChar w:fldCharType="begin"/>
        </w:r>
        <w:r>
          <w:instrText xml:space="preserve"> PAGEREF _Toc27551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7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_Toc7617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_Toc1033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1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_Toc17621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1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_Toc10871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6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_Toc14516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4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_Toc27394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06" w:history="1">
        <w:r>
          <w:rPr>
            <w:rFonts w:ascii="仿宋" w:eastAsia="仿宋" w:hAnsi="仿宋" w:cs="仿宋" w:hint="eastAsia"/>
            <w:lang w:eastAsia="zh-CN"/>
          </w:rPr>
          <w:t>二十、外部合作与产业联盟</w:t>
        </w:r>
        <w:r>
          <w:tab/>
        </w:r>
        <w:r>
          <w:fldChar w:fldCharType="begin"/>
        </w:r>
        <w:r>
          <w:instrText xml:space="preserve"> PAGEREF _Toc11706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3" w:history="1">
        <w:r>
          <w:rPr>
            <w:rFonts w:ascii="仿宋" w:eastAsia="仿宋" w:hAnsi="仿宋" w:cs="仿宋" w:hint="eastAsia"/>
            <w:lang w:eastAsia="zh-CN"/>
          </w:rPr>
          <w:t>(一)、行业合作与协作机会</w:t>
        </w:r>
        <w:r>
          <w:tab/>
        </w:r>
        <w:r>
          <w:fldChar w:fldCharType="begin"/>
        </w:r>
        <w:r>
          <w:instrText xml:space="preserve"> PAGEREF _Toc18073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4" w:history="1">
        <w:r>
          <w:rPr>
            <w:rFonts w:ascii="仿宋" w:eastAsia="仿宋" w:hAnsi="仿宋" w:cs="仿宋" w:hint="eastAsia"/>
            <w:lang w:eastAsia="zh-CN"/>
          </w:rPr>
          <w:t>(二)、参与产业联盟的战略意义</w:t>
        </w:r>
        <w:r>
          <w:tab/>
        </w:r>
        <w:r>
          <w:fldChar w:fldCharType="begin"/>
        </w:r>
        <w:r>
          <w:instrText xml:space="preserve"> PAGEREF _Toc20244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2" w:history="1">
        <w:r>
          <w:rPr>
            <w:rFonts w:ascii="仿宋" w:eastAsia="仿宋" w:hAnsi="仿宋" w:cs="仿宋" w:hint="eastAsia"/>
            <w:lang w:eastAsia="zh-CN"/>
          </w:rPr>
          <w:t>(三)、合作伙伴关系的长期发展规划</w:t>
        </w:r>
        <w:r>
          <w:tab/>
        </w:r>
        <w:r>
          <w:fldChar w:fldCharType="begin"/>
        </w:r>
        <w:r>
          <w:instrText xml:space="preserve"> PAGEREF _Toc6602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41" w:history="1">
        <w:r>
          <w:rPr>
            <w:rFonts w:ascii="仿宋" w:eastAsia="仿宋" w:hAnsi="仿宋" w:cs="仿宋" w:hint="eastAsia"/>
            <w:lang w:eastAsia="zh-CN"/>
          </w:rPr>
          <w:t>二十一、技术支持与维护</w:t>
        </w:r>
        <w:r>
          <w:tab/>
        </w:r>
        <w:r>
          <w:fldChar w:fldCharType="begin"/>
        </w:r>
        <w:r>
          <w:instrText xml:space="preserve"> PAGEREF _Toc13541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3" w:history="1">
        <w:r>
          <w:rPr>
            <w:rFonts w:ascii="仿宋" w:eastAsia="仿宋" w:hAnsi="仿宋" w:cs="仿宋" w:hint="eastAsia"/>
            <w:lang w:eastAsia="zh-CN"/>
          </w:rPr>
          <w:t>(一)、技术支持策略</w:t>
        </w:r>
        <w:r>
          <w:tab/>
        </w:r>
        <w:r>
          <w:fldChar w:fldCharType="begin"/>
        </w:r>
        <w:r>
          <w:instrText xml:space="preserve"> PAGEREF _Toc15053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" w:history="1">
        <w:r>
          <w:rPr>
            <w:rFonts w:ascii="仿宋" w:eastAsia="仿宋" w:hAnsi="仿宋" w:cs="仿宋" w:hint="eastAsia"/>
            <w:lang w:eastAsia="zh-CN"/>
          </w:rPr>
          <w:t>(二)、设备维护计划</w:t>
        </w:r>
        <w:r>
          <w:tab/>
        </w:r>
        <w:r>
          <w:fldChar w:fldCharType="begin"/>
        </w:r>
        <w:r>
          <w:instrText xml:space="preserve"> PAGEREF _Toc2206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2" w:history="1">
        <w:r>
          <w:rPr>
            <w:rFonts w:ascii="仿宋" w:eastAsia="仿宋" w:hAnsi="仿宋" w:cs="仿宋" w:hint="eastAsia"/>
            <w:lang w:eastAsia="zh-CN"/>
          </w:rPr>
          <w:t>(三)、紧急事件计划</w:t>
        </w:r>
        <w:r>
          <w:tab/>
        </w:r>
        <w:r>
          <w:fldChar w:fldCharType="begin"/>
        </w:r>
        <w:r>
          <w:instrText xml:space="preserve"> PAGEREF _Toc4352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74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765"/>
      <w:r>
        <w:rPr>
          <w:rFonts w:ascii="仿宋" w:eastAsia="仿宋" w:hAnsi="仿宋" w:cs="仿宋" w:hint="eastAsia"/>
          <w:sz w:val="28"/>
          <w:lang w:eastAsia="zh-CN"/>
        </w:rPr>
        <w:t>一、沸石行业前景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269"/>
      <w:r>
        <w:rPr>
          <w:rFonts w:ascii="仿宋" w:eastAsia="仿宋" w:hAnsi="仿宋" w:cs="仿宋" w:hint="eastAsia"/>
          <w:lang w:eastAsia="zh-CN"/>
        </w:rPr>
        <w:t>(一)、市场增长预测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沸石行业专业机构的研究和市场数据分析，预计未来几年该行业将继续保持强劲的增长态势，市场规模有望进一步扩大。年均增长率预计将保持在XX%以上。这一乐观的预测主要受益于全球经济的好转、消费者需求的提升以及新技术的广泛应用。这些因素将为沸石行业参与者提供广阔的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全球经济的复苏是推动市场增长的关键。随着各国逐渐控制住疫情并恢复经济活动，全球经济将迎来复苏的机遇，为沸石行业创造更加有利的发展环境。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消费者需求的升级将成为市场增长的主要动力。随着消费者对产品和服务质量不断追求，沸石行业有望迎来更高水平的市场需求，进而推动行业的发展壮大。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https://d.book118.com/206024044134010055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沸石项目经营分析报告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沸石项目经营分析报告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沸石项目经营分析报告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沸石项目经营分析报告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沸石项目经营分析报告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4C4114"/>
    <w:rsid w:val="4593521B"/>
    <w:rsid w:val="664C4114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0602404413401005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2024-03-03T02:24:00Z</dcterms:created>
  <dcterms:modified xsi:type="dcterms:W3CDTF">2024-03-03T02:25:03Z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E7F03E0804DE4B3292072C0B6E813D7D_11</vt:lpwstr>
  </property>
  <property fmtid="{D5CDD505-2E9C-101B-9397-08002B2CF9AE}" pid="3" name="KSOProductBuildVer">
    <vt:lpwstr>2052-12.1.0.16399</vt:lpwstr>
  </property>
</Properties>
</file>