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蒽油项目计划设计方案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039" w:history="1">
        <w:r>
          <w:rPr>
            <w:rFonts w:ascii="仿宋" w:eastAsia="仿宋" w:hAnsi="仿宋" w:cs="仿宋" w:hint="eastAsia"/>
            <w:lang w:eastAsia="zh-CN"/>
          </w:rPr>
          <w:t>前言</w:t>
        </w:r>
        <w:r>
          <w:tab/>
        </w:r>
        <w:r>
          <w:fldChar w:fldCharType="begin"/>
        </w:r>
        <w:r>
          <w:instrText xml:space="preserve"> PAGEREF _Toc7039 \h </w:instrText>
        </w:r>
        <w:r>
          <w:fldChar w:fldCharType="separate"/>
        </w:r>
        <w:r>
          <w:t>3</w:t>
        </w:r>
        <w:r>
          <w:fldChar w:fldCharType="end"/>
        </w:r>
      </w:hyperlink>
    </w:p>
    <w:p>
      <w:pPr>
        <w:pStyle w:val="TOC1"/>
        <w:tabs>
          <w:tab w:val="right" w:leader="dot" w:pos="8306"/>
        </w:tabs>
      </w:pPr>
      <w:hyperlink w:anchor="_Toc15592" w:history="1">
        <w:r>
          <w:rPr>
            <w:rFonts w:ascii="仿宋" w:eastAsia="仿宋" w:hAnsi="仿宋" w:cs="仿宋" w:hint="eastAsia"/>
            <w:lang w:eastAsia="zh-CN"/>
          </w:rPr>
          <w:t>一、蒽油项目绩效评估</w:t>
        </w:r>
        <w:r>
          <w:tab/>
        </w:r>
        <w:r>
          <w:fldChar w:fldCharType="begin"/>
        </w:r>
        <w:r>
          <w:instrText xml:space="preserve"> PAGEREF _Toc15592 \h </w:instrText>
        </w:r>
        <w:r>
          <w:fldChar w:fldCharType="separate"/>
        </w:r>
        <w:r>
          <w:t>3</w:t>
        </w:r>
        <w:r>
          <w:fldChar w:fldCharType="end"/>
        </w:r>
      </w:hyperlink>
    </w:p>
    <w:p>
      <w:pPr>
        <w:pStyle w:val="TOC2"/>
        <w:tabs>
          <w:tab w:val="right" w:leader="dot" w:pos="8306"/>
        </w:tabs>
      </w:pPr>
      <w:hyperlink w:anchor="_Toc7536" w:history="1">
        <w:r>
          <w:rPr>
            <w:rFonts w:ascii="仿宋" w:eastAsia="仿宋" w:hAnsi="仿宋" w:cs="仿宋" w:hint="eastAsia"/>
            <w:lang w:eastAsia="zh-CN"/>
          </w:rPr>
          <w:t>(一)、绩效评估指标</w:t>
        </w:r>
        <w:r>
          <w:tab/>
        </w:r>
        <w:r>
          <w:fldChar w:fldCharType="begin"/>
        </w:r>
        <w:r>
          <w:instrText xml:space="preserve"> PAGEREF _Toc7536 \h </w:instrText>
        </w:r>
        <w:r>
          <w:fldChar w:fldCharType="separate"/>
        </w:r>
        <w:r>
          <w:t>3</w:t>
        </w:r>
        <w:r>
          <w:fldChar w:fldCharType="end"/>
        </w:r>
      </w:hyperlink>
    </w:p>
    <w:p>
      <w:pPr>
        <w:pStyle w:val="TOC2"/>
        <w:tabs>
          <w:tab w:val="right" w:leader="dot" w:pos="8306"/>
        </w:tabs>
      </w:pPr>
      <w:hyperlink w:anchor="_Toc19073" w:history="1">
        <w:r>
          <w:rPr>
            <w:rFonts w:ascii="仿宋" w:eastAsia="仿宋" w:hAnsi="仿宋" w:cs="仿宋" w:hint="eastAsia"/>
            <w:lang w:eastAsia="zh-CN"/>
          </w:rPr>
          <w:t>(二)、绩效评估方法</w:t>
        </w:r>
        <w:r>
          <w:tab/>
        </w:r>
        <w:r>
          <w:fldChar w:fldCharType="begin"/>
        </w:r>
        <w:r>
          <w:instrText xml:space="preserve"> PAGEREF _Toc19073 \h </w:instrText>
        </w:r>
        <w:r>
          <w:fldChar w:fldCharType="separate"/>
        </w:r>
        <w:r>
          <w:t>4</w:t>
        </w:r>
        <w:r>
          <w:fldChar w:fldCharType="end"/>
        </w:r>
      </w:hyperlink>
    </w:p>
    <w:p>
      <w:pPr>
        <w:pStyle w:val="TOC2"/>
        <w:tabs>
          <w:tab w:val="right" w:leader="dot" w:pos="8306"/>
        </w:tabs>
      </w:pPr>
      <w:hyperlink w:anchor="_Toc16514" w:history="1">
        <w:r>
          <w:rPr>
            <w:rFonts w:ascii="仿宋" w:eastAsia="仿宋" w:hAnsi="仿宋" w:cs="仿宋" w:hint="eastAsia"/>
            <w:lang w:eastAsia="zh-CN"/>
          </w:rPr>
          <w:t>(三)、绩效评估周期</w:t>
        </w:r>
        <w:r>
          <w:tab/>
        </w:r>
        <w:r>
          <w:fldChar w:fldCharType="begin"/>
        </w:r>
        <w:r>
          <w:instrText xml:space="preserve"> PAGEREF _Toc16514 \h </w:instrText>
        </w:r>
        <w:r>
          <w:fldChar w:fldCharType="separate"/>
        </w:r>
        <w:r>
          <w:t>5</w:t>
        </w:r>
        <w:r>
          <w:fldChar w:fldCharType="end"/>
        </w:r>
      </w:hyperlink>
    </w:p>
    <w:p>
      <w:pPr>
        <w:pStyle w:val="TOC1"/>
        <w:tabs>
          <w:tab w:val="right" w:leader="dot" w:pos="8306"/>
        </w:tabs>
      </w:pPr>
      <w:hyperlink w:anchor="_Toc27468" w:history="1">
        <w:r>
          <w:rPr>
            <w:rFonts w:ascii="仿宋" w:eastAsia="仿宋" w:hAnsi="仿宋" w:cs="仿宋" w:hint="eastAsia"/>
            <w:lang w:eastAsia="zh-CN"/>
          </w:rPr>
          <w:t>二、蒽油项目选址可行性分析</w:t>
        </w:r>
        <w:r>
          <w:tab/>
        </w:r>
        <w:r>
          <w:fldChar w:fldCharType="begin"/>
        </w:r>
        <w:r>
          <w:instrText xml:space="preserve"> PAGEREF _Toc27468 \h </w:instrText>
        </w:r>
        <w:r>
          <w:fldChar w:fldCharType="separate"/>
        </w:r>
        <w:r>
          <w:t>6</w:t>
        </w:r>
        <w:r>
          <w:fldChar w:fldCharType="end"/>
        </w:r>
      </w:hyperlink>
    </w:p>
    <w:p>
      <w:pPr>
        <w:pStyle w:val="TOC2"/>
        <w:tabs>
          <w:tab w:val="right" w:leader="dot" w:pos="8306"/>
        </w:tabs>
      </w:pPr>
      <w:hyperlink w:anchor="_Toc30520" w:history="1">
        <w:r>
          <w:rPr>
            <w:rFonts w:ascii="仿宋" w:eastAsia="仿宋" w:hAnsi="仿宋" w:cs="仿宋" w:hint="eastAsia"/>
            <w:lang w:eastAsia="zh-CN"/>
          </w:rPr>
          <w:t>(一)、蒽油项目选址</w:t>
        </w:r>
        <w:r>
          <w:tab/>
        </w:r>
        <w:r>
          <w:fldChar w:fldCharType="begin"/>
        </w:r>
        <w:r>
          <w:instrText xml:space="preserve"> PAGEREF _Toc30520 \h </w:instrText>
        </w:r>
        <w:r>
          <w:fldChar w:fldCharType="separate"/>
        </w:r>
        <w:r>
          <w:t>6</w:t>
        </w:r>
        <w:r>
          <w:fldChar w:fldCharType="end"/>
        </w:r>
      </w:hyperlink>
    </w:p>
    <w:p>
      <w:pPr>
        <w:pStyle w:val="TOC2"/>
        <w:tabs>
          <w:tab w:val="right" w:leader="dot" w:pos="8306"/>
        </w:tabs>
      </w:pPr>
      <w:hyperlink w:anchor="_Toc22152" w:history="1">
        <w:r>
          <w:rPr>
            <w:rFonts w:ascii="仿宋" w:eastAsia="仿宋" w:hAnsi="仿宋" w:cs="仿宋" w:hint="eastAsia"/>
            <w:lang w:eastAsia="zh-CN"/>
          </w:rPr>
          <w:t>(二)、用地控制指标</w:t>
        </w:r>
        <w:r>
          <w:tab/>
        </w:r>
        <w:r>
          <w:fldChar w:fldCharType="begin"/>
        </w:r>
        <w:r>
          <w:instrText xml:space="preserve"> PAGEREF _Toc22152 \h </w:instrText>
        </w:r>
        <w:r>
          <w:fldChar w:fldCharType="separate"/>
        </w:r>
        <w:r>
          <w:t>6</w:t>
        </w:r>
        <w:r>
          <w:fldChar w:fldCharType="end"/>
        </w:r>
      </w:hyperlink>
    </w:p>
    <w:p>
      <w:pPr>
        <w:pStyle w:val="TOC2"/>
        <w:tabs>
          <w:tab w:val="right" w:leader="dot" w:pos="8306"/>
        </w:tabs>
      </w:pPr>
      <w:hyperlink w:anchor="_Toc30604" w:history="1">
        <w:r>
          <w:rPr>
            <w:rFonts w:ascii="仿宋" w:eastAsia="仿宋" w:hAnsi="仿宋" w:cs="仿宋" w:hint="eastAsia"/>
            <w:lang w:eastAsia="zh-CN"/>
          </w:rPr>
          <w:t>(三)、节约用地措施</w:t>
        </w:r>
        <w:r>
          <w:tab/>
        </w:r>
        <w:r>
          <w:fldChar w:fldCharType="begin"/>
        </w:r>
        <w:r>
          <w:instrText xml:space="preserve"> PAGEREF _Toc30604 \h </w:instrText>
        </w:r>
        <w:r>
          <w:fldChar w:fldCharType="separate"/>
        </w:r>
        <w:r>
          <w:t>8</w:t>
        </w:r>
        <w:r>
          <w:fldChar w:fldCharType="end"/>
        </w:r>
      </w:hyperlink>
    </w:p>
    <w:p>
      <w:pPr>
        <w:pStyle w:val="TOC2"/>
        <w:tabs>
          <w:tab w:val="right" w:leader="dot" w:pos="8306"/>
        </w:tabs>
      </w:pPr>
      <w:hyperlink w:anchor="_Toc16150" w:history="1">
        <w:r>
          <w:rPr>
            <w:rFonts w:ascii="仿宋" w:eastAsia="仿宋" w:hAnsi="仿宋" w:cs="仿宋" w:hint="eastAsia"/>
            <w:lang w:eastAsia="zh-CN"/>
          </w:rPr>
          <w:t>(四)、总图布置方案</w:t>
        </w:r>
        <w:r>
          <w:tab/>
        </w:r>
        <w:r>
          <w:fldChar w:fldCharType="begin"/>
        </w:r>
        <w:r>
          <w:instrText xml:space="preserve"> PAGEREF _Toc16150 \h </w:instrText>
        </w:r>
        <w:r>
          <w:fldChar w:fldCharType="separate"/>
        </w:r>
        <w:r>
          <w:t>9</w:t>
        </w:r>
        <w:r>
          <w:fldChar w:fldCharType="end"/>
        </w:r>
      </w:hyperlink>
    </w:p>
    <w:p>
      <w:pPr>
        <w:pStyle w:val="TOC2"/>
        <w:tabs>
          <w:tab w:val="right" w:leader="dot" w:pos="8306"/>
        </w:tabs>
      </w:pPr>
      <w:hyperlink w:anchor="_Toc29286" w:history="1">
        <w:r>
          <w:rPr>
            <w:rFonts w:ascii="仿宋" w:eastAsia="仿宋" w:hAnsi="仿宋" w:cs="仿宋" w:hint="eastAsia"/>
            <w:lang w:eastAsia="zh-CN"/>
          </w:rPr>
          <w:t>(五)、选址综合评价</w:t>
        </w:r>
        <w:r>
          <w:tab/>
        </w:r>
        <w:r>
          <w:fldChar w:fldCharType="begin"/>
        </w:r>
        <w:r>
          <w:instrText xml:space="preserve"> PAGEREF _Toc29286 \h </w:instrText>
        </w:r>
        <w:r>
          <w:fldChar w:fldCharType="separate"/>
        </w:r>
        <w:r>
          <w:t>10</w:t>
        </w:r>
        <w:r>
          <w:fldChar w:fldCharType="end"/>
        </w:r>
      </w:hyperlink>
    </w:p>
    <w:p>
      <w:pPr>
        <w:pStyle w:val="TOC1"/>
        <w:tabs>
          <w:tab w:val="right" w:leader="dot" w:pos="8306"/>
        </w:tabs>
      </w:pPr>
      <w:hyperlink w:anchor="_Toc23969" w:history="1">
        <w:r>
          <w:rPr>
            <w:rFonts w:ascii="仿宋" w:eastAsia="仿宋" w:hAnsi="仿宋" w:cs="仿宋" w:hint="eastAsia"/>
            <w:lang w:eastAsia="zh-CN"/>
          </w:rPr>
          <w:t>三、蒽油项目土建工程</w:t>
        </w:r>
        <w:r>
          <w:tab/>
        </w:r>
        <w:r>
          <w:fldChar w:fldCharType="begin"/>
        </w:r>
        <w:r>
          <w:instrText xml:space="preserve"> PAGEREF _Toc23969 \h </w:instrText>
        </w:r>
        <w:r>
          <w:fldChar w:fldCharType="separate"/>
        </w:r>
        <w:r>
          <w:t>11</w:t>
        </w:r>
        <w:r>
          <w:fldChar w:fldCharType="end"/>
        </w:r>
      </w:hyperlink>
    </w:p>
    <w:p>
      <w:pPr>
        <w:pStyle w:val="TOC2"/>
        <w:tabs>
          <w:tab w:val="right" w:leader="dot" w:pos="8306"/>
        </w:tabs>
      </w:pPr>
      <w:hyperlink w:anchor="_Toc25500" w:history="1">
        <w:r>
          <w:rPr>
            <w:rFonts w:ascii="仿宋" w:eastAsia="仿宋" w:hAnsi="仿宋" w:cs="仿宋" w:hint="eastAsia"/>
            <w:lang w:eastAsia="zh-CN"/>
          </w:rPr>
          <w:t>(一)、建筑工程设计原则</w:t>
        </w:r>
        <w:r>
          <w:tab/>
        </w:r>
        <w:r>
          <w:fldChar w:fldCharType="begin"/>
        </w:r>
        <w:r>
          <w:instrText xml:space="preserve"> PAGEREF _Toc25500 \h </w:instrText>
        </w:r>
        <w:r>
          <w:fldChar w:fldCharType="separate"/>
        </w:r>
        <w:r>
          <w:t>11</w:t>
        </w:r>
        <w:r>
          <w:fldChar w:fldCharType="end"/>
        </w:r>
      </w:hyperlink>
    </w:p>
    <w:p>
      <w:pPr>
        <w:pStyle w:val="TOC2"/>
        <w:tabs>
          <w:tab w:val="right" w:leader="dot" w:pos="8306"/>
        </w:tabs>
      </w:pPr>
      <w:hyperlink w:anchor="_Toc13591" w:history="1">
        <w:r>
          <w:rPr>
            <w:rFonts w:ascii="仿宋" w:eastAsia="仿宋" w:hAnsi="仿宋" w:cs="仿宋" w:hint="eastAsia"/>
            <w:lang w:eastAsia="zh-CN"/>
          </w:rPr>
          <w:t>(二)、土建工程设计年限及安全等级</w:t>
        </w:r>
        <w:r>
          <w:tab/>
        </w:r>
        <w:r>
          <w:fldChar w:fldCharType="begin"/>
        </w:r>
        <w:r>
          <w:instrText xml:space="preserve"> PAGEREF _Toc13591 \h </w:instrText>
        </w:r>
        <w:r>
          <w:fldChar w:fldCharType="separate"/>
        </w:r>
        <w:r>
          <w:t>12</w:t>
        </w:r>
        <w:r>
          <w:fldChar w:fldCharType="end"/>
        </w:r>
      </w:hyperlink>
    </w:p>
    <w:p>
      <w:pPr>
        <w:pStyle w:val="TOC2"/>
        <w:tabs>
          <w:tab w:val="right" w:leader="dot" w:pos="8306"/>
        </w:tabs>
      </w:pPr>
      <w:hyperlink w:anchor="_Toc10001" w:history="1">
        <w:r>
          <w:rPr>
            <w:rFonts w:ascii="仿宋" w:eastAsia="仿宋" w:hAnsi="仿宋" w:cs="仿宋" w:hint="eastAsia"/>
            <w:lang w:eastAsia="zh-CN"/>
          </w:rPr>
          <w:t>(三)、建筑工程设计总体要求</w:t>
        </w:r>
        <w:r>
          <w:tab/>
        </w:r>
        <w:r>
          <w:fldChar w:fldCharType="begin"/>
        </w:r>
        <w:r>
          <w:instrText xml:space="preserve"> PAGEREF _Toc10001 \h </w:instrText>
        </w:r>
        <w:r>
          <w:fldChar w:fldCharType="separate"/>
        </w:r>
        <w:r>
          <w:t>14</w:t>
        </w:r>
        <w:r>
          <w:fldChar w:fldCharType="end"/>
        </w:r>
      </w:hyperlink>
    </w:p>
    <w:p>
      <w:pPr>
        <w:pStyle w:val="TOC2"/>
        <w:tabs>
          <w:tab w:val="right" w:leader="dot" w:pos="8306"/>
        </w:tabs>
      </w:pPr>
      <w:hyperlink w:anchor="_Toc11218" w:history="1">
        <w:r>
          <w:rPr>
            <w:rFonts w:ascii="仿宋" w:eastAsia="仿宋" w:hAnsi="仿宋" w:cs="仿宋" w:hint="eastAsia"/>
            <w:lang w:eastAsia="zh-CN"/>
          </w:rPr>
          <w:t>(四)、土建工程建设指标</w:t>
        </w:r>
        <w:r>
          <w:tab/>
        </w:r>
        <w:r>
          <w:fldChar w:fldCharType="begin"/>
        </w:r>
        <w:r>
          <w:instrText xml:space="preserve"> PAGEREF _Toc11218 \h </w:instrText>
        </w:r>
        <w:r>
          <w:fldChar w:fldCharType="separate"/>
        </w:r>
        <w:r>
          <w:t>14</w:t>
        </w:r>
        <w:r>
          <w:fldChar w:fldCharType="end"/>
        </w:r>
      </w:hyperlink>
    </w:p>
    <w:p>
      <w:pPr>
        <w:pStyle w:val="TOC1"/>
        <w:tabs>
          <w:tab w:val="right" w:leader="dot" w:pos="8306"/>
        </w:tabs>
      </w:pPr>
      <w:hyperlink w:anchor="_Toc9137" w:history="1">
        <w:r>
          <w:rPr>
            <w:rFonts w:ascii="仿宋" w:eastAsia="仿宋" w:hAnsi="仿宋" w:cs="仿宋" w:hint="eastAsia"/>
            <w:lang w:eastAsia="zh-CN"/>
          </w:rPr>
          <w:t>四、蒽油项目可持续发展</w:t>
        </w:r>
        <w:r>
          <w:tab/>
        </w:r>
        <w:r>
          <w:fldChar w:fldCharType="begin"/>
        </w:r>
        <w:r>
          <w:instrText xml:space="preserve"> PAGEREF _Toc9137 \h </w:instrText>
        </w:r>
        <w:r>
          <w:fldChar w:fldCharType="separate"/>
        </w:r>
        <w:r>
          <w:t>14</w:t>
        </w:r>
        <w:r>
          <w:fldChar w:fldCharType="end"/>
        </w:r>
      </w:hyperlink>
    </w:p>
    <w:p>
      <w:pPr>
        <w:pStyle w:val="TOC2"/>
        <w:tabs>
          <w:tab w:val="right" w:leader="dot" w:pos="8306"/>
        </w:tabs>
      </w:pPr>
      <w:hyperlink w:anchor="_Toc10018" w:history="1">
        <w:r>
          <w:rPr>
            <w:rFonts w:ascii="仿宋" w:eastAsia="仿宋" w:hAnsi="仿宋" w:cs="仿宋" w:hint="eastAsia"/>
            <w:lang w:eastAsia="zh-CN"/>
          </w:rPr>
          <w:t>(一)、可持续战略与实践</w:t>
        </w:r>
        <w:r>
          <w:tab/>
        </w:r>
        <w:r>
          <w:fldChar w:fldCharType="begin"/>
        </w:r>
        <w:r>
          <w:instrText xml:space="preserve"> PAGEREF _Toc10018 \h </w:instrText>
        </w:r>
        <w:r>
          <w:fldChar w:fldCharType="separate"/>
        </w:r>
        <w:r>
          <w:t>14</w:t>
        </w:r>
        <w:r>
          <w:fldChar w:fldCharType="end"/>
        </w:r>
      </w:hyperlink>
    </w:p>
    <w:p>
      <w:pPr>
        <w:pStyle w:val="TOC2"/>
        <w:tabs>
          <w:tab w:val="right" w:leader="dot" w:pos="8306"/>
        </w:tabs>
      </w:pPr>
      <w:hyperlink w:anchor="_Toc9045" w:history="1">
        <w:r>
          <w:rPr>
            <w:rFonts w:ascii="仿宋" w:eastAsia="仿宋" w:hAnsi="仿宋" w:cs="仿宋" w:hint="eastAsia"/>
            <w:lang w:eastAsia="zh-CN"/>
          </w:rPr>
          <w:t>(二)、环保与社会责任</w:t>
        </w:r>
        <w:r>
          <w:tab/>
        </w:r>
        <w:r>
          <w:fldChar w:fldCharType="begin"/>
        </w:r>
        <w:r>
          <w:instrText xml:space="preserve"> PAGEREF _Toc9045 \h </w:instrText>
        </w:r>
        <w:r>
          <w:fldChar w:fldCharType="separate"/>
        </w:r>
        <w:r>
          <w:t>15</w:t>
        </w:r>
        <w:r>
          <w:fldChar w:fldCharType="end"/>
        </w:r>
      </w:hyperlink>
    </w:p>
    <w:p>
      <w:pPr>
        <w:pStyle w:val="TOC1"/>
        <w:tabs>
          <w:tab w:val="right" w:leader="dot" w:pos="8306"/>
        </w:tabs>
      </w:pPr>
      <w:hyperlink w:anchor="_Toc1049" w:history="1">
        <w:r>
          <w:rPr>
            <w:rFonts w:ascii="仿宋" w:eastAsia="仿宋" w:hAnsi="仿宋" w:cs="仿宋" w:hint="eastAsia"/>
            <w:lang w:eastAsia="zh-CN"/>
          </w:rPr>
          <w:t>五、产品规划分析</w:t>
        </w:r>
        <w:r>
          <w:tab/>
        </w:r>
        <w:r>
          <w:fldChar w:fldCharType="begin"/>
        </w:r>
        <w:r>
          <w:instrText xml:space="preserve"> PAGEREF _Toc1049 \h </w:instrText>
        </w:r>
        <w:r>
          <w:fldChar w:fldCharType="separate"/>
        </w:r>
        <w:r>
          <w:t>16</w:t>
        </w:r>
        <w:r>
          <w:fldChar w:fldCharType="end"/>
        </w:r>
      </w:hyperlink>
    </w:p>
    <w:p>
      <w:pPr>
        <w:pStyle w:val="TOC2"/>
        <w:tabs>
          <w:tab w:val="right" w:leader="dot" w:pos="8306"/>
        </w:tabs>
      </w:pPr>
      <w:hyperlink w:anchor="_Toc26335" w:history="1">
        <w:r>
          <w:rPr>
            <w:rFonts w:ascii="仿宋" w:eastAsia="仿宋" w:hAnsi="仿宋" w:cs="仿宋" w:hint="eastAsia"/>
            <w:lang w:eastAsia="zh-CN"/>
          </w:rPr>
          <w:t>(一)、产品规划</w:t>
        </w:r>
        <w:r>
          <w:tab/>
        </w:r>
        <w:r>
          <w:fldChar w:fldCharType="begin"/>
        </w:r>
        <w:r>
          <w:instrText xml:space="preserve"> PAGEREF _Toc26335 \h </w:instrText>
        </w:r>
        <w:r>
          <w:fldChar w:fldCharType="separate"/>
        </w:r>
        <w:r>
          <w:t>16</w:t>
        </w:r>
        <w:r>
          <w:fldChar w:fldCharType="end"/>
        </w:r>
      </w:hyperlink>
    </w:p>
    <w:p>
      <w:pPr>
        <w:pStyle w:val="TOC2"/>
        <w:tabs>
          <w:tab w:val="right" w:leader="dot" w:pos="8306"/>
        </w:tabs>
      </w:pPr>
      <w:hyperlink w:anchor="_Toc24522" w:history="1">
        <w:r>
          <w:rPr>
            <w:rFonts w:ascii="仿宋" w:eastAsia="仿宋" w:hAnsi="仿宋" w:cs="仿宋" w:hint="eastAsia"/>
            <w:lang w:eastAsia="zh-CN"/>
          </w:rPr>
          <w:t>(二)、建设规模</w:t>
        </w:r>
        <w:r>
          <w:tab/>
        </w:r>
        <w:r>
          <w:fldChar w:fldCharType="begin"/>
        </w:r>
        <w:r>
          <w:instrText xml:space="preserve"> PAGEREF _Toc24522 \h </w:instrText>
        </w:r>
        <w:r>
          <w:fldChar w:fldCharType="separate"/>
        </w:r>
        <w:r>
          <w:t>17</w:t>
        </w:r>
        <w:r>
          <w:fldChar w:fldCharType="end"/>
        </w:r>
      </w:hyperlink>
    </w:p>
    <w:p>
      <w:pPr>
        <w:pStyle w:val="TOC1"/>
        <w:tabs>
          <w:tab w:val="right" w:leader="dot" w:pos="8306"/>
        </w:tabs>
      </w:pPr>
      <w:hyperlink w:anchor="_Toc16388" w:history="1">
        <w:r>
          <w:rPr>
            <w:rFonts w:ascii="仿宋" w:eastAsia="仿宋" w:hAnsi="仿宋" w:cs="仿宋" w:hint="eastAsia"/>
            <w:lang w:eastAsia="zh-CN"/>
          </w:rPr>
          <w:t>六、蒽油项目文档管理</w:t>
        </w:r>
        <w:r>
          <w:tab/>
        </w:r>
        <w:r>
          <w:fldChar w:fldCharType="begin"/>
        </w:r>
        <w:r>
          <w:instrText xml:space="preserve"> PAGEREF _Toc16388 \h </w:instrText>
        </w:r>
        <w:r>
          <w:fldChar w:fldCharType="separate"/>
        </w:r>
        <w:r>
          <w:t>18</w:t>
        </w:r>
        <w:r>
          <w:fldChar w:fldCharType="end"/>
        </w:r>
      </w:hyperlink>
    </w:p>
    <w:p>
      <w:pPr>
        <w:pStyle w:val="TOC2"/>
        <w:tabs>
          <w:tab w:val="right" w:leader="dot" w:pos="8306"/>
        </w:tabs>
      </w:pPr>
      <w:hyperlink w:anchor="_Toc29268" w:history="1">
        <w:r>
          <w:rPr>
            <w:rFonts w:ascii="仿宋" w:eastAsia="仿宋" w:hAnsi="仿宋" w:cs="仿宋" w:hint="eastAsia"/>
            <w:lang w:eastAsia="zh-CN"/>
          </w:rPr>
          <w:t>(一)、文档编制与审查</w:t>
        </w:r>
        <w:r>
          <w:tab/>
        </w:r>
        <w:r>
          <w:fldChar w:fldCharType="begin"/>
        </w:r>
        <w:r>
          <w:instrText xml:space="preserve"> PAGEREF _Toc29268 \h </w:instrText>
        </w:r>
        <w:r>
          <w:fldChar w:fldCharType="separate"/>
        </w:r>
        <w:r>
          <w:t>18</w:t>
        </w:r>
        <w:r>
          <w:fldChar w:fldCharType="end"/>
        </w:r>
      </w:hyperlink>
    </w:p>
    <w:p>
      <w:pPr>
        <w:pStyle w:val="TOC2"/>
        <w:tabs>
          <w:tab w:val="right" w:leader="dot" w:pos="8306"/>
        </w:tabs>
      </w:pPr>
      <w:hyperlink w:anchor="_Toc1697" w:history="1">
        <w:r>
          <w:rPr>
            <w:rFonts w:ascii="仿宋" w:eastAsia="仿宋" w:hAnsi="仿宋" w:cs="仿宋" w:hint="eastAsia"/>
            <w:lang w:eastAsia="zh-CN"/>
          </w:rPr>
          <w:t>(二)、文档发布与分发</w:t>
        </w:r>
        <w:r>
          <w:tab/>
        </w:r>
        <w:r>
          <w:fldChar w:fldCharType="begin"/>
        </w:r>
        <w:r>
          <w:instrText xml:space="preserve"> PAGEREF _Toc1697 \h </w:instrText>
        </w:r>
        <w:r>
          <w:fldChar w:fldCharType="separate"/>
        </w:r>
        <w:r>
          <w:t>19</w:t>
        </w:r>
        <w:r>
          <w:fldChar w:fldCharType="end"/>
        </w:r>
      </w:hyperlink>
    </w:p>
    <w:p>
      <w:pPr>
        <w:pStyle w:val="TOC2"/>
        <w:tabs>
          <w:tab w:val="right" w:leader="dot" w:pos="8306"/>
        </w:tabs>
      </w:pPr>
      <w:hyperlink w:anchor="_Toc7022" w:history="1">
        <w:r>
          <w:rPr>
            <w:rFonts w:ascii="仿宋" w:eastAsia="仿宋" w:hAnsi="仿宋" w:cs="仿宋" w:hint="eastAsia"/>
            <w:lang w:eastAsia="zh-CN"/>
          </w:rPr>
          <w:t>(三)、文档存档与归档</w:t>
        </w:r>
        <w:r>
          <w:tab/>
        </w:r>
        <w:r>
          <w:fldChar w:fldCharType="begin"/>
        </w:r>
        <w:r>
          <w:instrText xml:space="preserve"> PAGEREF _Toc7022 \h </w:instrText>
        </w:r>
        <w:r>
          <w:fldChar w:fldCharType="separate"/>
        </w:r>
        <w:r>
          <w:t>20</w:t>
        </w:r>
        <w:r>
          <w:fldChar w:fldCharType="end"/>
        </w:r>
      </w:hyperlink>
    </w:p>
    <w:p>
      <w:pPr>
        <w:pStyle w:val="TOC1"/>
        <w:tabs>
          <w:tab w:val="right" w:leader="dot" w:pos="8306"/>
        </w:tabs>
      </w:pPr>
      <w:hyperlink w:anchor="_Toc11671" w:history="1">
        <w:r>
          <w:rPr>
            <w:rFonts w:ascii="仿宋" w:eastAsia="仿宋" w:hAnsi="仿宋" w:cs="仿宋" w:hint="eastAsia"/>
            <w:lang w:eastAsia="zh-CN"/>
          </w:rPr>
          <w:t>七、蒽油项目风险管理</w:t>
        </w:r>
        <w:r>
          <w:tab/>
        </w:r>
        <w:r>
          <w:fldChar w:fldCharType="begin"/>
        </w:r>
        <w:r>
          <w:instrText xml:space="preserve"> PAGEREF _Toc11671 \h </w:instrText>
        </w:r>
        <w:r>
          <w:fldChar w:fldCharType="separate"/>
        </w:r>
        <w:r>
          <w:t>21</w:t>
        </w:r>
        <w:r>
          <w:fldChar w:fldCharType="end"/>
        </w:r>
      </w:hyperlink>
    </w:p>
    <w:p>
      <w:pPr>
        <w:pStyle w:val="TOC2"/>
        <w:tabs>
          <w:tab w:val="right" w:leader="dot" w:pos="8306"/>
        </w:tabs>
      </w:pPr>
      <w:hyperlink w:anchor="_Toc29790" w:history="1">
        <w:r>
          <w:rPr>
            <w:rFonts w:ascii="仿宋" w:eastAsia="仿宋" w:hAnsi="仿宋" w:cs="仿宋" w:hint="eastAsia"/>
            <w:lang w:eastAsia="zh-CN"/>
          </w:rPr>
          <w:t>(一)、风险识别与评估</w:t>
        </w:r>
        <w:r>
          <w:tab/>
        </w:r>
        <w:r>
          <w:fldChar w:fldCharType="begin"/>
        </w:r>
        <w:r>
          <w:instrText xml:space="preserve"> PAGEREF _Toc29790 \h </w:instrText>
        </w:r>
        <w:r>
          <w:fldChar w:fldCharType="separate"/>
        </w:r>
        <w:r>
          <w:t>21</w:t>
        </w:r>
        <w:r>
          <w:fldChar w:fldCharType="end"/>
        </w:r>
      </w:hyperlink>
    </w:p>
    <w:p>
      <w:pPr>
        <w:pStyle w:val="TOC2"/>
        <w:tabs>
          <w:tab w:val="right" w:leader="dot" w:pos="8306"/>
        </w:tabs>
      </w:pPr>
      <w:hyperlink w:anchor="_Toc7025" w:history="1">
        <w:r>
          <w:rPr>
            <w:rFonts w:ascii="仿宋" w:eastAsia="仿宋" w:hAnsi="仿宋" w:cs="仿宋" w:hint="eastAsia"/>
            <w:lang w:eastAsia="zh-CN"/>
          </w:rPr>
          <w:t>(二)、风险应对策略</w:t>
        </w:r>
        <w:r>
          <w:tab/>
        </w:r>
        <w:r>
          <w:fldChar w:fldCharType="begin"/>
        </w:r>
        <w:r>
          <w:instrText xml:space="preserve"> PAGEREF _Toc7025 \h </w:instrText>
        </w:r>
        <w:r>
          <w:fldChar w:fldCharType="separate"/>
        </w:r>
        <w:r>
          <w:t>22</w:t>
        </w:r>
        <w:r>
          <w:fldChar w:fldCharType="end"/>
        </w:r>
      </w:hyperlink>
    </w:p>
    <w:p>
      <w:pPr>
        <w:pStyle w:val="TOC2"/>
        <w:tabs>
          <w:tab w:val="right" w:leader="dot" w:pos="8306"/>
        </w:tabs>
      </w:pPr>
      <w:hyperlink w:anchor="_Toc6771" w:history="1">
        <w:r>
          <w:rPr>
            <w:rFonts w:ascii="仿宋" w:eastAsia="仿宋" w:hAnsi="仿宋" w:cs="仿宋" w:hint="eastAsia"/>
            <w:lang w:eastAsia="zh-CN"/>
          </w:rPr>
          <w:t>(三)、风险监控与控制</w:t>
        </w:r>
        <w:r>
          <w:tab/>
        </w:r>
        <w:r>
          <w:fldChar w:fldCharType="begin"/>
        </w:r>
        <w:r>
          <w:instrText xml:space="preserve"> PAGEREF _Toc6771 \h </w:instrText>
        </w:r>
        <w:r>
          <w:fldChar w:fldCharType="separate"/>
        </w:r>
        <w:r>
          <w:t>24</w:t>
        </w:r>
        <w:r>
          <w:fldChar w:fldCharType="end"/>
        </w:r>
      </w:hyperlink>
    </w:p>
    <w:p>
      <w:pPr>
        <w:pStyle w:val="TOC1"/>
        <w:tabs>
          <w:tab w:val="right" w:leader="dot" w:pos="8306"/>
        </w:tabs>
      </w:pPr>
      <w:hyperlink w:anchor="_Toc19819" w:history="1">
        <w:r>
          <w:rPr>
            <w:rFonts w:ascii="仿宋" w:eastAsia="仿宋" w:hAnsi="仿宋" w:cs="仿宋" w:hint="eastAsia"/>
            <w:lang w:eastAsia="zh-CN"/>
          </w:rPr>
          <w:t>八、蒽油项目财务管理</w:t>
        </w:r>
        <w:r>
          <w:tab/>
        </w:r>
        <w:r>
          <w:fldChar w:fldCharType="begin"/>
        </w:r>
        <w:r>
          <w:instrText xml:space="preserve"> PAGEREF _Toc19819 \h </w:instrText>
        </w:r>
        <w:r>
          <w:fldChar w:fldCharType="separate"/>
        </w:r>
        <w:r>
          <w:t>25</w:t>
        </w:r>
        <w:r>
          <w:fldChar w:fldCharType="end"/>
        </w:r>
      </w:hyperlink>
    </w:p>
    <w:p>
      <w:pPr>
        <w:pStyle w:val="TOC2"/>
        <w:tabs>
          <w:tab w:val="right" w:leader="dot" w:pos="8306"/>
        </w:tabs>
      </w:pPr>
      <w:hyperlink w:anchor="_Toc15995" w:history="1">
        <w:r>
          <w:rPr>
            <w:rFonts w:ascii="仿宋" w:eastAsia="仿宋" w:hAnsi="仿宋" w:cs="仿宋" w:hint="eastAsia"/>
            <w:lang w:eastAsia="zh-CN"/>
          </w:rPr>
          <w:t>(一)、资金需求大</w:t>
        </w:r>
        <w:r>
          <w:tab/>
        </w:r>
        <w:r>
          <w:fldChar w:fldCharType="begin"/>
        </w:r>
        <w:r>
          <w:instrText xml:space="preserve"> PAGEREF _Toc15995 \h </w:instrText>
        </w:r>
        <w:r>
          <w:fldChar w:fldCharType="separate"/>
        </w:r>
        <w:r>
          <w:t>25</w:t>
        </w:r>
        <w:r>
          <w:fldChar w:fldCharType="end"/>
        </w:r>
      </w:hyperlink>
    </w:p>
    <w:p>
      <w:pPr>
        <w:pStyle w:val="TOC2"/>
        <w:tabs>
          <w:tab w:val="right" w:leader="dot" w:pos="8306"/>
        </w:tabs>
      </w:pPr>
      <w:hyperlink w:anchor="_Toc16278" w:history="1">
        <w:r>
          <w:rPr>
            <w:rFonts w:ascii="仿宋" w:eastAsia="仿宋" w:hAnsi="仿宋" w:cs="仿宋" w:hint="eastAsia"/>
            <w:lang w:eastAsia="zh-CN"/>
          </w:rPr>
          <w:t>(二)、研发周期长</w:t>
        </w:r>
        <w:r>
          <w:tab/>
        </w:r>
        <w:r>
          <w:fldChar w:fldCharType="begin"/>
        </w:r>
        <w:r>
          <w:instrText xml:space="preserve"> PAGEREF _Toc16278 \h </w:instrText>
        </w:r>
        <w:r>
          <w:fldChar w:fldCharType="separate"/>
        </w:r>
        <w:r>
          <w:t>26</w:t>
        </w:r>
        <w:r>
          <w:fldChar w:fldCharType="end"/>
        </w:r>
      </w:hyperlink>
    </w:p>
    <w:p>
      <w:pPr>
        <w:pStyle w:val="TOC2"/>
        <w:tabs>
          <w:tab w:val="right" w:leader="dot" w:pos="8306"/>
        </w:tabs>
      </w:pPr>
      <w:hyperlink w:anchor="_Toc10449" w:history="1">
        <w:r>
          <w:rPr>
            <w:rFonts w:ascii="仿宋" w:eastAsia="仿宋" w:hAnsi="仿宋" w:cs="仿宋" w:hint="eastAsia"/>
            <w:lang w:eastAsia="zh-CN"/>
          </w:rPr>
          <w:t>(三)、市场风险大</w:t>
        </w:r>
        <w:r>
          <w:tab/>
        </w:r>
        <w:r>
          <w:fldChar w:fldCharType="begin"/>
        </w:r>
        <w:r>
          <w:instrText xml:space="preserve"> PAGEREF _Toc10449 \h </w:instrText>
        </w:r>
        <w:r>
          <w:fldChar w:fldCharType="separate"/>
        </w:r>
        <w:r>
          <w:t>27</w:t>
        </w:r>
        <w:r>
          <w:fldChar w:fldCharType="end"/>
        </w:r>
      </w:hyperlink>
    </w:p>
    <w:p>
      <w:pPr>
        <w:pStyle w:val="TOC2"/>
        <w:tabs>
          <w:tab w:val="right" w:leader="dot" w:pos="8306"/>
        </w:tabs>
      </w:pPr>
      <w:hyperlink w:anchor="_Toc11050" w:history="1">
        <w:r>
          <w:rPr>
            <w:rFonts w:ascii="仿宋" w:eastAsia="仿宋" w:hAnsi="仿宋" w:cs="仿宋" w:hint="eastAsia"/>
            <w:lang w:eastAsia="zh-CN"/>
          </w:rPr>
          <w:t>(四)、利润率高</w:t>
        </w:r>
        <w:r>
          <w:tab/>
        </w:r>
        <w:r>
          <w:fldChar w:fldCharType="begin"/>
        </w:r>
        <w:r>
          <w:instrText xml:space="preserve"> PAGEREF _Toc11050 \h </w:instrText>
        </w:r>
        <w:r>
          <w:fldChar w:fldCharType="separate"/>
        </w:r>
        <w:r>
          <w:t>30</w:t>
        </w:r>
        <w:r>
          <w:fldChar w:fldCharType="end"/>
        </w:r>
      </w:hyperlink>
    </w:p>
    <w:p>
      <w:pPr>
        <w:pStyle w:val="TOC1"/>
        <w:tabs>
          <w:tab w:val="right" w:leader="dot" w:pos="8306"/>
        </w:tabs>
      </w:pPr>
      <w:hyperlink w:anchor="_Toc7926" w:history="1">
        <w:r>
          <w:rPr>
            <w:rFonts w:ascii="仿宋" w:eastAsia="仿宋" w:hAnsi="仿宋" w:cs="仿宋" w:hint="eastAsia"/>
            <w:lang w:eastAsia="zh-CN"/>
          </w:rPr>
          <w:t>九、蒽油项目人力资源培养与发展</w:t>
        </w:r>
        <w:r>
          <w:tab/>
        </w:r>
        <w:r>
          <w:fldChar w:fldCharType="begin"/>
        </w:r>
        <w:r>
          <w:instrText xml:space="preserve"> PAGEREF _Toc7926 \h </w:instrText>
        </w:r>
        <w:r>
          <w:fldChar w:fldCharType="separate"/>
        </w:r>
        <w:r>
          <w:t>32</w:t>
        </w:r>
        <w:r>
          <w:fldChar w:fldCharType="end"/>
        </w:r>
      </w:hyperlink>
    </w:p>
    <w:p>
      <w:pPr>
        <w:pStyle w:val="TOC2"/>
        <w:tabs>
          <w:tab w:val="right" w:leader="dot" w:pos="8306"/>
        </w:tabs>
      </w:pPr>
      <w:hyperlink w:anchor="_Toc29758" w:history="1">
        <w:r>
          <w:rPr>
            <w:rFonts w:ascii="仿宋" w:eastAsia="仿宋" w:hAnsi="仿宋" w:cs="仿宋" w:hint="eastAsia"/>
            <w:lang w:eastAsia="zh-CN"/>
          </w:rPr>
          <w:t>(一)、人才需求与规划</w:t>
        </w:r>
        <w:r>
          <w:tab/>
        </w:r>
        <w:r>
          <w:fldChar w:fldCharType="begin"/>
        </w:r>
        <w:r>
          <w:instrText xml:space="preserve"> PAGEREF _Toc29758 \h </w:instrText>
        </w:r>
        <w:r>
          <w:fldChar w:fldCharType="separate"/>
        </w:r>
        <w:r>
          <w:t>32</w:t>
        </w:r>
        <w:r>
          <w:fldChar w:fldCharType="end"/>
        </w:r>
      </w:hyperlink>
    </w:p>
    <w:p>
      <w:pPr>
        <w:pStyle w:val="TOC2"/>
        <w:tabs>
          <w:tab w:val="right" w:leader="dot" w:pos="8306"/>
        </w:tabs>
      </w:pPr>
      <w:hyperlink w:anchor="_Toc16081" w:history="1">
        <w:r>
          <w:rPr>
            <w:rFonts w:ascii="仿宋" w:eastAsia="仿宋" w:hAnsi="仿宋" w:cs="仿宋" w:hint="eastAsia"/>
            <w:lang w:eastAsia="zh-CN"/>
          </w:rPr>
          <w:t>(二)、培训与发展计划</w:t>
        </w:r>
        <w:r>
          <w:tab/>
        </w:r>
        <w:r>
          <w:fldChar w:fldCharType="begin"/>
        </w:r>
        <w:r>
          <w:instrText xml:space="preserve"> PAGEREF _Toc16081 \h </w:instrText>
        </w:r>
        <w:r>
          <w:fldChar w:fldCharType="separate"/>
        </w:r>
        <w:r>
          <w:t>32</w:t>
        </w:r>
        <w:r>
          <w:fldChar w:fldCharType="end"/>
        </w:r>
      </w:hyperlink>
    </w:p>
    <w:p>
      <w:pPr>
        <w:pStyle w:val="TOC1"/>
        <w:tabs>
          <w:tab w:val="right" w:leader="dot" w:pos="8306"/>
        </w:tabs>
      </w:pPr>
      <w:hyperlink w:anchor="_Toc10886" w:history="1">
        <w:r>
          <w:rPr>
            <w:rFonts w:ascii="仿宋" w:eastAsia="仿宋" w:hAnsi="仿宋" w:cs="仿宋" w:hint="eastAsia"/>
            <w:lang w:eastAsia="zh-CN"/>
          </w:rPr>
          <w:t>十、蒽油项目环境影响分析</w:t>
        </w:r>
        <w:r>
          <w:tab/>
        </w:r>
        <w:r>
          <w:fldChar w:fldCharType="begin"/>
        </w:r>
        <w:r>
          <w:instrText xml:space="preserve"> PAGEREF _Toc10886 \h </w:instrText>
        </w:r>
        <w:r>
          <w:fldChar w:fldCharType="separate"/>
        </w:r>
        <w:r>
          <w:t>33</w:t>
        </w:r>
        <w:r>
          <w:fldChar w:fldCharType="end"/>
        </w:r>
      </w:hyperlink>
    </w:p>
    <w:p>
      <w:pPr>
        <w:pStyle w:val="TOC2"/>
        <w:tabs>
          <w:tab w:val="right" w:leader="dot" w:pos="8306"/>
        </w:tabs>
      </w:pPr>
      <w:hyperlink w:anchor="_Toc17672" w:history="1">
        <w:r>
          <w:rPr>
            <w:rFonts w:ascii="仿宋" w:eastAsia="仿宋" w:hAnsi="仿宋" w:cs="仿宋" w:hint="eastAsia"/>
            <w:lang w:eastAsia="zh-CN"/>
          </w:rPr>
          <w:t>(一)、建设区域环境质量现状</w:t>
        </w:r>
        <w:r>
          <w:tab/>
        </w:r>
        <w:r>
          <w:fldChar w:fldCharType="begin"/>
        </w:r>
        <w:r>
          <w:instrText xml:space="preserve"> PAGEREF _Toc17672 \h </w:instrText>
        </w:r>
        <w:r>
          <w:fldChar w:fldCharType="separate"/>
        </w:r>
        <w:r>
          <w:t>33</w:t>
        </w:r>
        <w:r>
          <w:fldChar w:fldCharType="end"/>
        </w:r>
      </w:hyperlink>
    </w:p>
    <w:p>
      <w:pPr>
        <w:pStyle w:val="TOC2"/>
        <w:tabs>
          <w:tab w:val="right" w:leader="dot" w:pos="8306"/>
        </w:tabs>
      </w:pPr>
      <w:hyperlink w:anchor="_Toc23756" w:history="1">
        <w:r>
          <w:rPr>
            <w:rFonts w:ascii="仿宋" w:eastAsia="仿宋" w:hAnsi="仿宋" w:cs="仿宋" w:hint="eastAsia"/>
            <w:lang w:eastAsia="zh-CN"/>
          </w:rPr>
          <w:t>(二)、建设期环境保护</w:t>
        </w:r>
        <w:r>
          <w:tab/>
        </w:r>
        <w:r>
          <w:fldChar w:fldCharType="begin"/>
        </w:r>
        <w:r>
          <w:instrText xml:space="preserve"> PAGEREF _Toc23756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957" w:history="1">
        <w:r>
          <w:rPr>
            <w:rFonts w:ascii="仿宋" w:eastAsia="仿宋" w:hAnsi="仿宋" w:cs="仿宋" w:hint="eastAsia"/>
            <w:lang w:eastAsia="zh-CN"/>
          </w:rPr>
          <w:t>(三)、运营期环境保护</w:t>
        </w:r>
        <w:r>
          <w:tab/>
        </w:r>
        <w:r>
          <w:fldChar w:fldCharType="begin"/>
        </w:r>
        <w:r>
          <w:instrText xml:space="preserve"> PAGEREF _Toc7957 \h </w:instrText>
        </w:r>
        <w:r>
          <w:fldChar w:fldCharType="separate"/>
        </w:r>
        <w:r>
          <w:t>36</w:t>
        </w:r>
        <w:r>
          <w:fldChar w:fldCharType="end"/>
        </w:r>
      </w:hyperlink>
    </w:p>
    <w:p>
      <w:pPr>
        <w:pStyle w:val="TOC2"/>
        <w:tabs>
          <w:tab w:val="right" w:leader="dot" w:pos="8306"/>
        </w:tabs>
      </w:pPr>
      <w:hyperlink w:anchor="_Toc15662" w:history="1">
        <w:r>
          <w:rPr>
            <w:rFonts w:ascii="仿宋" w:eastAsia="仿宋" w:hAnsi="仿宋" w:cs="仿宋" w:hint="eastAsia"/>
            <w:lang w:eastAsia="zh-CN"/>
          </w:rPr>
          <w:t>(四)、蒽油项目建设对区域经济的影响</w:t>
        </w:r>
        <w:r>
          <w:tab/>
        </w:r>
        <w:r>
          <w:fldChar w:fldCharType="begin"/>
        </w:r>
        <w:r>
          <w:instrText xml:space="preserve"> PAGEREF _Toc15662 \h </w:instrText>
        </w:r>
        <w:r>
          <w:fldChar w:fldCharType="separate"/>
        </w:r>
        <w:r>
          <w:t>37</w:t>
        </w:r>
        <w:r>
          <w:fldChar w:fldCharType="end"/>
        </w:r>
      </w:hyperlink>
    </w:p>
    <w:p>
      <w:pPr>
        <w:pStyle w:val="TOC2"/>
        <w:tabs>
          <w:tab w:val="right" w:leader="dot" w:pos="8306"/>
        </w:tabs>
      </w:pPr>
      <w:hyperlink w:anchor="_Toc28412" w:history="1">
        <w:r>
          <w:rPr>
            <w:rFonts w:ascii="仿宋" w:eastAsia="仿宋" w:hAnsi="仿宋" w:cs="仿宋" w:hint="eastAsia"/>
            <w:lang w:eastAsia="zh-CN"/>
          </w:rPr>
          <w:t>(五)、废弃物处理</w:t>
        </w:r>
        <w:r>
          <w:tab/>
        </w:r>
        <w:r>
          <w:fldChar w:fldCharType="begin"/>
        </w:r>
        <w:r>
          <w:instrText xml:space="preserve"> PAGEREF _Toc28412 \h </w:instrText>
        </w:r>
        <w:r>
          <w:fldChar w:fldCharType="separate"/>
        </w:r>
        <w:r>
          <w:t>39</w:t>
        </w:r>
        <w:r>
          <w:fldChar w:fldCharType="end"/>
        </w:r>
      </w:hyperlink>
    </w:p>
    <w:p>
      <w:pPr>
        <w:pStyle w:val="TOC2"/>
        <w:tabs>
          <w:tab w:val="right" w:leader="dot" w:pos="8306"/>
        </w:tabs>
      </w:pPr>
      <w:hyperlink w:anchor="_Toc17523" w:history="1">
        <w:r>
          <w:rPr>
            <w:rFonts w:ascii="仿宋" w:eastAsia="仿宋" w:hAnsi="仿宋" w:cs="仿宋" w:hint="eastAsia"/>
            <w:lang w:eastAsia="zh-CN"/>
          </w:rPr>
          <w:t>(六)、特殊环境影响分析</w:t>
        </w:r>
        <w:r>
          <w:tab/>
        </w:r>
        <w:r>
          <w:fldChar w:fldCharType="begin"/>
        </w:r>
        <w:r>
          <w:instrText xml:space="preserve"> PAGEREF _Toc17523 \h </w:instrText>
        </w:r>
        <w:r>
          <w:fldChar w:fldCharType="separate"/>
        </w:r>
        <w:r>
          <w:t>40</w:t>
        </w:r>
        <w:r>
          <w:fldChar w:fldCharType="end"/>
        </w:r>
      </w:hyperlink>
    </w:p>
    <w:p>
      <w:pPr>
        <w:pStyle w:val="TOC2"/>
        <w:tabs>
          <w:tab w:val="right" w:leader="dot" w:pos="8306"/>
        </w:tabs>
      </w:pPr>
      <w:hyperlink w:anchor="_Toc5592" w:history="1">
        <w:r>
          <w:rPr>
            <w:rFonts w:ascii="仿宋" w:eastAsia="仿宋" w:hAnsi="仿宋" w:cs="仿宋" w:hint="eastAsia"/>
            <w:lang w:eastAsia="zh-CN"/>
          </w:rPr>
          <w:t>(七)、清洁生产</w:t>
        </w:r>
        <w:r>
          <w:tab/>
        </w:r>
        <w:r>
          <w:fldChar w:fldCharType="begin"/>
        </w:r>
        <w:r>
          <w:instrText xml:space="preserve"> PAGEREF _Toc5592 \h </w:instrText>
        </w:r>
        <w:r>
          <w:fldChar w:fldCharType="separate"/>
        </w:r>
        <w:r>
          <w:t>41</w:t>
        </w:r>
        <w:r>
          <w:fldChar w:fldCharType="end"/>
        </w:r>
      </w:hyperlink>
    </w:p>
    <w:p>
      <w:pPr>
        <w:pStyle w:val="TOC2"/>
        <w:tabs>
          <w:tab w:val="right" w:leader="dot" w:pos="8306"/>
        </w:tabs>
      </w:pPr>
      <w:hyperlink w:anchor="_Toc13562" w:history="1">
        <w:r>
          <w:rPr>
            <w:rFonts w:ascii="仿宋" w:eastAsia="仿宋" w:hAnsi="仿宋" w:cs="仿宋" w:hint="eastAsia"/>
            <w:lang w:eastAsia="zh-CN"/>
          </w:rPr>
          <w:t>(八)、环境保护综合评价</w:t>
        </w:r>
        <w:r>
          <w:tab/>
        </w:r>
        <w:r>
          <w:fldChar w:fldCharType="begin"/>
        </w:r>
        <w:r>
          <w:instrText xml:space="preserve"> PAGEREF _Toc13562 \h </w:instrText>
        </w:r>
        <w:r>
          <w:fldChar w:fldCharType="separate"/>
        </w:r>
        <w:r>
          <w:t>42</w:t>
        </w:r>
        <w:r>
          <w:fldChar w:fldCharType="end"/>
        </w:r>
      </w:hyperlink>
    </w:p>
    <w:p>
      <w:pPr>
        <w:pStyle w:val="TOC1"/>
        <w:tabs>
          <w:tab w:val="right" w:leader="dot" w:pos="8306"/>
        </w:tabs>
      </w:pPr>
      <w:hyperlink w:anchor="_Toc17297" w:history="1">
        <w:r>
          <w:rPr>
            <w:rFonts w:ascii="仿宋" w:eastAsia="仿宋" w:hAnsi="仿宋" w:cs="仿宋" w:hint="eastAsia"/>
            <w:lang w:eastAsia="zh-CN"/>
          </w:rPr>
          <w:t>十一、蒽油项目计划安排</w:t>
        </w:r>
        <w:r>
          <w:tab/>
        </w:r>
        <w:r>
          <w:fldChar w:fldCharType="begin"/>
        </w:r>
        <w:r>
          <w:instrText xml:space="preserve"> PAGEREF _Toc17297 \h </w:instrText>
        </w:r>
        <w:r>
          <w:fldChar w:fldCharType="separate"/>
        </w:r>
        <w:r>
          <w:t>43</w:t>
        </w:r>
        <w:r>
          <w:fldChar w:fldCharType="end"/>
        </w:r>
      </w:hyperlink>
    </w:p>
    <w:p>
      <w:pPr>
        <w:pStyle w:val="TOC2"/>
        <w:tabs>
          <w:tab w:val="right" w:leader="dot" w:pos="8306"/>
        </w:tabs>
      </w:pPr>
      <w:hyperlink w:anchor="_Toc8708" w:history="1">
        <w:r>
          <w:rPr>
            <w:rFonts w:ascii="仿宋" w:eastAsia="仿宋" w:hAnsi="仿宋" w:cs="仿宋" w:hint="eastAsia"/>
            <w:lang w:eastAsia="zh-CN"/>
          </w:rPr>
          <w:t>(一)、建设周期</w:t>
        </w:r>
        <w:r>
          <w:tab/>
        </w:r>
        <w:r>
          <w:fldChar w:fldCharType="begin"/>
        </w:r>
        <w:r>
          <w:instrText xml:space="preserve"> PAGEREF _Toc8708 \h </w:instrText>
        </w:r>
        <w:r>
          <w:fldChar w:fldCharType="separate"/>
        </w:r>
        <w:r>
          <w:t>43</w:t>
        </w:r>
        <w:r>
          <w:fldChar w:fldCharType="end"/>
        </w:r>
      </w:hyperlink>
    </w:p>
    <w:p>
      <w:pPr>
        <w:pStyle w:val="TOC2"/>
        <w:tabs>
          <w:tab w:val="right" w:leader="dot" w:pos="8306"/>
        </w:tabs>
      </w:pPr>
      <w:hyperlink w:anchor="_Toc15735" w:history="1">
        <w:r>
          <w:rPr>
            <w:rFonts w:ascii="仿宋" w:eastAsia="仿宋" w:hAnsi="仿宋" w:cs="仿宋" w:hint="eastAsia"/>
            <w:lang w:eastAsia="zh-CN"/>
          </w:rPr>
          <w:t>(二)、建设进度</w:t>
        </w:r>
        <w:r>
          <w:tab/>
        </w:r>
        <w:r>
          <w:fldChar w:fldCharType="begin"/>
        </w:r>
        <w:r>
          <w:instrText xml:space="preserve"> PAGEREF _Toc15735 \h </w:instrText>
        </w:r>
        <w:r>
          <w:fldChar w:fldCharType="separate"/>
        </w:r>
        <w:r>
          <w:t>44</w:t>
        </w:r>
        <w:r>
          <w:fldChar w:fldCharType="end"/>
        </w:r>
      </w:hyperlink>
    </w:p>
    <w:p>
      <w:pPr>
        <w:pStyle w:val="TOC2"/>
        <w:tabs>
          <w:tab w:val="right" w:leader="dot" w:pos="8306"/>
        </w:tabs>
      </w:pPr>
      <w:hyperlink w:anchor="_Toc1641" w:history="1">
        <w:r>
          <w:rPr>
            <w:rFonts w:ascii="仿宋" w:eastAsia="仿宋" w:hAnsi="仿宋" w:cs="仿宋" w:hint="eastAsia"/>
            <w:lang w:eastAsia="zh-CN"/>
          </w:rPr>
          <w:t>(三)、进度安排注意事项</w:t>
        </w:r>
        <w:r>
          <w:tab/>
        </w:r>
        <w:r>
          <w:fldChar w:fldCharType="begin"/>
        </w:r>
        <w:r>
          <w:instrText xml:space="preserve"> PAGEREF _Toc1641 \h </w:instrText>
        </w:r>
        <w:r>
          <w:fldChar w:fldCharType="separate"/>
        </w:r>
        <w:r>
          <w:t>45</w:t>
        </w:r>
        <w:r>
          <w:fldChar w:fldCharType="end"/>
        </w:r>
      </w:hyperlink>
    </w:p>
    <w:p>
      <w:pPr>
        <w:pStyle w:val="TOC2"/>
        <w:tabs>
          <w:tab w:val="right" w:leader="dot" w:pos="8306"/>
        </w:tabs>
      </w:pPr>
      <w:hyperlink w:anchor="_Toc23200" w:history="1">
        <w:r>
          <w:rPr>
            <w:rFonts w:ascii="仿宋" w:eastAsia="仿宋" w:hAnsi="仿宋" w:cs="仿宋" w:hint="eastAsia"/>
            <w:lang w:eastAsia="zh-CN"/>
          </w:rPr>
          <w:t>(四)、人力资源配置</w:t>
        </w:r>
        <w:r>
          <w:tab/>
        </w:r>
        <w:r>
          <w:fldChar w:fldCharType="begin"/>
        </w:r>
        <w:r>
          <w:instrText xml:space="preserve"> PAGEREF _Toc23200 \h </w:instrText>
        </w:r>
        <w:r>
          <w:fldChar w:fldCharType="separate"/>
        </w:r>
        <w:r>
          <w:t>47</w:t>
        </w:r>
        <w:r>
          <w:fldChar w:fldCharType="end"/>
        </w:r>
      </w:hyperlink>
    </w:p>
    <w:p>
      <w:pPr>
        <w:pStyle w:val="TOC1"/>
        <w:tabs>
          <w:tab w:val="right" w:leader="dot" w:pos="8306"/>
        </w:tabs>
      </w:pPr>
      <w:hyperlink w:anchor="_Toc3588" w:history="1">
        <w:r>
          <w:rPr>
            <w:rFonts w:ascii="仿宋" w:eastAsia="仿宋" w:hAnsi="仿宋" w:cs="仿宋" w:hint="eastAsia"/>
            <w:lang w:eastAsia="zh-CN"/>
          </w:rPr>
          <w:t>十二、蒽油项目人力资源管理</w:t>
        </w:r>
        <w:r>
          <w:tab/>
        </w:r>
        <w:r>
          <w:fldChar w:fldCharType="begin"/>
        </w:r>
        <w:r>
          <w:instrText xml:space="preserve"> PAGEREF _Toc3588 \h </w:instrText>
        </w:r>
        <w:r>
          <w:fldChar w:fldCharType="separate"/>
        </w:r>
        <w:r>
          <w:t>47</w:t>
        </w:r>
        <w:r>
          <w:fldChar w:fldCharType="end"/>
        </w:r>
      </w:hyperlink>
    </w:p>
    <w:p>
      <w:pPr>
        <w:pStyle w:val="TOC2"/>
        <w:tabs>
          <w:tab w:val="right" w:leader="dot" w:pos="8306"/>
        </w:tabs>
      </w:pPr>
      <w:hyperlink w:anchor="_Toc27696" w:history="1">
        <w:r>
          <w:rPr>
            <w:rFonts w:ascii="仿宋" w:eastAsia="仿宋" w:hAnsi="仿宋" w:cs="仿宋" w:hint="eastAsia"/>
            <w:lang w:eastAsia="zh-CN"/>
          </w:rPr>
          <w:t>(一)、建立健全的预算管理制度</w:t>
        </w:r>
        <w:r>
          <w:tab/>
        </w:r>
        <w:r>
          <w:fldChar w:fldCharType="begin"/>
        </w:r>
        <w:r>
          <w:instrText xml:space="preserve"> PAGEREF _Toc27696 \h </w:instrText>
        </w:r>
        <w:r>
          <w:fldChar w:fldCharType="separate"/>
        </w:r>
        <w:r>
          <w:t>47</w:t>
        </w:r>
        <w:r>
          <w:fldChar w:fldCharType="end"/>
        </w:r>
      </w:hyperlink>
    </w:p>
    <w:p>
      <w:pPr>
        <w:pStyle w:val="TOC2"/>
        <w:tabs>
          <w:tab w:val="right" w:leader="dot" w:pos="8306"/>
        </w:tabs>
      </w:pPr>
      <w:hyperlink w:anchor="_Toc3918" w:history="1">
        <w:r>
          <w:rPr>
            <w:rFonts w:ascii="仿宋" w:eastAsia="仿宋" w:hAnsi="仿宋" w:cs="仿宋" w:hint="eastAsia"/>
            <w:lang w:eastAsia="zh-CN"/>
          </w:rPr>
          <w:t>(二)、加强资金流动监控</w:t>
        </w:r>
        <w:r>
          <w:tab/>
        </w:r>
        <w:r>
          <w:fldChar w:fldCharType="begin"/>
        </w:r>
        <w:r>
          <w:instrText xml:space="preserve"> PAGEREF _Toc3918 \h </w:instrText>
        </w:r>
        <w:r>
          <w:fldChar w:fldCharType="separate"/>
        </w:r>
        <w:r>
          <w:t>49</w:t>
        </w:r>
        <w:r>
          <w:fldChar w:fldCharType="end"/>
        </w:r>
      </w:hyperlink>
    </w:p>
    <w:p>
      <w:pPr>
        <w:pStyle w:val="TOC2"/>
        <w:tabs>
          <w:tab w:val="right" w:leader="dot" w:pos="8306"/>
        </w:tabs>
      </w:pPr>
      <w:hyperlink w:anchor="_Toc14590" w:history="1">
        <w:r>
          <w:rPr>
            <w:rFonts w:ascii="仿宋" w:eastAsia="仿宋" w:hAnsi="仿宋" w:cs="仿宋" w:hint="eastAsia"/>
            <w:lang w:eastAsia="zh-CN"/>
          </w:rPr>
          <w:t>(三)、制定完善的风险控制机制</w:t>
        </w:r>
        <w:r>
          <w:tab/>
        </w:r>
        <w:r>
          <w:fldChar w:fldCharType="begin"/>
        </w:r>
        <w:r>
          <w:instrText xml:space="preserve"> PAGEREF _Toc14590 \h </w:instrText>
        </w:r>
        <w:r>
          <w:fldChar w:fldCharType="separate"/>
        </w:r>
        <w:r>
          <w:t>50</w:t>
        </w:r>
        <w:r>
          <w:fldChar w:fldCharType="end"/>
        </w:r>
      </w:hyperlink>
    </w:p>
    <w:p>
      <w:pPr>
        <w:pStyle w:val="TOC2"/>
        <w:tabs>
          <w:tab w:val="right" w:leader="dot" w:pos="8306"/>
        </w:tabs>
      </w:pPr>
      <w:hyperlink w:anchor="_Toc24322" w:history="1">
        <w:r>
          <w:rPr>
            <w:rFonts w:ascii="仿宋" w:eastAsia="仿宋" w:hAnsi="仿宋" w:cs="仿宋" w:hint="eastAsia"/>
            <w:lang w:eastAsia="zh-CN"/>
          </w:rPr>
          <w:t>(四)、优化成本管理</w:t>
        </w:r>
        <w:r>
          <w:tab/>
        </w:r>
        <w:r>
          <w:fldChar w:fldCharType="begin"/>
        </w:r>
        <w:r>
          <w:instrText xml:space="preserve"> PAGEREF _Toc24322 \h </w:instrText>
        </w:r>
        <w:r>
          <w:fldChar w:fldCharType="separate"/>
        </w:r>
        <w:r>
          <w:t>51</w:t>
        </w:r>
        <w:r>
          <w:fldChar w:fldCharType="end"/>
        </w:r>
      </w:hyperlink>
    </w:p>
    <w:p>
      <w:pPr>
        <w:pStyle w:val="TOC1"/>
        <w:tabs>
          <w:tab w:val="right" w:leader="dot" w:pos="8306"/>
        </w:tabs>
      </w:pPr>
      <w:hyperlink w:anchor="_Toc12074" w:history="1">
        <w:r>
          <w:rPr>
            <w:rFonts w:ascii="仿宋" w:eastAsia="仿宋" w:hAnsi="仿宋" w:cs="仿宋" w:hint="eastAsia"/>
            <w:lang w:eastAsia="zh-CN"/>
          </w:rPr>
          <w:t>十三、蒽油项目治理与监督</w:t>
        </w:r>
        <w:r>
          <w:tab/>
        </w:r>
        <w:r>
          <w:fldChar w:fldCharType="begin"/>
        </w:r>
        <w:r>
          <w:instrText xml:space="preserve"> PAGEREF _Toc12074 \h </w:instrText>
        </w:r>
        <w:r>
          <w:fldChar w:fldCharType="separate"/>
        </w:r>
        <w:r>
          <w:t>53</w:t>
        </w:r>
        <w:r>
          <w:fldChar w:fldCharType="end"/>
        </w:r>
      </w:hyperlink>
    </w:p>
    <w:p>
      <w:pPr>
        <w:pStyle w:val="TOC2"/>
        <w:tabs>
          <w:tab w:val="right" w:leader="dot" w:pos="8306"/>
        </w:tabs>
      </w:pPr>
      <w:hyperlink w:anchor="_Toc13766" w:history="1">
        <w:r>
          <w:rPr>
            <w:rFonts w:ascii="仿宋" w:eastAsia="仿宋" w:hAnsi="仿宋" w:cs="仿宋" w:hint="eastAsia"/>
            <w:lang w:eastAsia="zh-CN"/>
          </w:rPr>
          <w:t>(一)、蒽油项目治理结构</w:t>
        </w:r>
        <w:r>
          <w:tab/>
        </w:r>
        <w:r>
          <w:fldChar w:fldCharType="begin"/>
        </w:r>
        <w:r>
          <w:instrText xml:space="preserve"> PAGEREF _Toc13766 \h </w:instrText>
        </w:r>
        <w:r>
          <w:fldChar w:fldCharType="separate"/>
        </w:r>
        <w:r>
          <w:t>53</w:t>
        </w:r>
        <w:r>
          <w:fldChar w:fldCharType="end"/>
        </w:r>
      </w:hyperlink>
    </w:p>
    <w:p>
      <w:pPr>
        <w:pStyle w:val="TOC2"/>
        <w:tabs>
          <w:tab w:val="right" w:leader="dot" w:pos="8306"/>
        </w:tabs>
      </w:pPr>
      <w:hyperlink w:anchor="_Toc17316" w:history="1">
        <w:r>
          <w:rPr>
            <w:rFonts w:ascii="仿宋" w:eastAsia="仿宋" w:hAnsi="仿宋" w:cs="仿宋" w:hint="eastAsia"/>
            <w:lang w:eastAsia="zh-CN"/>
          </w:rPr>
          <w:t>(二)、监督与审计</w:t>
        </w:r>
        <w:r>
          <w:tab/>
        </w:r>
        <w:r>
          <w:fldChar w:fldCharType="begin"/>
        </w:r>
        <w:r>
          <w:instrText xml:space="preserve"> PAGEREF _Toc17316 \h </w:instrText>
        </w:r>
        <w:r>
          <w:fldChar w:fldCharType="separate"/>
        </w:r>
        <w:r>
          <w:t>54</w:t>
        </w:r>
        <w:r>
          <w:fldChar w:fldCharType="end"/>
        </w:r>
      </w:hyperlink>
    </w:p>
    <w:p>
      <w:pPr>
        <w:pStyle w:val="TOC1"/>
        <w:tabs>
          <w:tab w:val="right" w:leader="dot" w:pos="8306"/>
        </w:tabs>
      </w:pPr>
      <w:hyperlink w:anchor="_Toc24615" w:history="1">
        <w:r>
          <w:rPr>
            <w:rFonts w:ascii="仿宋" w:eastAsia="仿宋" w:hAnsi="仿宋" w:cs="仿宋" w:hint="eastAsia"/>
            <w:lang w:eastAsia="zh-CN"/>
          </w:rPr>
          <w:t>十四、利益相关者分析与沟通计划</w:t>
        </w:r>
        <w:r>
          <w:tab/>
        </w:r>
        <w:r>
          <w:fldChar w:fldCharType="begin"/>
        </w:r>
        <w:r>
          <w:instrText xml:space="preserve"> PAGEREF _Toc24615 \h </w:instrText>
        </w:r>
        <w:r>
          <w:fldChar w:fldCharType="separate"/>
        </w:r>
        <w:r>
          <w:t>55</w:t>
        </w:r>
        <w:r>
          <w:fldChar w:fldCharType="end"/>
        </w:r>
      </w:hyperlink>
    </w:p>
    <w:p>
      <w:pPr>
        <w:pStyle w:val="TOC2"/>
        <w:tabs>
          <w:tab w:val="right" w:leader="dot" w:pos="8306"/>
        </w:tabs>
      </w:pPr>
      <w:hyperlink w:anchor="_Toc30390" w:history="1">
        <w:r>
          <w:rPr>
            <w:rFonts w:ascii="仿宋" w:eastAsia="仿宋" w:hAnsi="仿宋" w:cs="仿宋" w:hint="eastAsia"/>
            <w:lang w:eastAsia="zh-CN"/>
          </w:rPr>
          <w:t>(一)、利益相关者分析</w:t>
        </w:r>
        <w:r>
          <w:tab/>
        </w:r>
        <w:r>
          <w:fldChar w:fldCharType="begin"/>
        </w:r>
        <w:r>
          <w:instrText xml:space="preserve"> PAGEREF _Toc30390 \h </w:instrText>
        </w:r>
        <w:r>
          <w:fldChar w:fldCharType="separate"/>
        </w:r>
        <w:r>
          <w:t>55</w:t>
        </w:r>
        <w:r>
          <w:fldChar w:fldCharType="end"/>
        </w:r>
      </w:hyperlink>
    </w:p>
    <w:p>
      <w:pPr>
        <w:pStyle w:val="TOC2"/>
        <w:tabs>
          <w:tab w:val="right" w:leader="dot" w:pos="8306"/>
        </w:tabs>
      </w:pPr>
      <w:hyperlink w:anchor="_Toc29549" w:history="1">
        <w:r>
          <w:rPr>
            <w:rFonts w:ascii="仿宋" w:eastAsia="仿宋" w:hAnsi="仿宋" w:cs="仿宋" w:hint="eastAsia"/>
            <w:lang w:eastAsia="zh-CN"/>
          </w:rPr>
          <w:t>(二)、沟通计划</w:t>
        </w:r>
        <w:r>
          <w:tab/>
        </w:r>
        <w:r>
          <w:fldChar w:fldCharType="begin"/>
        </w:r>
        <w:r>
          <w:instrText xml:space="preserve"> PAGEREF _Toc29549 \h </w:instrText>
        </w:r>
        <w:r>
          <w:fldChar w:fldCharType="separate"/>
        </w:r>
        <w:r>
          <w:t>56</w:t>
        </w:r>
        <w:r>
          <w:fldChar w:fldCharType="end"/>
        </w:r>
      </w:hyperlink>
    </w:p>
    <w:p>
      <w:pPr>
        <w:pStyle w:val="TOC1"/>
        <w:tabs>
          <w:tab w:val="right" w:leader="dot" w:pos="8306"/>
        </w:tabs>
      </w:pPr>
      <w:hyperlink w:anchor="_Toc28173" w:history="1">
        <w:r>
          <w:rPr>
            <w:rFonts w:ascii="仿宋" w:eastAsia="仿宋" w:hAnsi="仿宋" w:cs="仿宋" w:hint="eastAsia"/>
            <w:lang w:eastAsia="zh-CN"/>
          </w:rPr>
          <w:t>十五、蒽油项目工程方案分析</w:t>
        </w:r>
        <w:r>
          <w:tab/>
        </w:r>
        <w:r>
          <w:fldChar w:fldCharType="begin"/>
        </w:r>
        <w:r>
          <w:instrText xml:space="preserve"> PAGEREF _Toc28173 \h </w:instrText>
        </w:r>
        <w:r>
          <w:fldChar w:fldCharType="separate"/>
        </w:r>
        <w:r>
          <w:t>58</w:t>
        </w:r>
        <w:r>
          <w:fldChar w:fldCharType="end"/>
        </w:r>
      </w:hyperlink>
    </w:p>
    <w:p>
      <w:pPr>
        <w:pStyle w:val="TOC2"/>
        <w:tabs>
          <w:tab w:val="right" w:leader="dot" w:pos="8306"/>
        </w:tabs>
      </w:pPr>
      <w:hyperlink w:anchor="_Toc22031" w:history="1">
        <w:r>
          <w:rPr>
            <w:rFonts w:ascii="仿宋" w:eastAsia="仿宋" w:hAnsi="仿宋" w:cs="仿宋" w:hint="eastAsia"/>
            <w:lang w:eastAsia="zh-CN"/>
          </w:rPr>
          <w:t>(一)、建筑工程设计原则</w:t>
        </w:r>
        <w:r>
          <w:tab/>
        </w:r>
        <w:r>
          <w:fldChar w:fldCharType="begin"/>
        </w:r>
        <w:r>
          <w:instrText xml:space="preserve"> PAGEREF _Toc22031 \h </w:instrText>
        </w:r>
        <w:r>
          <w:fldChar w:fldCharType="separate"/>
        </w:r>
        <w:r>
          <w:t>58</w:t>
        </w:r>
        <w:r>
          <w:fldChar w:fldCharType="end"/>
        </w:r>
      </w:hyperlink>
    </w:p>
    <w:p>
      <w:pPr>
        <w:pStyle w:val="TOC2"/>
        <w:tabs>
          <w:tab w:val="right" w:leader="dot" w:pos="8306"/>
        </w:tabs>
      </w:pPr>
      <w:hyperlink w:anchor="_Toc22485" w:history="1">
        <w:r>
          <w:rPr>
            <w:rFonts w:ascii="仿宋" w:eastAsia="仿宋" w:hAnsi="仿宋" w:cs="仿宋" w:hint="eastAsia"/>
            <w:lang w:eastAsia="zh-CN"/>
          </w:rPr>
          <w:t>(二)、土建工程建设指标</w:t>
        </w:r>
        <w:r>
          <w:tab/>
        </w:r>
        <w:r>
          <w:fldChar w:fldCharType="begin"/>
        </w:r>
        <w:r>
          <w:instrText xml:space="preserve"> PAGEREF _Toc22485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03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5592"/>
      <w:r>
        <w:rPr>
          <w:rFonts w:ascii="仿宋" w:eastAsia="仿宋" w:hAnsi="仿宋" w:cs="仿宋" w:hint="eastAsia"/>
          <w:sz w:val="28"/>
          <w:lang w:eastAsia="zh-CN"/>
        </w:rPr>
        <w:t>一、蒽油项目绩效评估</w:t>
      </w:r>
      <w:bookmarkEnd w:id="2"/>
    </w:p>
    <w:p>
      <w:pPr>
        <w:pStyle w:val="Heading2"/>
        <w:rPr>
          <w:rFonts w:ascii="仿宋" w:eastAsia="仿宋" w:hAnsi="仿宋" w:cs="仿宋" w:hint="eastAsia"/>
          <w:lang w:eastAsia="zh-CN"/>
        </w:rPr>
      </w:pPr>
      <w:bookmarkStart w:id="3" w:name="_Toc7536"/>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在蒽油项目中，我们设计了一套全面的绩效评估指标，以确保蒽油项目的可控和成功交付。这些指标跨足蒽油项目目标、成本、进度和质量等多个维度，为我们提供了全面洞察蒽油项目的健康状况。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蒽油项目目标达成率是我们关注的首要指标。我们设定了明确的目标，并通过定期监测和评估，迅速发现并应对潜在的目标偏差。这为蒽油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成本绩效是另一个核心关注点。通过实际成本与预算成本的对比分析，我们深入了解成本差异的原因，及时调整资源分配，保持蒽油项目在经济效益方面的合理水平。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蒽油项目进度作为关键的绩效指标之一，得到了精心的关注。我们制定了详细的蒽油项目进度计划，并设立了进度符合度指标，确保实际进度与计划进度保持一致。这使我们能够快速发现和解决潜在的进度问题，保持蒽油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蒽油项目绩效的不可或缺的一环。我们引入了一系列的质量标准和客户满意度指标，以确保蒽油项目交付的成果在质量上达到或超越预期水平。通过持续监测这些指标，我们努力提升蒽油项目整体质量水平，为蒽油项目的成功交付提供有力保障。通过这些科学且全面的绩效评估，我们能够更好地引导蒽油项目的持续改进，确保蒽油项目目标的顺利达成。</w:t>
      </w:r>
    </w:p>
    <w:p>
      <w:pPr>
        <w:pStyle w:val="Heading2"/>
        <w:ind w:firstLine="560" w:firstLineChars="200"/>
        <w:rPr>
          <w:rFonts w:ascii="仿宋" w:eastAsia="仿宋" w:hAnsi="仿宋" w:cs="仿宋" w:hint="eastAsia"/>
          <w:sz w:val="28"/>
          <w:lang w:eastAsia="zh-CN"/>
        </w:rPr>
      </w:pPr>
      <w:bookmarkStart w:id="4" w:name="_Toc1907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绩效评估是蒽油项目中的关键环节，为确保蒽油项目达到预期目标，我们采用了多层次、多维度的绩效评估方法。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蒽油项目的战略目标对齐，确保每个决策和行动都与蒽油项目整体目标保持一致。团队会定期召开战略对齐会议，审视当前工作与蒽油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蒽油项目进度、质量、成本和风险等方面。这些指标通过数据收集和分析，为蒽油项目管理团队提供了客观的评估依据。例如，我们通过蒽油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绩效评估不仅仅停留在蒽油项目内部，还考虑了蒽油项目对外部环境的影响。我们定期进行干系人满意度调查，以了解各利益相关方对蒽油项目的期望和满意度，并及时做出调整。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这种多层次、多角度的绩效评估方法，使得我们能够全面了解蒽油项目的运行状态，及时做出调整，确保蒽油项目在不断变化的环境中保持稳健前行。</w:t>
      </w:r>
    </w:p>
    <w:p>
      <w:pPr>
        <w:pStyle w:val="Heading2"/>
        <w:ind w:firstLine="560" w:firstLineChars="200"/>
        <w:rPr>
          <w:rFonts w:ascii="仿宋" w:eastAsia="仿宋" w:hAnsi="仿宋" w:cs="仿宋" w:hint="eastAsia"/>
          <w:sz w:val="28"/>
          <w:lang w:eastAsia="zh-CN"/>
        </w:rPr>
      </w:pPr>
      <w:bookmarkStart w:id="5" w:name="_Toc1651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为了确保蒽油项目的有效管理和不断优化，我们采用了精心设计的绩效评估周期。这个周期旨在实现灵活、实时和全面的评估，以适应蒽油项目执行中的各种挑战。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蒽油项目的不同需求，分为短期、中期和长期。短期评估关注每个迭代或工作周期，以及时发现和解决当前任务中的问题。中期评估涵盖几个迭代，深入了解整体蒽油项目的趋势和性能。长期评估则着眼于整个蒽油项目阶段，确保蒽油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蒽油项目管理工具和协作平台，团队成员能够随时更新和分享蒽油项目数据。这种实时性的反馈机制使我们能够及时察觉潜在问题，快速调整，保持蒽油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蒽油项目的决策制定密不可分。每个周期的蒽油项目回顾会议成为集体总结经验、识别问题深层次原因并找到创新解决方案的平台。这种定期的反思与调整机制使蒽油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7468"/>
      <w:r>
        <w:rPr>
          <w:rFonts w:ascii="仿宋" w:eastAsia="仿宋" w:hAnsi="仿宋" w:cs="仿宋" w:hint="eastAsia"/>
          <w:sz w:val="28"/>
          <w:lang w:eastAsia="zh-CN"/>
        </w:rPr>
        <w:t>二、蒽油项目选址可行性分析</w:t>
      </w:r>
      <w:bookmarkEnd w:id="6"/>
    </w:p>
    <w:p>
      <w:pPr>
        <w:pStyle w:val="Heading2"/>
        <w:rPr>
          <w:rFonts w:ascii="仿宋" w:eastAsia="仿宋" w:hAnsi="仿宋" w:cs="仿宋" w:hint="eastAsia"/>
          <w:lang w:eastAsia="zh-CN"/>
        </w:rPr>
      </w:pPr>
      <w:bookmarkStart w:id="7" w:name="_Toc30520"/>
      <w:r>
        <w:rPr>
          <w:rFonts w:ascii="仿宋" w:eastAsia="仿宋" w:hAnsi="仿宋" w:cs="仿宋" w:hint="eastAsia"/>
          <w:lang w:eastAsia="zh-CN"/>
        </w:rPr>
        <w:t>(一)、蒽油项目选址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该蒽油项目选址位于XX省XX市XX区XXX街道</w:t>
      </w:r>
    </w:p>
    <w:p>
      <w:pPr>
        <w:pStyle w:val="Heading2"/>
        <w:ind w:firstLine="560" w:firstLineChars="200"/>
        <w:rPr>
          <w:rFonts w:ascii="仿宋" w:eastAsia="仿宋" w:hAnsi="仿宋" w:cs="仿宋" w:hint="eastAsia"/>
          <w:sz w:val="28"/>
          <w:lang w:eastAsia="zh-CN"/>
        </w:rPr>
      </w:pPr>
      <w:bookmarkStart w:id="8" w:name="_Toc22152"/>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蒽油项目的征地面积将根据蒽油项目的实际规模和需求进行精确规划。具体面积XXX平方米，旨在确保蒽油项目不仅能够满足当前的发展需求，还能够预留空间以适应未来的扩展。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净用地面积是在征地面积基础上去除不可利用面积后的实际可开发用地。具体面积XXX平方米，考虑到环保、交通、安全等多方面因素，以确保蒽油项目在整体利用效率上达到最优。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建筑面积： 蒽油项目计划建设的建筑总规模具体面积XXX平方米。这一规模的确定综合考虑了蒽油项目的性质、规模，以及城市规划的相关要求，确保建筑布局与周边环境协调一致。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绿地率是蒽油项目用地中被规划为绿地的比例。具体面积XXX平方米，旨在通过合理规划绿地，改善蒽油项目周边环境，提升居民生活质量，并符合城市整体绿化规划。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容积率是用地上可以建设的建筑总体积与用地面积之比。具体面积XXX，通过合理的容积率规划，确保蒽油项目建筑规模与周边环境和谐共生。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确保蒽油项目选址与当地城市规划相一致，具体面积XXX平方米。通过与城市规划部门深入沟通，确保蒽油项目不仅符合城市的整体发展方向，还能够融入城市的发展布局，为城市的长远发展贡献力量。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充分了解并确保蒽油项目选址符合当地产业政策，具体面积XXX平方米。这包括蒽油项目对当地经济的促进作用，以及对相关产业的带动效应，确保蒽油项目与地方政府的产业政策保持一致，促进共赢合作。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用地总体要求必须符合环保和可持续发展的原则，具体面积XXX平方米。通过采用绿色建筑设计、节能减排等措施，确保蒽油项目在建设和运营过程中对环境的影响最小化，达到可持续发展的要求。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确保蒽油项目选址具备必要的公共设施配套，具体面积XXX平方米。这包括交通便利性、教育、医疗等基础设施，以提高居民生活品质，使得蒽油项目选址更具吸引力。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考虑用地总体要求对当地社会稳定性的影响，具体面积XXX平方米。通过深入了解当地社区反馈，确保蒽油项目的选址和建设过程对当地社会和谐稳定产生积极作用。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蒽油项目选址不仅符合法规和规划，还在实际操作中具有可行性。这一全面规划将为蒽油项目的成功实施提供坚实的基础，确保蒽油项目选址阶段就能够奠定良好的发展基础。</w:t>
      </w:r>
    </w:p>
    <w:p>
      <w:pPr>
        <w:pStyle w:val="Heading2"/>
        <w:ind w:firstLine="560" w:firstLineChars="200"/>
        <w:rPr>
          <w:rFonts w:ascii="仿宋" w:eastAsia="仿宋" w:hAnsi="仿宋" w:cs="仿宋" w:hint="eastAsia"/>
          <w:sz w:val="28"/>
          <w:lang w:eastAsia="zh-CN"/>
        </w:rPr>
      </w:pPr>
      <w:bookmarkStart w:id="9" w:name="_Toc30604"/>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蒽油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蒽油项目的设备规划和空间设计中，我们将采取灵活设备布局的措施。设备布局将根据实际需求进行灵活设计，避免不必要的浪费。通过合理规划设备摆放位置，我们将提高设备的利用率，减少设备间距，以确保蒽油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蒽油项目内部引入共享设施的概念，例如共享会议室、办公区等。通过这种方式，我们可以减少对资源的重复建设，提高资源共享效率，从而减小蒽油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6150"/>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蒽油项目的总图布置中，我们将不同功能区域进行明确的规划，以最大程度满足蒽油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9286"/>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我们首先关注市场因素，包括潜在客户分布、竞争对手位置、市场需求等。通过深入的市场调研，我们能够更准确地评估选址对于市场开拓和产品销售的影响，确保蒽油项目能够在有利的市场环境中蓬勃发展。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蒽油项目对环境的影响是综合评价的重要因素之一。我们将详细考虑选址周边的自然环境、生态保护区、水源地等情况，确保蒽油项目的建设和运营对环境影响最小化，并符合当地的环保法规标准。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对选址的评价还需充分考虑当地政府的产业政策和法规。我们将详细了解蒽油项目所在地的相关政策，确保蒽油项目的规划和运营与当地法规相符，降低不必要的法律风险。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考虑到社会稳定性对企业运营的重要性，我们将评估选址地区的社会安全情况、劳工关系、社区反馈等方面，以确保蒽油项目的建设和运营不会受到社会稳定性的负面影响。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最后，我们将综合考虑用地成本，包括土地购置费用、土地开发成本等。通过对用地成本的详细评估，我们能够做出更为精确的经济效益分析，为蒽油项目的投资决策提供有力支持。</w:t>
      </w:r>
    </w:p>
    <w:p>
      <w:pPr>
        <w:pStyle w:val="Heading1"/>
        <w:ind w:firstLine="560" w:firstLineChars="200"/>
        <w:rPr>
          <w:rFonts w:ascii="仿宋" w:eastAsia="仿宋" w:hAnsi="仿宋" w:cs="仿宋" w:hint="eastAsia"/>
          <w:sz w:val="28"/>
          <w:lang w:eastAsia="zh-CN"/>
        </w:rPr>
      </w:pPr>
      <w:bookmarkStart w:id="12" w:name="_Toc23969"/>
      <w:r>
        <w:rPr>
          <w:rFonts w:ascii="仿宋" w:eastAsia="仿宋" w:hAnsi="仿宋" w:cs="仿宋" w:hint="eastAsia"/>
          <w:sz w:val="28"/>
          <w:lang w:eastAsia="zh-CN"/>
        </w:rPr>
        <w:t>三、蒽油项目土建工程</w:t>
      </w:r>
      <w:bookmarkEnd w:id="12"/>
    </w:p>
    <w:p>
      <w:pPr>
        <w:pStyle w:val="Heading2"/>
        <w:rPr>
          <w:rFonts w:ascii="仿宋" w:eastAsia="仿宋" w:hAnsi="仿宋" w:cs="仿宋" w:hint="eastAsia"/>
          <w:lang w:eastAsia="zh-CN"/>
        </w:rPr>
      </w:pPr>
      <w:bookmarkStart w:id="13" w:name="_Toc25500"/>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在蒽油项目的建筑工程设计中，我们将秉承一系列重要的设计原则，以确保蒽油项目建筑在功能、美观、可持续性等方面达到最佳效果。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首要原则是确保建筑的功能性得到最大化的发挥。我们将充分理解蒽油项目的实际需求，合理布局各个功能区域，保证建筑在满足业务需求的同时，提供高效的工作环境。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在建筑设计中，我们将综合考虑建设和运营成本。通过精细的经济效益分析，确保设计方案在高效利用资源的同时，对蒽油项目的长期盈利能力有积极的贡献。</w:t>
      </w:r>
    </w:p>
    <w:p>
      <w:pPr>
        <w:pStyle w:val="Heading2"/>
        <w:ind w:firstLine="560" w:firstLineChars="200"/>
        <w:rPr>
          <w:rFonts w:ascii="仿宋" w:eastAsia="仿宋" w:hAnsi="仿宋" w:cs="仿宋" w:hint="eastAsia"/>
          <w:sz w:val="28"/>
          <w:lang w:eastAsia="zh-CN"/>
        </w:rPr>
      </w:pPr>
      <w:bookmarkStart w:id="14" w:name="_Toc13591"/>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蒽油项目的土建工程设计中，我们将精准设定设计年限，结合蒽油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蒽油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0001"/>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蒽油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蒽油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蒽油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1218"/>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本期工程蒽油项目预计总建筑面积XXX平方米，其中：计容建筑面积XXX平方米，计划建筑工程投资XX万元，占蒽油项目总投资的XX%。</w:t>
      </w:r>
    </w:p>
    <w:p>
      <w:pPr>
        <w:pStyle w:val="Heading1"/>
        <w:ind w:firstLine="560" w:firstLineChars="200"/>
        <w:rPr>
          <w:rFonts w:ascii="仿宋" w:eastAsia="仿宋" w:hAnsi="仿宋" w:cs="仿宋" w:hint="eastAsia"/>
          <w:sz w:val="28"/>
          <w:lang w:eastAsia="zh-CN"/>
        </w:rPr>
      </w:pPr>
      <w:bookmarkStart w:id="17" w:name="_Toc9137"/>
      <w:r>
        <w:rPr>
          <w:rFonts w:ascii="仿宋" w:eastAsia="仿宋" w:hAnsi="仿宋" w:cs="仿宋" w:hint="eastAsia"/>
          <w:sz w:val="28"/>
          <w:lang w:eastAsia="zh-CN"/>
        </w:rPr>
        <w:t>四、蒽油项目可持续发展</w:t>
      </w:r>
      <w:bookmarkEnd w:id="17"/>
    </w:p>
    <w:p>
      <w:pPr>
        <w:pStyle w:val="Heading2"/>
        <w:rPr>
          <w:rFonts w:ascii="仿宋" w:eastAsia="仿宋" w:hAnsi="仿宋" w:cs="仿宋" w:hint="eastAsia"/>
          <w:lang w:eastAsia="zh-CN"/>
        </w:rPr>
      </w:pPr>
      <w:bookmarkStart w:id="18" w:name="_Toc10018"/>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蒽油项目中，蒽油项目团队着眼于未来，明确了可持续发展的战略方向。制定的具体可持续发展目标包括降低资源使用、采用环保技术、最大化社会效益等。这一步骤不仅有助于蒽油项目在环保和社会责任方面达到最高标准，也为未来提供了明确的指引，确保蒽油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可持续实践的融入蒽油项目管理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蒽油项目管理周期。从蒽油项目规划开始，蒽油项目团队就考虑了环境和社会的因素。在执行阶段，蒽油项目团队积极推动绿色技术的应用，优化资源利用。此外，关注员工的社会责任，通过培训和沟通活动提高员工对可持续发展的认知，使他们能够在日常工作中践行可持续实践。这些举措不仅为蒽油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9045"/>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扎根于蒽油项目的可持续发展理念，我们深信环保与社会责任是蒽油项目成功的关键支柱。在蒽油项目的每一步，我们都致力于通过创新和实践，履行对环境和社会的坚定责任。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蒽油项目团队通过引入先进的环保技术、建立高效的废物处理系统以及推动能源节约措施，积极履行环保责任。定期的环保监测和评估确保蒽油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蒽油项目不仅致力于自身可持续发展，还注重对社会的回馈。通过支持社区蒽油项目、参与慈善事业、提供培训机会等方式，蒽油项目积极履行社会责任。与当地社区建立积极互动，关注员工的工作与生活平衡，以及员工的身心健康，是蒽油项目在社会责任层面的关键举措。这样的实践不仅增强了蒽油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0" w:name="_Toc1049"/>
      <w:r>
        <w:rPr>
          <w:rFonts w:ascii="仿宋" w:eastAsia="仿宋" w:hAnsi="仿宋" w:cs="仿宋" w:hint="eastAsia"/>
          <w:sz w:val="28"/>
          <w:lang w:eastAsia="zh-CN"/>
        </w:rPr>
        <w:t>五、产品规划分析</w:t>
      </w:r>
      <w:bookmarkEnd w:id="20"/>
    </w:p>
    <w:p>
      <w:pPr>
        <w:pStyle w:val="Heading2"/>
        <w:rPr>
          <w:rFonts w:ascii="仿宋" w:eastAsia="仿宋" w:hAnsi="仿宋" w:cs="仿宋" w:hint="eastAsia"/>
          <w:lang w:eastAsia="zh-CN"/>
        </w:rPr>
      </w:pPr>
      <w:bookmarkStart w:id="21" w:name="_Toc26335"/>
      <w:r>
        <w:rPr>
          <w:rFonts w:ascii="仿宋" w:eastAsia="仿宋" w:hAnsi="仿宋" w:cs="仿宋" w:hint="eastAsia"/>
          <w:lang w:eastAsia="zh-CN"/>
        </w:rPr>
        <w:t>(一)、产品规划</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蒽油项目的主要产品是XXXX，预计年产值为XXX万元。这一产品在市场中占据着重要的地位，其广泛的应用范围使得该蒽油项目的市场前景非常广阔。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https://d.book118.com/206033053013010104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蒽油项目计划设计方案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1112E3"/>
    <w:rsid w:val="131112E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6033053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2024-02-27T06:12:00Z</dcterms:created>
  <dcterms:modified xsi:type="dcterms:W3CDTF">2024-02-27T06:12:24Z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F6418B1BE34F4197BD7E1310206EE727_11</vt:lpwstr>
  </property>
  <property fmtid="{D5CDD505-2E9C-101B-9397-08002B2CF9AE}" pid="3" name="KSOProductBuildVer">
    <vt:lpwstr>2052-12.1.0.16388</vt:lpwstr>
  </property>
</Properties>
</file>