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光栅式万能工具显微镜项目计划设计方案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29" w:history="1">
        <w:r>
          <w:rPr>
            <w:rFonts w:ascii="仿宋" w:eastAsia="仿宋" w:hAnsi="仿宋" w:cs="仿宋" w:hint="eastAsia"/>
            <w:lang w:eastAsia="zh-CN"/>
          </w:rPr>
          <w:t>概论</w:t>
        </w:r>
        <w:r>
          <w:tab/>
        </w:r>
        <w:r>
          <w:fldChar w:fldCharType="begin"/>
        </w:r>
        <w:r>
          <w:instrText xml:space="preserve"> PAGEREF _Toc28929 \h </w:instrText>
        </w:r>
        <w:r>
          <w:fldChar w:fldCharType="separate"/>
        </w:r>
        <w:r>
          <w:t>3</w:t>
        </w:r>
        <w:r>
          <w:fldChar w:fldCharType="end"/>
        </w:r>
      </w:hyperlink>
    </w:p>
    <w:p>
      <w:pPr>
        <w:pStyle w:val="TOC1"/>
        <w:tabs>
          <w:tab w:val="right" w:leader="dot" w:pos="8306"/>
        </w:tabs>
      </w:pPr>
      <w:hyperlink w:anchor="_Toc21332" w:history="1">
        <w:r>
          <w:rPr>
            <w:rFonts w:ascii="仿宋" w:eastAsia="仿宋" w:hAnsi="仿宋" w:cs="仿宋" w:hint="eastAsia"/>
            <w:lang w:eastAsia="zh-CN"/>
          </w:rPr>
          <w:t>一、工艺说明</w:t>
        </w:r>
        <w:r>
          <w:tab/>
        </w:r>
        <w:r>
          <w:fldChar w:fldCharType="begin"/>
        </w:r>
        <w:r>
          <w:instrText xml:space="preserve"> PAGEREF _Toc21332 \h </w:instrText>
        </w:r>
        <w:r>
          <w:fldChar w:fldCharType="separate"/>
        </w:r>
        <w:r>
          <w:t>3</w:t>
        </w:r>
        <w:r>
          <w:fldChar w:fldCharType="end"/>
        </w:r>
      </w:hyperlink>
    </w:p>
    <w:p>
      <w:pPr>
        <w:pStyle w:val="TOC2"/>
        <w:tabs>
          <w:tab w:val="right" w:leader="dot" w:pos="8306"/>
        </w:tabs>
      </w:pPr>
      <w:hyperlink w:anchor="_Toc19892" w:history="1">
        <w:r>
          <w:rPr>
            <w:rFonts w:ascii="仿宋" w:eastAsia="仿宋" w:hAnsi="仿宋" w:cs="仿宋" w:hint="eastAsia"/>
            <w:lang w:eastAsia="zh-CN"/>
          </w:rPr>
          <w:t>(一)、技术管理特点</w:t>
        </w:r>
        <w:r>
          <w:tab/>
        </w:r>
        <w:r>
          <w:fldChar w:fldCharType="begin"/>
        </w:r>
        <w:r>
          <w:instrText xml:space="preserve"> PAGEREF _Toc19892 \h </w:instrText>
        </w:r>
        <w:r>
          <w:fldChar w:fldCharType="separate"/>
        </w:r>
        <w:r>
          <w:t>3</w:t>
        </w:r>
        <w:r>
          <w:fldChar w:fldCharType="end"/>
        </w:r>
      </w:hyperlink>
    </w:p>
    <w:p>
      <w:pPr>
        <w:pStyle w:val="TOC2"/>
        <w:tabs>
          <w:tab w:val="right" w:leader="dot" w:pos="8306"/>
        </w:tabs>
      </w:pPr>
      <w:hyperlink w:anchor="_Toc13821" w:history="1">
        <w:r>
          <w:rPr>
            <w:rFonts w:ascii="仿宋" w:eastAsia="仿宋" w:hAnsi="仿宋" w:cs="仿宋" w:hint="eastAsia"/>
            <w:lang w:eastAsia="zh-CN"/>
          </w:rPr>
          <w:t>(二)、光栅式万能工具显微镜项目工艺技术设计方案</w:t>
        </w:r>
        <w:r>
          <w:tab/>
        </w:r>
        <w:r>
          <w:fldChar w:fldCharType="begin"/>
        </w:r>
        <w:r>
          <w:instrText xml:space="preserve"> PAGEREF _Toc13821 \h </w:instrText>
        </w:r>
        <w:r>
          <w:fldChar w:fldCharType="separate"/>
        </w:r>
        <w:r>
          <w:t>4</w:t>
        </w:r>
        <w:r>
          <w:fldChar w:fldCharType="end"/>
        </w:r>
      </w:hyperlink>
    </w:p>
    <w:p>
      <w:pPr>
        <w:pStyle w:val="TOC2"/>
        <w:tabs>
          <w:tab w:val="right" w:leader="dot" w:pos="8306"/>
        </w:tabs>
      </w:pPr>
      <w:hyperlink w:anchor="_Toc1178" w:history="1">
        <w:r>
          <w:rPr>
            <w:rFonts w:ascii="仿宋" w:eastAsia="仿宋" w:hAnsi="仿宋" w:cs="仿宋" w:hint="eastAsia"/>
            <w:lang w:eastAsia="zh-CN"/>
          </w:rPr>
          <w:t>(三)、设备选型方案</w:t>
        </w:r>
        <w:r>
          <w:tab/>
        </w:r>
        <w:r>
          <w:fldChar w:fldCharType="begin"/>
        </w:r>
        <w:r>
          <w:instrText xml:space="preserve"> PAGEREF _Toc1178 \h </w:instrText>
        </w:r>
        <w:r>
          <w:fldChar w:fldCharType="separate"/>
        </w:r>
        <w:r>
          <w:t>6</w:t>
        </w:r>
        <w:r>
          <w:fldChar w:fldCharType="end"/>
        </w:r>
      </w:hyperlink>
    </w:p>
    <w:p>
      <w:pPr>
        <w:pStyle w:val="TOC1"/>
        <w:tabs>
          <w:tab w:val="right" w:leader="dot" w:pos="8306"/>
        </w:tabs>
      </w:pPr>
      <w:hyperlink w:anchor="_Toc6471" w:history="1">
        <w:r>
          <w:rPr>
            <w:rFonts w:ascii="仿宋" w:eastAsia="仿宋" w:hAnsi="仿宋" w:cs="仿宋" w:hint="eastAsia"/>
            <w:lang w:eastAsia="zh-CN"/>
          </w:rPr>
          <w:t>二、光栅式万能工具显微镜项目建设单位说明</w:t>
        </w:r>
        <w:r>
          <w:tab/>
        </w:r>
        <w:r>
          <w:fldChar w:fldCharType="begin"/>
        </w:r>
        <w:r>
          <w:instrText xml:space="preserve"> PAGEREF _Toc6471 \h </w:instrText>
        </w:r>
        <w:r>
          <w:fldChar w:fldCharType="separate"/>
        </w:r>
        <w:r>
          <w:t>7</w:t>
        </w:r>
        <w:r>
          <w:fldChar w:fldCharType="end"/>
        </w:r>
      </w:hyperlink>
    </w:p>
    <w:p>
      <w:pPr>
        <w:pStyle w:val="TOC2"/>
        <w:tabs>
          <w:tab w:val="right" w:leader="dot" w:pos="8306"/>
        </w:tabs>
      </w:pPr>
      <w:hyperlink w:anchor="_Toc21729" w:history="1">
        <w:r>
          <w:rPr>
            <w:rFonts w:ascii="仿宋" w:eastAsia="仿宋" w:hAnsi="仿宋" w:cs="仿宋" w:hint="eastAsia"/>
            <w:lang w:eastAsia="zh-CN"/>
          </w:rPr>
          <w:t>(一)、光栅式万能工具显微镜项目承办单位基本情况</w:t>
        </w:r>
        <w:r>
          <w:tab/>
        </w:r>
        <w:r>
          <w:fldChar w:fldCharType="begin"/>
        </w:r>
        <w:r>
          <w:instrText xml:space="preserve"> PAGEREF _Toc21729 \h </w:instrText>
        </w:r>
        <w:r>
          <w:fldChar w:fldCharType="separate"/>
        </w:r>
        <w:r>
          <w:t>7</w:t>
        </w:r>
        <w:r>
          <w:fldChar w:fldCharType="end"/>
        </w:r>
      </w:hyperlink>
    </w:p>
    <w:p>
      <w:pPr>
        <w:pStyle w:val="TOC2"/>
        <w:tabs>
          <w:tab w:val="right" w:leader="dot" w:pos="8306"/>
        </w:tabs>
      </w:pPr>
      <w:hyperlink w:anchor="_Toc928" w:history="1">
        <w:r>
          <w:rPr>
            <w:rFonts w:ascii="仿宋" w:eastAsia="仿宋" w:hAnsi="仿宋" w:cs="仿宋" w:hint="eastAsia"/>
            <w:lang w:eastAsia="zh-CN"/>
          </w:rPr>
          <w:t>(二)、公司经济效益分析</w:t>
        </w:r>
        <w:r>
          <w:tab/>
        </w:r>
        <w:r>
          <w:fldChar w:fldCharType="begin"/>
        </w:r>
        <w:r>
          <w:instrText xml:space="preserve"> PAGEREF _Toc928 \h </w:instrText>
        </w:r>
        <w:r>
          <w:fldChar w:fldCharType="separate"/>
        </w:r>
        <w:r>
          <w:t>8</w:t>
        </w:r>
        <w:r>
          <w:fldChar w:fldCharType="end"/>
        </w:r>
      </w:hyperlink>
    </w:p>
    <w:p>
      <w:pPr>
        <w:pStyle w:val="TOC1"/>
        <w:tabs>
          <w:tab w:val="right" w:leader="dot" w:pos="8306"/>
        </w:tabs>
      </w:pPr>
      <w:hyperlink w:anchor="_Toc10092" w:history="1">
        <w:r>
          <w:rPr>
            <w:rFonts w:ascii="仿宋" w:eastAsia="仿宋" w:hAnsi="仿宋" w:cs="仿宋" w:hint="eastAsia"/>
            <w:lang w:eastAsia="zh-CN"/>
          </w:rPr>
          <w:t>三、产品规划分析</w:t>
        </w:r>
        <w:r>
          <w:tab/>
        </w:r>
        <w:r>
          <w:fldChar w:fldCharType="begin"/>
        </w:r>
        <w:r>
          <w:instrText xml:space="preserve"> PAGEREF _Toc10092 \h </w:instrText>
        </w:r>
        <w:r>
          <w:fldChar w:fldCharType="separate"/>
        </w:r>
        <w:r>
          <w:t>9</w:t>
        </w:r>
        <w:r>
          <w:fldChar w:fldCharType="end"/>
        </w:r>
      </w:hyperlink>
    </w:p>
    <w:p>
      <w:pPr>
        <w:pStyle w:val="TOC2"/>
        <w:tabs>
          <w:tab w:val="right" w:leader="dot" w:pos="8306"/>
        </w:tabs>
      </w:pPr>
      <w:hyperlink w:anchor="_Toc28128" w:history="1">
        <w:r>
          <w:rPr>
            <w:rFonts w:ascii="仿宋" w:eastAsia="仿宋" w:hAnsi="仿宋" w:cs="仿宋" w:hint="eastAsia"/>
            <w:lang w:eastAsia="zh-CN"/>
          </w:rPr>
          <w:t>(一)、产品规划</w:t>
        </w:r>
        <w:r>
          <w:tab/>
        </w:r>
        <w:r>
          <w:fldChar w:fldCharType="begin"/>
        </w:r>
        <w:r>
          <w:instrText xml:space="preserve"> PAGEREF _Toc28128 \h </w:instrText>
        </w:r>
        <w:r>
          <w:fldChar w:fldCharType="separate"/>
        </w:r>
        <w:r>
          <w:t>9</w:t>
        </w:r>
        <w:r>
          <w:fldChar w:fldCharType="end"/>
        </w:r>
      </w:hyperlink>
    </w:p>
    <w:p>
      <w:pPr>
        <w:pStyle w:val="TOC2"/>
        <w:tabs>
          <w:tab w:val="right" w:leader="dot" w:pos="8306"/>
        </w:tabs>
      </w:pPr>
      <w:hyperlink w:anchor="_Toc32553" w:history="1">
        <w:r>
          <w:rPr>
            <w:rFonts w:ascii="仿宋" w:eastAsia="仿宋" w:hAnsi="仿宋" w:cs="仿宋" w:hint="eastAsia"/>
            <w:lang w:eastAsia="zh-CN"/>
          </w:rPr>
          <w:t>(二)、建设规模</w:t>
        </w:r>
        <w:r>
          <w:tab/>
        </w:r>
        <w:r>
          <w:fldChar w:fldCharType="begin"/>
        </w:r>
        <w:r>
          <w:instrText xml:space="preserve"> PAGEREF _Toc32553 \h </w:instrText>
        </w:r>
        <w:r>
          <w:fldChar w:fldCharType="separate"/>
        </w:r>
        <w:r>
          <w:t>9</w:t>
        </w:r>
        <w:r>
          <w:fldChar w:fldCharType="end"/>
        </w:r>
      </w:hyperlink>
    </w:p>
    <w:p>
      <w:pPr>
        <w:pStyle w:val="TOC1"/>
        <w:tabs>
          <w:tab w:val="right" w:leader="dot" w:pos="8306"/>
        </w:tabs>
      </w:pPr>
      <w:hyperlink w:anchor="_Toc28366" w:history="1">
        <w:r>
          <w:rPr>
            <w:rFonts w:ascii="仿宋" w:eastAsia="仿宋" w:hAnsi="仿宋" w:cs="仿宋" w:hint="eastAsia"/>
            <w:lang w:eastAsia="zh-CN"/>
          </w:rPr>
          <w:t>四、光栅式万能工具显微镜项目危机管理</w:t>
        </w:r>
        <w:r>
          <w:tab/>
        </w:r>
        <w:r>
          <w:fldChar w:fldCharType="begin"/>
        </w:r>
        <w:r>
          <w:instrText xml:space="preserve"> PAGEREF _Toc28366 \h </w:instrText>
        </w:r>
        <w:r>
          <w:fldChar w:fldCharType="separate"/>
        </w:r>
        <w:r>
          <w:t>11</w:t>
        </w:r>
        <w:r>
          <w:fldChar w:fldCharType="end"/>
        </w:r>
      </w:hyperlink>
    </w:p>
    <w:p>
      <w:pPr>
        <w:pStyle w:val="TOC2"/>
        <w:tabs>
          <w:tab w:val="right" w:leader="dot" w:pos="8306"/>
        </w:tabs>
      </w:pPr>
      <w:hyperlink w:anchor="_Toc273" w:history="1">
        <w:r>
          <w:rPr>
            <w:rFonts w:ascii="仿宋" w:eastAsia="仿宋" w:hAnsi="仿宋" w:cs="仿宋" w:hint="eastAsia"/>
            <w:lang w:eastAsia="zh-CN"/>
          </w:rPr>
          <w:t>(一)、危机预警与识别</w:t>
        </w:r>
        <w:r>
          <w:tab/>
        </w:r>
        <w:r>
          <w:fldChar w:fldCharType="begin"/>
        </w:r>
        <w:r>
          <w:instrText xml:space="preserve"> PAGEREF _Toc273 \h </w:instrText>
        </w:r>
        <w:r>
          <w:fldChar w:fldCharType="separate"/>
        </w:r>
        <w:r>
          <w:t>11</w:t>
        </w:r>
        <w:r>
          <w:fldChar w:fldCharType="end"/>
        </w:r>
      </w:hyperlink>
    </w:p>
    <w:p>
      <w:pPr>
        <w:pStyle w:val="TOC2"/>
        <w:tabs>
          <w:tab w:val="right" w:leader="dot" w:pos="8306"/>
        </w:tabs>
      </w:pPr>
      <w:hyperlink w:anchor="_Toc930" w:history="1">
        <w:r>
          <w:rPr>
            <w:rFonts w:ascii="仿宋" w:eastAsia="仿宋" w:hAnsi="仿宋" w:cs="仿宋" w:hint="eastAsia"/>
            <w:lang w:eastAsia="zh-CN"/>
          </w:rPr>
          <w:t>(二)、危机应对与恢复</w:t>
        </w:r>
        <w:r>
          <w:tab/>
        </w:r>
        <w:r>
          <w:fldChar w:fldCharType="begin"/>
        </w:r>
        <w:r>
          <w:instrText xml:space="preserve"> PAGEREF _Toc930 \h </w:instrText>
        </w:r>
        <w:r>
          <w:fldChar w:fldCharType="separate"/>
        </w:r>
        <w:r>
          <w:t>12</w:t>
        </w:r>
        <w:r>
          <w:fldChar w:fldCharType="end"/>
        </w:r>
      </w:hyperlink>
    </w:p>
    <w:p>
      <w:pPr>
        <w:pStyle w:val="TOC1"/>
        <w:tabs>
          <w:tab w:val="right" w:leader="dot" w:pos="8306"/>
        </w:tabs>
      </w:pPr>
      <w:hyperlink w:anchor="_Toc30997" w:history="1">
        <w:r>
          <w:rPr>
            <w:rFonts w:ascii="仿宋" w:eastAsia="仿宋" w:hAnsi="仿宋" w:cs="仿宋" w:hint="eastAsia"/>
            <w:lang w:eastAsia="zh-CN"/>
          </w:rPr>
          <w:t>五、光栅式万能工具显微镜项目概论</w:t>
        </w:r>
        <w:r>
          <w:tab/>
        </w:r>
        <w:r>
          <w:fldChar w:fldCharType="begin"/>
        </w:r>
        <w:r>
          <w:instrText xml:space="preserve"> PAGEREF _Toc30997 \h </w:instrText>
        </w:r>
        <w:r>
          <w:fldChar w:fldCharType="separate"/>
        </w:r>
        <w:r>
          <w:t>13</w:t>
        </w:r>
        <w:r>
          <w:fldChar w:fldCharType="end"/>
        </w:r>
      </w:hyperlink>
    </w:p>
    <w:p>
      <w:pPr>
        <w:pStyle w:val="TOC2"/>
        <w:tabs>
          <w:tab w:val="right" w:leader="dot" w:pos="8306"/>
        </w:tabs>
      </w:pPr>
      <w:hyperlink w:anchor="_Toc26040" w:history="1">
        <w:r>
          <w:rPr>
            <w:rFonts w:ascii="仿宋" w:eastAsia="仿宋" w:hAnsi="仿宋" w:cs="仿宋" w:hint="eastAsia"/>
            <w:lang w:eastAsia="zh-CN"/>
          </w:rPr>
          <w:t>(一)、光栅式万能工具显微镜项目概况</w:t>
        </w:r>
        <w:r>
          <w:tab/>
        </w:r>
        <w:r>
          <w:fldChar w:fldCharType="begin"/>
        </w:r>
        <w:r>
          <w:instrText xml:space="preserve"> PAGEREF _Toc26040 \h </w:instrText>
        </w:r>
        <w:r>
          <w:fldChar w:fldCharType="separate"/>
        </w:r>
        <w:r>
          <w:t>13</w:t>
        </w:r>
        <w:r>
          <w:fldChar w:fldCharType="end"/>
        </w:r>
      </w:hyperlink>
    </w:p>
    <w:p>
      <w:pPr>
        <w:pStyle w:val="TOC2"/>
        <w:tabs>
          <w:tab w:val="right" w:leader="dot" w:pos="8306"/>
        </w:tabs>
      </w:pPr>
      <w:hyperlink w:anchor="_Toc11145" w:history="1">
        <w:r>
          <w:rPr>
            <w:rFonts w:ascii="仿宋" w:eastAsia="仿宋" w:hAnsi="仿宋" w:cs="仿宋" w:hint="eastAsia"/>
            <w:lang w:eastAsia="zh-CN"/>
          </w:rPr>
          <w:t>(二)、光栅式万能工具显微镜项目目标</w:t>
        </w:r>
        <w:r>
          <w:tab/>
        </w:r>
        <w:r>
          <w:fldChar w:fldCharType="begin"/>
        </w:r>
        <w:r>
          <w:instrText xml:space="preserve"> PAGEREF _Toc11145 \h </w:instrText>
        </w:r>
        <w:r>
          <w:fldChar w:fldCharType="separate"/>
        </w:r>
        <w:r>
          <w:t>16</w:t>
        </w:r>
        <w:r>
          <w:fldChar w:fldCharType="end"/>
        </w:r>
      </w:hyperlink>
    </w:p>
    <w:p>
      <w:pPr>
        <w:pStyle w:val="TOC2"/>
        <w:tabs>
          <w:tab w:val="right" w:leader="dot" w:pos="8306"/>
        </w:tabs>
      </w:pPr>
      <w:hyperlink w:anchor="_Toc7898" w:history="1">
        <w:r>
          <w:rPr>
            <w:rFonts w:ascii="仿宋" w:eastAsia="仿宋" w:hAnsi="仿宋" w:cs="仿宋" w:hint="eastAsia"/>
            <w:lang w:eastAsia="zh-CN"/>
          </w:rPr>
          <w:t>(三)、光栅式万能工具显微镜项目提出的理由</w:t>
        </w:r>
        <w:r>
          <w:tab/>
        </w:r>
        <w:r>
          <w:fldChar w:fldCharType="begin"/>
        </w:r>
        <w:r>
          <w:instrText xml:space="preserve"> PAGEREF _Toc7898 \h </w:instrText>
        </w:r>
        <w:r>
          <w:fldChar w:fldCharType="separate"/>
        </w:r>
        <w:r>
          <w:t>17</w:t>
        </w:r>
        <w:r>
          <w:fldChar w:fldCharType="end"/>
        </w:r>
      </w:hyperlink>
    </w:p>
    <w:p>
      <w:pPr>
        <w:pStyle w:val="TOC2"/>
        <w:tabs>
          <w:tab w:val="right" w:leader="dot" w:pos="8306"/>
        </w:tabs>
      </w:pPr>
      <w:hyperlink w:anchor="_Toc32457" w:history="1">
        <w:r>
          <w:rPr>
            <w:rFonts w:ascii="仿宋" w:eastAsia="仿宋" w:hAnsi="仿宋" w:cs="仿宋" w:hint="eastAsia"/>
            <w:lang w:eastAsia="zh-CN"/>
          </w:rPr>
          <w:t>(四)、光栅式万能工具显微镜项目意义</w:t>
        </w:r>
        <w:r>
          <w:tab/>
        </w:r>
        <w:r>
          <w:fldChar w:fldCharType="begin"/>
        </w:r>
        <w:r>
          <w:instrText xml:space="preserve"> PAGEREF _Toc32457 \h </w:instrText>
        </w:r>
        <w:r>
          <w:fldChar w:fldCharType="separate"/>
        </w:r>
        <w:r>
          <w:t>19</w:t>
        </w:r>
        <w:r>
          <w:fldChar w:fldCharType="end"/>
        </w:r>
      </w:hyperlink>
    </w:p>
    <w:p>
      <w:pPr>
        <w:pStyle w:val="TOC2"/>
        <w:tabs>
          <w:tab w:val="right" w:leader="dot" w:pos="8306"/>
        </w:tabs>
      </w:pPr>
      <w:hyperlink w:anchor="_Toc22724" w:history="1">
        <w:r>
          <w:rPr>
            <w:rFonts w:ascii="仿宋" w:eastAsia="仿宋" w:hAnsi="仿宋" w:cs="仿宋" w:hint="eastAsia"/>
            <w:lang w:eastAsia="zh-CN"/>
          </w:rPr>
          <w:t>(五)、光栅式万能工具显微镜项目背景</w:t>
        </w:r>
        <w:r>
          <w:tab/>
        </w:r>
        <w:r>
          <w:fldChar w:fldCharType="begin"/>
        </w:r>
        <w:r>
          <w:instrText xml:space="preserve"> PAGEREF _Toc22724 \h </w:instrText>
        </w:r>
        <w:r>
          <w:fldChar w:fldCharType="separate"/>
        </w:r>
        <w:r>
          <w:t>19</w:t>
        </w:r>
        <w:r>
          <w:fldChar w:fldCharType="end"/>
        </w:r>
      </w:hyperlink>
    </w:p>
    <w:p>
      <w:pPr>
        <w:pStyle w:val="TOC1"/>
        <w:tabs>
          <w:tab w:val="right" w:leader="dot" w:pos="8306"/>
        </w:tabs>
      </w:pPr>
      <w:hyperlink w:anchor="_Toc10031" w:history="1">
        <w:r>
          <w:rPr>
            <w:rFonts w:ascii="仿宋" w:eastAsia="仿宋" w:hAnsi="仿宋" w:cs="仿宋" w:hint="eastAsia"/>
            <w:lang w:eastAsia="zh-CN"/>
          </w:rPr>
          <w:t>六、光栅式万能工具显微镜项目可持续发展</w:t>
        </w:r>
        <w:r>
          <w:tab/>
        </w:r>
        <w:r>
          <w:fldChar w:fldCharType="begin"/>
        </w:r>
        <w:r>
          <w:instrText xml:space="preserve"> PAGEREF _Toc10031 \h </w:instrText>
        </w:r>
        <w:r>
          <w:fldChar w:fldCharType="separate"/>
        </w:r>
        <w:r>
          <w:t>20</w:t>
        </w:r>
        <w:r>
          <w:fldChar w:fldCharType="end"/>
        </w:r>
      </w:hyperlink>
    </w:p>
    <w:p>
      <w:pPr>
        <w:pStyle w:val="TOC2"/>
        <w:tabs>
          <w:tab w:val="right" w:leader="dot" w:pos="8306"/>
        </w:tabs>
      </w:pPr>
      <w:hyperlink w:anchor="_Toc2506" w:history="1">
        <w:r>
          <w:rPr>
            <w:rFonts w:ascii="仿宋" w:eastAsia="仿宋" w:hAnsi="仿宋" w:cs="仿宋" w:hint="eastAsia"/>
            <w:lang w:eastAsia="zh-CN"/>
          </w:rPr>
          <w:t>(一)、可持续战略与实践</w:t>
        </w:r>
        <w:r>
          <w:tab/>
        </w:r>
        <w:r>
          <w:fldChar w:fldCharType="begin"/>
        </w:r>
        <w:r>
          <w:instrText xml:space="preserve"> PAGEREF _Toc2506 \h </w:instrText>
        </w:r>
        <w:r>
          <w:fldChar w:fldCharType="separate"/>
        </w:r>
        <w:r>
          <w:t>20</w:t>
        </w:r>
        <w:r>
          <w:fldChar w:fldCharType="end"/>
        </w:r>
      </w:hyperlink>
    </w:p>
    <w:p>
      <w:pPr>
        <w:pStyle w:val="TOC2"/>
        <w:tabs>
          <w:tab w:val="right" w:leader="dot" w:pos="8306"/>
        </w:tabs>
      </w:pPr>
      <w:hyperlink w:anchor="_Toc3987" w:history="1">
        <w:r>
          <w:rPr>
            <w:rFonts w:ascii="仿宋" w:eastAsia="仿宋" w:hAnsi="仿宋" w:cs="仿宋" w:hint="eastAsia"/>
            <w:lang w:eastAsia="zh-CN"/>
          </w:rPr>
          <w:t>(二)、环保与社会责任</w:t>
        </w:r>
        <w:r>
          <w:tab/>
        </w:r>
        <w:r>
          <w:fldChar w:fldCharType="begin"/>
        </w:r>
        <w:r>
          <w:instrText xml:space="preserve"> PAGEREF _Toc3987 \h </w:instrText>
        </w:r>
        <w:r>
          <w:fldChar w:fldCharType="separate"/>
        </w:r>
        <w:r>
          <w:t>21</w:t>
        </w:r>
        <w:r>
          <w:fldChar w:fldCharType="end"/>
        </w:r>
      </w:hyperlink>
    </w:p>
    <w:p>
      <w:pPr>
        <w:pStyle w:val="TOC1"/>
        <w:tabs>
          <w:tab w:val="right" w:leader="dot" w:pos="8306"/>
        </w:tabs>
      </w:pPr>
      <w:hyperlink w:anchor="_Toc28629" w:history="1">
        <w:r>
          <w:rPr>
            <w:rFonts w:ascii="仿宋" w:eastAsia="仿宋" w:hAnsi="仿宋" w:cs="仿宋" w:hint="eastAsia"/>
            <w:lang w:eastAsia="zh-CN"/>
          </w:rPr>
          <w:t>七、生产安全保护</w:t>
        </w:r>
        <w:r>
          <w:tab/>
        </w:r>
        <w:r>
          <w:fldChar w:fldCharType="begin"/>
        </w:r>
        <w:r>
          <w:instrText xml:space="preserve"> PAGEREF _Toc28629 \h </w:instrText>
        </w:r>
        <w:r>
          <w:fldChar w:fldCharType="separate"/>
        </w:r>
        <w:r>
          <w:t>22</w:t>
        </w:r>
        <w:r>
          <w:fldChar w:fldCharType="end"/>
        </w:r>
      </w:hyperlink>
    </w:p>
    <w:p>
      <w:pPr>
        <w:pStyle w:val="TOC2"/>
        <w:tabs>
          <w:tab w:val="right" w:leader="dot" w:pos="8306"/>
        </w:tabs>
      </w:pPr>
      <w:hyperlink w:anchor="_Toc19179" w:history="1">
        <w:r>
          <w:rPr>
            <w:rFonts w:ascii="仿宋" w:eastAsia="仿宋" w:hAnsi="仿宋" w:cs="仿宋" w:hint="eastAsia"/>
            <w:lang w:eastAsia="zh-CN"/>
          </w:rPr>
          <w:t>(一)、消防安全</w:t>
        </w:r>
        <w:r>
          <w:tab/>
        </w:r>
        <w:r>
          <w:fldChar w:fldCharType="begin"/>
        </w:r>
        <w:r>
          <w:instrText xml:space="preserve"> PAGEREF _Toc19179 \h </w:instrText>
        </w:r>
        <w:r>
          <w:fldChar w:fldCharType="separate"/>
        </w:r>
        <w:r>
          <w:t>22</w:t>
        </w:r>
        <w:r>
          <w:fldChar w:fldCharType="end"/>
        </w:r>
      </w:hyperlink>
    </w:p>
    <w:p>
      <w:pPr>
        <w:pStyle w:val="TOC2"/>
        <w:tabs>
          <w:tab w:val="right" w:leader="dot" w:pos="8306"/>
        </w:tabs>
      </w:pPr>
      <w:hyperlink w:anchor="_Toc5127" w:history="1">
        <w:r>
          <w:rPr>
            <w:rFonts w:ascii="仿宋" w:eastAsia="仿宋" w:hAnsi="仿宋" w:cs="仿宋" w:hint="eastAsia"/>
            <w:lang w:eastAsia="zh-CN"/>
          </w:rPr>
          <w:t>(二)、防火防爆总图布置措施</w:t>
        </w:r>
        <w:r>
          <w:tab/>
        </w:r>
        <w:r>
          <w:fldChar w:fldCharType="begin"/>
        </w:r>
        <w:r>
          <w:instrText xml:space="preserve"> PAGEREF _Toc5127 \h </w:instrText>
        </w:r>
        <w:r>
          <w:fldChar w:fldCharType="separate"/>
        </w:r>
        <w:r>
          <w:t>24</w:t>
        </w:r>
        <w:r>
          <w:fldChar w:fldCharType="end"/>
        </w:r>
      </w:hyperlink>
    </w:p>
    <w:p>
      <w:pPr>
        <w:pStyle w:val="TOC2"/>
        <w:tabs>
          <w:tab w:val="right" w:leader="dot" w:pos="8306"/>
        </w:tabs>
      </w:pPr>
      <w:hyperlink w:anchor="_Toc32708" w:history="1">
        <w:r>
          <w:rPr>
            <w:rFonts w:ascii="仿宋" w:eastAsia="仿宋" w:hAnsi="仿宋" w:cs="仿宋" w:hint="eastAsia"/>
            <w:lang w:eastAsia="zh-CN"/>
          </w:rPr>
          <w:t>(三)、自然灾害防范措施</w:t>
        </w:r>
        <w:r>
          <w:tab/>
        </w:r>
        <w:r>
          <w:fldChar w:fldCharType="begin"/>
        </w:r>
        <w:r>
          <w:instrText xml:space="preserve"> PAGEREF _Toc32708 \h </w:instrText>
        </w:r>
        <w:r>
          <w:fldChar w:fldCharType="separate"/>
        </w:r>
        <w:r>
          <w:t>25</w:t>
        </w:r>
        <w:r>
          <w:fldChar w:fldCharType="end"/>
        </w:r>
      </w:hyperlink>
    </w:p>
    <w:p>
      <w:pPr>
        <w:pStyle w:val="TOC2"/>
        <w:tabs>
          <w:tab w:val="right" w:leader="dot" w:pos="8306"/>
        </w:tabs>
      </w:pPr>
      <w:hyperlink w:anchor="_Toc9420" w:history="1">
        <w:r>
          <w:rPr>
            <w:rFonts w:ascii="仿宋" w:eastAsia="仿宋" w:hAnsi="仿宋" w:cs="仿宋" w:hint="eastAsia"/>
            <w:lang w:eastAsia="zh-CN"/>
          </w:rPr>
          <w:t>(四)、安全色及安全标志使用要求</w:t>
        </w:r>
        <w:r>
          <w:tab/>
        </w:r>
        <w:r>
          <w:fldChar w:fldCharType="begin"/>
        </w:r>
        <w:r>
          <w:instrText xml:space="preserve"> PAGEREF _Toc9420 \h </w:instrText>
        </w:r>
        <w:r>
          <w:fldChar w:fldCharType="separate"/>
        </w:r>
        <w:r>
          <w:t>26</w:t>
        </w:r>
        <w:r>
          <w:fldChar w:fldCharType="end"/>
        </w:r>
      </w:hyperlink>
    </w:p>
    <w:p>
      <w:pPr>
        <w:pStyle w:val="TOC2"/>
        <w:tabs>
          <w:tab w:val="right" w:leader="dot" w:pos="8306"/>
        </w:tabs>
      </w:pPr>
      <w:hyperlink w:anchor="_Toc1194" w:history="1">
        <w:r>
          <w:rPr>
            <w:rFonts w:ascii="仿宋" w:eastAsia="仿宋" w:hAnsi="仿宋" w:cs="仿宋" w:hint="eastAsia"/>
            <w:lang w:eastAsia="zh-CN"/>
          </w:rPr>
          <w:t>(五)、防尘防毒措施</w:t>
        </w:r>
        <w:r>
          <w:tab/>
        </w:r>
        <w:r>
          <w:fldChar w:fldCharType="begin"/>
        </w:r>
        <w:r>
          <w:instrText xml:space="preserve"> PAGEREF _Toc1194 \h </w:instrText>
        </w:r>
        <w:r>
          <w:fldChar w:fldCharType="separate"/>
        </w:r>
        <w:r>
          <w:t>27</w:t>
        </w:r>
        <w:r>
          <w:fldChar w:fldCharType="end"/>
        </w:r>
      </w:hyperlink>
    </w:p>
    <w:p>
      <w:pPr>
        <w:pStyle w:val="TOC2"/>
        <w:tabs>
          <w:tab w:val="right" w:leader="dot" w:pos="8306"/>
        </w:tabs>
      </w:pPr>
      <w:hyperlink w:anchor="_Toc8480" w:history="1">
        <w:r>
          <w:rPr>
            <w:rFonts w:ascii="仿宋" w:eastAsia="仿宋" w:hAnsi="仿宋" w:cs="仿宋" w:hint="eastAsia"/>
            <w:lang w:eastAsia="zh-CN"/>
          </w:rPr>
          <w:t>(六)、防静电、触电防护及防雷措施</w:t>
        </w:r>
        <w:r>
          <w:tab/>
        </w:r>
        <w:r>
          <w:fldChar w:fldCharType="begin"/>
        </w:r>
        <w:r>
          <w:instrText xml:space="preserve"> PAGEREF _Toc8480 \h </w:instrText>
        </w:r>
        <w:r>
          <w:fldChar w:fldCharType="separate"/>
        </w:r>
        <w:r>
          <w:t>28</w:t>
        </w:r>
        <w:r>
          <w:fldChar w:fldCharType="end"/>
        </w:r>
      </w:hyperlink>
    </w:p>
    <w:p>
      <w:pPr>
        <w:pStyle w:val="TOC2"/>
        <w:tabs>
          <w:tab w:val="right" w:leader="dot" w:pos="8306"/>
        </w:tabs>
      </w:pPr>
      <w:hyperlink w:anchor="_Toc23743" w:history="1">
        <w:r>
          <w:rPr>
            <w:rFonts w:ascii="仿宋" w:eastAsia="仿宋" w:hAnsi="仿宋" w:cs="仿宋" w:hint="eastAsia"/>
            <w:lang w:eastAsia="zh-CN"/>
          </w:rPr>
          <w:t>(七)、机械设备安全保障措施</w:t>
        </w:r>
        <w:r>
          <w:tab/>
        </w:r>
        <w:r>
          <w:fldChar w:fldCharType="begin"/>
        </w:r>
        <w:r>
          <w:instrText xml:space="preserve"> PAGEREF _Toc23743 \h </w:instrText>
        </w:r>
        <w:r>
          <w:fldChar w:fldCharType="separate"/>
        </w:r>
        <w:r>
          <w:t>29</w:t>
        </w:r>
        <w:r>
          <w:fldChar w:fldCharType="end"/>
        </w:r>
      </w:hyperlink>
    </w:p>
    <w:p>
      <w:pPr>
        <w:pStyle w:val="TOC1"/>
        <w:tabs>
          <w:tab w:val="right" w:leader="dot" w:pos="8306"/>
        </w:tabs>
      </w:pPr>
      <w:hyperlink w:anchor="_Toc26447" w:history="1">
        <w:r>
          <w:rPr>
            <w:rFonts w:ascii="仿宋" w:eastAsia="仿宋" w:hAnsi="仿宋" w:cs="仿宋" w:hint="eastAsia"/>
            <w:lang w:eastAsia="zh-CN"/>
          </w:rPr>
          <w:t>八、光栅式万能工具显微镜项目投资规划</w:t>
        </w:r>
        <w:r>
          <w:tab/>
        </w:r>
        <w:r>
          <w:fldChar w:fldCharType="begin"/>
        </w:r>
        <w:r>
          <w:instrText xml:space="preserve"> PAGEREF _Toc26447 \h </w:instrText>
        </w:r>
        <w:r>
          <w:fldChar w:fldCharType="separate"/>
        </w:r>
        <w:r>
          <w:t>31</w:t>
        </w:r>
        <w:r>
          <w:fldChar w:fldCharType="end"/>
        </w:r>
      </w:hyperlink>
    </w:p>
    <w:p>
      <w:pPr>
        <w:pStyle w:val="TOC2"/>
        <w:tabs>
          <w:tab w:val="right" w:leader="dot" w:pos="8306"/>
        </w:tabs>
      </w:pPr>
      <w:hyperlink w:anchor="_Toc32267" w:history="1">
        <w:r>
          <w:rPr>
            <w:rFonts w:ascii="仿宋" w:eastAsia="仿宋" w:hAnsi="仿宋" w:cs="仿宋" w:hint="eastAsia"/>
            <w:lang w:eastAsia="zh-CN"/>
          </w:rPr>
          <w:t>(一)、光栅式万能工具显微镜项目总投资估算</w:t>
        </w:r>
        <w:r>
          <w:tab/>
        </w:r>
        <w:r>
          <w:fldChar w:fldCharType="begin"/>
        </w:r>
        <w:r>
          <w:instrText xml:space="preserve"> PAGEREF _Toc32267 \h </w:instrText>
        </w:r>
        <w:r>
          <w:fldChar w:fldCharType="separate"/>
        </w:r>
        <w:r>
          <w:t>31</w:t>
        </w:r>
        <w:r>
          <w:fldChar w:fldCharType="end"/>
        </w:r>
      </w:hyperlink>
    </w:p>
    <w:p>
      <w:pPr>
        <w:pStyle w:val="TOC2"/>
        <w:tabs>
          <w:tab w:val="right" w:leader="dot" w:pos="8306"/>
        </w:tabs>
      </w:pPr>
      <w:hyperlink w:anchor="_Toc2688" w:history="1">
        <w:r>
          <w:rPr>
            <w:rFonts w:ascii="仿宋" w:eastAsia="仿宋" w:hAnsi="仿宋" w:cs="仿宋" w:hint="eastAsia"/>
            <w:lang w:eastAsia="zh-CN"/>
          </w:rPr>
          <w:t>(二)、资金筹措</w:t>
        </w:r>
        <w:r>
          <w:tab/>
        </w:r>
        <w:r>
          <w:fldChar w:fldCharType="begin"/>
        </w:r>
        <w:r>
          <w:instrText xml:space="preserve"> PAGEREF _Toc2688 \h </w:instrText>
        </w:r>
        <w:r>
          <w:fldChar w:fldCharType="separate"/>
        </w:r>
        <w:r>
          <w:t>32</w:t>
        </w:r>
        <w:r>
          <w:fldChar w:fldCharType="end"/>
        </w:r>
      </w:hyperlink>
    </w:p>
    <w:p>
      <w:pPr>
        <w:pStyle w:val="TOC1"/>
        <w:tabs>
          <w:tab w:val="right" w:leader="dot" w:pos="8306"/>
        </w:tabs>
      </w:pPr>
      <w:hyperlink w:anchor="_Toc22351" w:history="1">
        <w:r>
          <w:rPr>
            <w:rFonts w:ascii="仿宋" w:eastAsia="仿宋" w:hAnsi="仿宋" w:cs="仿宋" w:hint="eastAsia"/>
            <w:lang w:eastAsia="zh-CN"/>
          </w:rPr>
          <w:t>九、光栅式万能工具显微镜项目技术管理</w:t>
        </w:r>
        <w:r>
          <w:tab/>
        </w:r>
        <w:r>
          <w:fldChar w:fldCharType="begin"/>
        </w:r>
        <w:r>
          <w:instrText xml:space="preserve"> PAGEREF _Toc22351 \h </w:instrText>
        </w:r>
        <w:r>
          <w:fldChar w:fldCharType="separate"/>
        </w:r>
        <w:r>
          <w:t>33</w:t>
        </w:r>
        <w:r>
          <w:fldChar w:fldCharType="end"/>
        </w:r>
      </w:hyperlink>
    </w:p>
    <w:p>
      <w:pPr>
        <w:pStyle w:val="TOC2"/>
        <w:tabs>
          <w:tab w:val="right" w:leader="dot" w:pos="8306"/>
        </w:tabs>
      </w:pPr>
      <w:hyperlink w:anchor="_Toc11721" w:history="1">
        <w:r>
          <w:rPr>
            <w:rFonts w:ascii="仿宋" w:eastAsia="仿宋" w:hAnsi="仿宋" w:cs="仿宋" w:hint="eastAsia"/>
            <w:lang w:eastAsia="zh-CN"/>
          </w:rPr>
          <w:t>(一)、技术方案选用方向</w:t>
        </w:r>
        <w:r>
          <w:tab/>
        </w:r>
        <w:r>
          <w:fldChar w:fldCharType="begin"/>
        </w:r>
        <w:r>
          <w:instrText xml:space="preserve"> PAGEREF _Toc11721 \h </w:instrText>
        </w:r>
        <w:r>
          <w:fldChar w:fldCharType="separate"/>
        </w:r>
        <w:r>
          <w:t>33</w:t>
        </w:r>
        <w:r>
          <w:fldChar w:fldCharType="end"/>
        </w:r>
      </w:hyperlink>
    </w:p>
    <w:p>
      <w:pPr>
        <w:pStyle w:val="TOC2"/>
        <w:tabs>
          <w:tab w:val="right" w:leader="dot" w:pos="8306"/>
        </w:tabs>
      </w:pPr>
      <w:hyperlink w:anchor="_Toc31067" w:history="1">
        <w:r>
          <w:rPr>
            <w:rFonts w:ascii="仿宋" w:eastAsia="仿宋" w:hAnsi="仿宋" w:cs="仿宋" w:hint="eastAsia"/>
            <w:lang w:eastAsia="zh-CN"/>
          </w:rPr>
          <w:t>(二)、工艺技术方案选用原则</w:t>
        </w:r>
        <w:r>
          <w:tab/>
        </w:r>
        <w:r>
          <w:fldChar w:fldCharType="begin"/>
        </w:r>
        <w:r>
          <w:instrText xml:space="preserve"> PAGEREF _Toc31067 \h </w:instrText>
        </w:r>
        <w:r>
          <w:fldChar w:fldCharType="separate"/>
        </w:r>
        <w:r>
          <w:t>35</w:t>
        </w:r>
        <w:r>
          <w:fldChar w:fldCharType="end"/>
        </w:r>
      </w:hyperlink>
    </w:p>
    <w:p>
      <w:pPr>
        <w:pStyle w:val="TOC2"/>
        <w:tabs>
          <w:tab w:val="right" w:leader="dot" w:pos="8306"/>
        </w:tabs>
      </w:pPr>
      <w:hyperlink w:anchor="_Toc22678" w:history="1">
        <w:r>
          <w:rPr>
            <w:rFonts w:ascii="仿宋" w:eastAsia="仿宋" w:hAnsi="仿宋" w:cs="仿宋" w:hint="eastAsia"/>
            <w:lang w:eastAsia="zh-CN"/>
          </w:rPr>
          <w:t>(三)、工艺技术方案要求</w:t>
        </w:r>
        <w:r>
          <w:tab/>
        </w:r>
        <w:r>
          <w:fldChar w:fldCharType="begin"/>
        </w:r>
        <w:r>
          <w:instrText xml:space="preserve"> PAGEREF _Toc22678 \h </w:instrText>
        </w:r>
        <w:r>
          <w:fldChar w:fldCharType="separate"/>
        </w:r>
        <w:r>
          <w:t>37</w:t>
        </w:r>
        <w:r>
          <w:fldChar w:fldCharType="end"/>
        </w:r>
      </w:hyperlink>
    </w:p>
    <w:p>
      <w:pPr>
        <w:pStyle w:val="TOC1"/>
        <w:tabs>
          <w:tab w:val="right" w:leader="dot" w:pos="8306"/>
        </w:tabs>
      </w:pPr>
      <w:hyperlink w:anchor="_Toc10302" w:history="1">
        <w:r>
          <w:rPr>
            <w:rFonts w:ascii="仿宋" w:eastAsia="仿宋" w:hAnsi="仿宋" w:cs="仿宋" w:hint="eastAsia"/>
            <w:lang w:eastAsia="zh-CN"/>
          </w:rPr>
          <w:t>十、光栅式万能工具显微镜项目环境影响分析</w:t>
        </w:r>
        <w:r>
          <w:tab/>
        </w:r>
        <w:r>
          <w:fldChar w:fldCharType="begin"/>
        </w:r>
        <w:r>
          <w:instrText xml:space="preserve"> PAGEREF _Toc10302 \h </w:instrText>
        </w:r>
        <w:r>
          <w:fldChar w:fldCharType="separate"/>
        </w:r>
        <w:r>
          <w:t>39</w:t>
        </w:r>
        <w:r>
          <w:fldChar w:fldCharType="end"/>
        </w:r>
      </w:hyperlink>
    </w:p>
    <w:p>
      <w:pPr>
        <w:pStyle w:val="TOC2"/>
        <w:tabs>
          <w:tab w:val="right" w:leader="dot" w:pos="8306"/>
        </w:tabs>
      </w:pPr>
      <w:hyperlink w:anchor="_Toc6065" w:history="1">
        <w:r>
          <w:rPr>
            <w:rFonts w:ascii="仿宋" w:eastAsia="仿宋" w:hAnsi="仿宋" w:cs="仿宋" w:hint="eastAsia"/>
            <w:lang w:eastAsia="zh-CN"/>
          </w:rPr>
          <w:t>(一)、建设区域环境质量现状</w:t>
        </w:r>
        <w:r>
          <w:tab/>
        </w:r>
        <w:r>
          <w:fldChar w:fldCharType="begin"/>
        </w:r>
        <w:r>
          <w:instrText xml:space="preserve"> PAGEREF _Toc6065 \h </w:instrText>
        </w:r>
        <w:r>
          <w:fldChar w:fldCharType="separate"/>
        </w:r>
        <w:r>
          <w:t>39</w:t>
        </w:r>
        <w:r>
          <w:fldChar w:fldCharType="end"/>
        </w:r>
      </w:hyperlink>
    </w:p>
    <w:p>
      <w:pPr>
        <w:pStyle w:val="TOC2"/>
        <w:tabs>
          <w:tab w:val="right" w:leader="dot" w:pos="8306"/>
        </w:tabs>
      </w:pPr>
      <w:hyperlink w:anchor="_Toc31428" w:history="1">
        <w:r>
          <w:rPr>
            <w:rFonts w:ascii="仿宋" w:eastAsia="仿宋" w:hAnsi="仿宋" w:cs="仿宋" w:hint="eastAsia"/>
            <w:lang w:eastAsia="zh-CN"/>
          </w:rPr>
          <w:t>(二)、建设期环境保护</w:t>
        </w:r>
        <w:r>
          <w:tab/>
        </w:r>
        <w:r>
          <w:fldChar w:fldCharType="begin"/>
        </w:r>
        <w:r>
          <w:instrText xml:space="preserve"> PAGEREF _Toc31428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939" w:history="1">
        <w:r>
          <w:rPr>
            <w:rFonts w:ascii="仿宋" w:eastAsia="仿宋" w:hAnsi="仿宋" w:cs="仿宋" w:hint="eastAsia"/>
            <w:lang w:eastAsia="zh-CN"/>
          </w:rPr>
          <w:t>(三)、运营期环境保护</w:t>
        </w:r>
        <w:r>
          <w:tab/>
        </w:r>
        <w:r>
          <w:fldChar w:fldCharType="begin"/>
        </w:r>
        <w:r>
          <w:instrText xml:space="preserve"> PAGEREF _Toc5939 \h </w:instrText>
        </w:r>
        <w:r>
          <w:fldChar w:fldCharType="separate"/>
        </w:r>
        <w:r>
          <w:t>42</w:t>
        </w:r>
        <w:r>
          <w:fldChar w:fldCharType="end"/>
        </w:r>
      </w:hyperlink>
    </w:p>
    <w:p>
      <w:pPr>
        <w:pStyle w:val="TOC2"/>
        <w:tabs>
          <w:tab w:val="right" w:leader="dot" w:pos="8306"/>
        </w:tabs>
      </w:pPr>
      <w:hyperlink w:anchor="_Toc8995" w:history="1">
        <w:r>
          <w:rPr>
            <w:rFonts w:ascii="仿宋" w:eastAsia="仿宋" w:hAnsi="仿宋" w:cs="仿宋" w:hint="eastAsia"/>
            <w:lang w:eastAsia="zh-CN"/>
          </w:rPr>
          <w:t>(四)、光栅式万能工具显微镜项目建设对区域经济的影响</w:t>
        </w:r>
        <w:r>
          <w:tab/>
        </w:r>
        <w:r>
          <w:fldChar w:fldCharType="begin"/>
        </w:r>
        <w:r>
          <w:instrText xml:space="preserve"> PAGEREF _Toc8995 \h </w:instrText>
        </w:r>
        <w:r>
          <w:fldChar w:fldCharType="separate"/>
        </w:r>
        <w:r>
          <w:t>44</w:t>
        </w:r>
        <w:r>
          <w:fldChar w:fldCharType="end"/>
        </w:r>
      </w:hyperlink>
    </w:p>
    <w:p>
      <w:pPr>
        <w:pStyle w:val="TOC2"/>
        <w:tabs>
          <w:tab w:val="right" w:leader="dot" w:pos="8306"/>
        </w:tabs>
      </w:pPr>
      <w:hyperlink w:anchor="_Toc1296" w:history="1">
        <w:r>
          <w:rPr>
            <w:rFonts w:ascii="仿宋" w:eastAsia="仿宋" w:hAnsi="仿宋" w:cs="仿宋" w:hint="eastAsia"/>
            <w:lang w:eastAsia="zh-CN"/>
          </w:rPr>
          <w:t>(五)、废弃物处理</w:t>
        </w:r>
        <w:r>
          <w:tab/>
        </w:r>
        <w:r>
          <w:fldChar w:fldCharType="begin"/>
        </w:r>
        <w:r>
          <w:instrText xml:space="preserve"> PAGEREF _Toc1296 \h </w:instrText>
        </w:r>
        <w:r>
          <w:fldChar w:fldCharType="separate"/>
        </w:r>
        <w:r>
          <w:t>46</w:t>
        </w:r>
        <w:r>
          <w:fldChar w:fldCharType="end"/>
        </w:r>
      </w:hyperlink>
    </w:p>
    <w:p>
      <w:pPr>
        <w:pStyle w:val="TOC2"/>
        <w:tabs>
          <w:tab w:val="right" w:leader="dot" w:pos="8306"/>
        </w:tabs>
      </w:pPr>
      <w:hyperlink w:anchor="_Toc4545" w:history="1">
        <w:r>
          <w:rPr>
            <w:rFonts w:ascii="仿宋" w:eastAsia="仿宋" w:hAnsi="仿宋" w:cs="仿宋" w:hint="eastAsia"/>
            <w:lang w:eastAsia="zh-CN"/>
          </w:rPr>
          <w:t>(六)、特殊环境影响分析</w:t>
        </w:r>
        <w:r>
          <w:tab/>
        </w:r>
        <w:r>
          <w:fldChar w:fldCharType="begin"/>
        </w:r>
        <w:r>
          <w:instrText xml:space="preserve"> PAGEREF _Toc4545 \h </w:instrText>
        </w:r>
        <w:r>
          <w:fldChar w:fldCharType="separate"/>
        </w:r>
        <w:r>
          <w:t>47</w:t>
        </w:r>
        <w:r>
          <w:fldChar w:fldCharType="end"/>
        </w:r>
      </w:hyperlink>
    </w:p>
    <w:p>
      <w:pPr>
        <w:pStyle w:val="TOC2"/>
        <w:tabs>
          <w:tab w:val="right" w:leader="dot" w:pos="8306"/>
        </w:tabs>
      </w:pPr>
      <w:hyperlink w:anchor="_Toc18739" w:history="1">
        <w:r>
          <w:rPr>
            <w:rFonts w:ascii="仿宋" w:eastAsia="仿宋" w:hAnsi="仿宋" w:cs="仿宋" w:hint="eastAsia"/>
            <w:lang w:eastAsia="zh-CN"/>
          </w:rPr>
          <w:t>(七)、清洁生产</w:t>
        </w:r>
        <w:r>
          <w:tab/>
        </w:r>
        <w:r>
          <w:fldChar w:fldCharType="begin"/>
        </w:r>
        <w:r>
          <w:instrText xml:space="preserve"> PAGEREF _Toc18739 \h </w:instrText>
        </w:r>
        <w:r>
          <w:fldChar w:fldCharType="separate"/>
        </w:r>
        <w:r>
          <w:t>48</w:t>
        </w:r>
        <w:r>
          <w:fldChar w:fldCharType="end"/>
        </w:r>
      </w:hyperlink>
    </w:p>
    <w:p>
      <w:pPr>
        <w:pStyle w:val="TOC2"/>
        <w:tabs>
          <w:tab w:val="right" w:leader="dot" w:pos="8306"/>
        </w:tabs>
      </w:pPr>
      <w:hyperlink w:anchor="_Toc27515" w:history="1">
        <w:r>
          <w:rPr>
            <w:rFonts w:ascii="仿宋" w:eastAsia="仿宋" w:hAnsi="仿宋" w:cs="仿宋" w:hint="eastAsia"/>
            <w:lang w:eastAsia="zh-CN"/>
          </w:rPr>
          <w:t>(八)、环境保护综合评价</w:t>
        </w:r>
        <w:r>
          <w:tab/>
        </w:r>
        <w:r>
          <w:fldChar w:fldCharType="begin"/>
        </w:r>
        <w:r>
          <w:instrText xml:space="preserve"> PAGEREF _Toc27515 \h </w:instrText>
        </w:r>
        <w:r>
          <w:fldChar w:fldCharType="separate"/>
        </w:r>
        <w:r>
          <w:t>49</w:t>
        </w:r>
        <w:r>
          <w:fldChar w:fldCharType="end"/>
        </w:r>
      </w:hyperlink>
    </w:p>
    <w:p>
      <w:pPr>
        <w:pStyle w:val="TOC1"/>
        <w:tabs>
          <w:tab w:val="right" w:leader="dot" w:pos="8306"/>
        </w:tabs>
      </w:pPr>
      <w:hyperlink w:anchor="_Toc18237" w:history="1">
        <w:r>
          <w:rPr>
            <w:rFonts w:ascii="仿宋" w:eastAsia="仿宋" w:hAnsi="仿宋" w:cs="仿宋" w:hint="eastAsia"/>
            <w:lang w:eastAsia="zh-CN"/>
          </w:rPr>
          <w:t>十一、光栅式万能工具显微镜项目经营效益</w:t>
        </w:r>
        <w:r>
          <w:tab/>
        </w:r>
        <w:r>
          <w:fldChar w:fldCharType="begin"/>
        </w:r>
        <w:r>
          <w:instrText xml:space="preserve"> PAGEREF _Toc18237 \h </w:instrText>
        </w:r>
        <w:r>
          <w:fldChar w:fldCharType="separate"/>
        </w:r>
        <w:r>
          <w:t>51</w:t>
        </w:r>
        <w:r>
          <w:fldChar w:fldCharType="end"/>
        </w:r>
      </w:hyperlink>
    </w:p>
    <w:p>
      <w:pPr>
        <w:pStyle w:val="TOC2"/>
        <w:tabs>
          <w:tab w:val="right" w:leader="dot" w:pos="8306"/>
        </w:tabs>
      </w:pPr>
      <w:hyperlink w:anchor="_Toc22229" w:history="1">
        <w:r>
          <w:rPr>
            <w:rFonts w:ascii="仿宋" w:eastAsia="仿宋" w:hAnsi="仿宋" w:cs="仿宋" w:hint="eastAsia"/>
            <w:lang w:eastAsia="zh-CN"/>
          </w:rPr>
          <w:t>(一)、经济评价财务测算</w:t>
        </w:r>
        <w:r>
          <w:tab/>
        </w:r>
        <w:r>
          <w:fldChar w:fldCharType="begin"/>
        </w:r>
        <w:r>
          <w:instrText xml:space="preserve"> PAGEREF _Toc22229 \h </w:instrText>
        </w:r>
        <w:r>
          <w:fldChar w:fldCharType="separate"/>
        </w:r>
        <w:r>
          <w:t>51</w:t>
        </w:r>
        <w:r>
          <w:fldChar w:fldCharType="end"/>
        </w:r>
      </w:hyperlink>
    </w:p>
    <w:p>
      <w:pPr>
        <w:pStyle w:val="TOC2"/>
        <w:tabs>
          <w:tab w:val="right" w:leader="dot" w:pos="8306"/>
        </w:tabs>
      </w:pPr>
      <w:hyperlink w:anchor="_Toc16223" w:history="1">
        <w:r>
          <w:rPr>
            <w:rFonts w:ascii="仿宋" w:eastAsia="仿宋" w:hAnsi="仿宋" w:cs="仿宋" w:hint="eastAsia"/>
            <w:lang w:eastAsia="zh-CN"/>
          </w:rPr>
          <w:t>(二)、光栅式万能工具显微镜项目盈利能力分析</w:t>
        </w:r>
        <w:r>
          <w:tab/>
        </w:r>
        <w:r>
          <w:fldChar w:fldCharType="begin"/>
        </w:r>
        <w:r>
          <w:instrText xml:space="preserve"> PAGEREF _Toc16223 \h </w:instrText>
        </w:r>
        <w:r>
          <w:fldChar w:fldCharType="separate"/>
        </w:r>
        <w:r>
          <w:t>52</w:t>
        </w:r>
        <w:r>
          <w:fldChar w:fldCharType="end"/>
        </w:r>
      </w:hyperlink>
    </w:p>
    <w:p>
      <w:pPr>
        <w:pStyle w:val="TOC1"/>
        <w:tabs>
          <w:tab w:val="right" w:leader="dot" w:pos="8306"/>
        </w:tabs>
      </w:pPr>
      <w:hyperlink w:anchor="_Toc32763" w:history="1">
        <w:r>
          <w:rPr>
            <w:rFonts w:ascii="仿宋" w:eastAsia="仿宋" w:hAnsi="仿宋" w:cs="仿宋" w:hint="eastAsia"/>
            <w:lang w:eastAsia="zh-CN"/>
          </w:rPr>
          <w:t>十二、光栅式万能工具显微镜项目风险管理</w:t>
        </w:r>
        <w:r>
          <w:tab/>
        </w:r>
        <w:r>
          <w:fldChar w:fldCharType="begin"/>
        </w:r>
        <w:r>
          <w:instrText xml:space="preserve"> PAGEREF _Toc32763 \h </w:instrText>
        </w:r>
        <w:r>
          <w:fldChar w:fldCharType="separate"/>
        </w:r>
        <w:r>
          <w:t>53</w:t>
        </w:r>
        <w:r>
          <w:fldChar w:fldCharType="end"/>
        </w:r>
      </w:hyperlink>
    </w:p>
    <w:p>
      <w:pPr>
        <w:pStyle w:val="TOC2"/>
        <w:tabs>
          <w:tab w:val="right" w:leader="dot" w:pos="8306"/>
        </w:tabs>
      </w:pPr>
      <w:hyperlink w:anchor="_Toc20203" w:history="1">
        <w:r>
          <w:rPr>
            <w:rFonts w:ascii="仿宋" w:eastAsia="仿宋" w:hAnsi="仿宋" w:cs="仿宋" w:hint="eastAsia"/>
            <w:lang w:eastAsia="zh-CN"/>
          </w:rPr>
          <w:t>(一)、风险识别与评估</w:t>
        </w:r>
        <w:r>
          <w:tab/>
        </w:r>
        <w:r>
          <w:fldChar w:fldCharType="begin"/>
        </w:r>
        <w:r>
          <w:instrText xml:space="preserve"> PAGEREF _Toc20203 \h </w:instrText>
        </w:r>
        <w:r>
          <w:fldChar w:fldCharType="separate"/>
        </w:r>
        <w:r>
          <w:t>53</w:t>
        </w:r>
        <w:r>
          <w:fldChar w:fldCharType="end"/>
        </w:r>
      </w:hyperlink>
    </w:p>
    <w:p>
      <w:pPr>
        <w:pStyle w:val="TOC2"/>
        <w:tabs>
          <w:tab w:val="right" w:leader="dot" w:pos="8306"/>
        </w:tabs>
      </w:pPr>
      <w:hyperlink w:anchor="_Toc29053" w:history="1">
        <w:r>
          <w:rPr>
            <w:rFonts w:ascii="仿宋" w:eastAsia="仿宋" w:hAnsi="仿宋" w:cs="仿宋" w:hint="eastAsia"/>
            <w:lang w:eastAsia="zh-CN"/>
          </w:rPr>
          <w:t>(二)、风险应对策略</w:t>
        </w:r>
        <w:r>
          <w:tab/>
        </w:r>
        <w:r>
          <w:fldChar w:fldCharType="begin"/>
        </w:r>
        <w:r>
          <w:instrText xml:space="preserve"> PAGEREF _Toc29053 \h </w:instrText>
        </w:r>
        <w:r>
          <w:fldChar w:fldCharType="separate"/>
        </w:r>
        <w:r>
          <w:t>54</w:t>
        </w:r>
        <w:r>
          <w:fldChar w:fldCharType="end"/>
        </w:r>
      </w:hyperlink>
    </w:p>
    <w:p>
      <w:pPr>
        <w:pStyle w:val="TOC2"/>
        <w:tabs>
          <w:tab w:val="right" w:leader="dot" w:pos="8306"/>
        </w:tabs>
      </w:pPr>
      <w:hyperlink w:anchor="_Toc22162" w:history="1">
        <w:r>
          <w:rPr>
            <w:rFonts w:ascii="仿宋" w:eastAsia="仿宋" w:hAnsi="仿宋" w:cs="仿宋" w:hint="eastAsia"/>
            <w:lang w:eastAsia="zh-CN"/>
          </w:rPr>
          <w:t>(三)、风险监控与控制</w:t>
        </w:r>
        <w:r>
          <w:tab/>
        </w:r>
        <w:r>
          <w:fldChar w:fldCharType="begin"/>
        </w:r>
        <w:r>
          <w:instrText xml:space="preserve"> PAGEREF _Toc22162 \h </w:instrText>
        </w:r>
        <w:r>
          <w:fldChar w:fldCharType="separate"/>
        </w:r>
        <w:r>
          <w:t>56</w:t>
        </w:r>
        <w:r>
          <w:fldChar w:fldCharType="end"/>
        </w:r>
      </w:hyperlink>
    </w:p>
    <w:p>
      <w:pPr>
        <w:pStyle w:val="TOC1"/>
        <w:tabs>
          <w:tab w:val="right" w:leader="dot" w:pos="8306"/>
        </w:tabs>
      </w:pPr>
      <w:hyperlink w:anchor="_Toc4133" w:history="1">
        <w:r>
          <w:rPr>
            <w:rFonts w:ascii="仿宋" w:eastAsia="仿宋" w:hAnsi="仿宋" w:cs="仿宋" w:hint="eastAsia"/>
            <w:lang w:eastAsia="zh-CN"/>
          </w:rPr>
          <w:t>十三、光栅式万能工具显微镜项目变更管理</w:t>
        </w:r>
        <w:r>
          <w:tab/>
        </w:r>
        <w:r>
          <w:fldChar w:fldCharType="begin"/>
        </w:r>
        <w:r>
          <w:instrText xml:space="preserve"> PAGEREF _Toc4133 \h </w:instrText>
        </w:r>
        <w:r>
          <w:fldChar w:fldCharType="separate"/>
        </w:r>
        <w:r>
          <w:t>57</w:t>
        </w:r>
        <w:r>
          <w:fldChar w:fldCharType="end"/>
        </w:r>
      </w:hyperlink>
    </w:p>
    <w:p>
      <w:pPr>
        <w:pStyle w:val="TOC2"/>
        <w:tabs>
          <w:tab w:val="right" w:leader="dot" w:pos="8306"/>
        </w:tabs>
      </w:pPr>
      <w:hyperlink w:anchor="_Toc31590" w:history="1">
        <w:r>
          <w:rPr>
            <w:rFonts w:ascii="仿宋" w:eastAsia="仿宋" w:hAnsi="仿宋" w:cs="仿宋" w:hint="eastAsia"/>
            <w:lang w:eastAsia="zh-CN"/>
          </w:rPr>
          <w:t>(一)、变更申请与评估</w:t>
        </w:r>
        <w:r>
          <w:tab/>
        </w:r>
        <w:r>
          <w:fldChar w:fldCharType="begin"/>
        </w:r>
        <w:r>
          <w:instrText xml:space="preserve"> PAGEREF _Toc31590 \h </w:instrText>
        </w:r>
        <w:r>
          <w:fldChar w:fldCharType="separate"/>
        </w:r>
        <w:r>
          <w:t>57</w:t>
        </w:r>
        <w:r>
          <w:fldChar w:fldCharType="end"/>
        </w:r>
      </w:hyperlink>
    </w:p>
    <w:p>
      <w:pPr>
        <w:pStyle w:val="TOC2"/>
        <w:tabs>
          <w:tab w:val="right" w:leader="dot" w:pos="8306"/>
        </w:tabs>
      </w:pPr>
      <w:hyperlink w:anchor="_Toc14947" w:history="1">
        <w:r>
          <w:rPr>
            <w:rFonts w:ascii="仿宋" w:eastAsia="仿宋" w:hAnsi="仿宋" w:cs="仿宋" w:hint="eastAsia"/>
            <w:lang w:eastAsia="zh-CN"/>
          </w:rPr>
          <w:t>(二)、变更实施与控制</w:t>
        </w:r>
        <w:r>
          <w:tab/>
        </w:r>
        <w:r>
          <w:fldChar w:fldCharType="begin"/>
        </w:r>
        <w:r>
          <w:instrText xml:space="preserve"> PAGEREF _Toc14947 \h </w:instrText>
        </w:r>
        <w:r>
          <w:fldChar w:fldCharType="separate"/>
        </w:r>
        <w:r>
          <w:t>58</w:t>
        </w:r>
        <w:r>
          <w:fldChar w:fldCharType="end"/>
        </w:r>
      </w:hyperlink>
    </w:p>
    <w:p>
      <w:pPr>
        <w:pStyle w:val="TOC1"/>
        <w:tabs>
          <w:tab w:val="right" w:leader="dot" w:pos="8306"/>
        </w:tabs>
      </w:pPr>
      <w:hyperlink w:anchor="_Toc24859" w:history="1">
        <w:r>
          <w:rPr>
            <w:rFonts w:ascii="仿宋" w:eastAsia="仿宋" w:hAnsi="仿宋" w:cs="仿宋" w:hint="eastAsia"/>
            <w:lang w:eastAsia="zh-CN"/>
          </w:rPr>
          <w:t>十四、营销与推广策略</w:t>
        </w:r>
        <w:r>
          <w:tab/>
        </w:r>
        <w:r>
          <w:fldChar w:fldCharType="begin"/>
        </w:r>
        <w:r>
          <w:instrText xml:space="preserve"> PAGEREF _Toc24859 \h </w:instrText>
        </w:r>
        <w:r>
          <w:fldChar w:fldCharType="separate"/>
        </w:r>
        <w:r>
          <w:t>58</w:t>
        </w:r>
        <w:r>
          <w:fldChar w:fldCharType="end"/>
        </w:r>
      </w:hyperlink>
    </w:p>
    <w:p>
      <w:pPr>
        <w:pStyle w:val="TOC2"/>
        <w:tabs>
          <w:tab w:val="right" w:leader="dot" w:pos="8306"/>
        </w:tabs>
      </w:pPr>
      <w:hyperlink w:anchor="_Toc20506" w:history="1">
        <w:r>
          <w:rPr>
            <w:rFonts w:ascii="仿宋" w:eastAsia="仿宋" w:hAnsi="仿宋" w:cs="仿宋" w:hint="eastAsia"/>
            <w:lang w:eastAsia="zh-CN"/>
          </w:rPr>
          <w:t>(一)、产品/服务定位与特点</w:t>
        </w:r>
        <w:r>
          <w:tab/>
        </w:r>
        <w:r>
          <w:fldChar w:fldCharType="begin"/>
        </w:r>
        <w:r>
          <w:instrText xml:space="preserve"> PAGEREF _Toc20506 \h </w:instrText>
        </w:r>
        <w:r>
          <w:fldChar w:fldCharType="separate"/>
        </w:r>
        <w:r>
          <w:t>58</w:t>
        </w:r>
        <w:r>
          <w:fldChar w:fldCharType="end"/>
        </w:r>
      </w:hyperlink>
    </w:p>
    <w:p>
      <w:pPr>
        <w:pStyle w:val="TOC2"/>
        <w:tabs>
          <w:tab w:val="right" w:leader="dot" w:pos="8306"/>
        </w:tabs>
      </w:pPr>
      <w:hyperlink w:anchor="_Toc28442" w:history="1">
        <w:r>
          <w:rPr>
            <w:rFonts w:ascii="仿宋" w:eastAsia="仿宋" w:hAnsi="仿宋" w:cs="仿宋" w:hint="eastAsia"/>
            <w:lang w:eastAsia="zh-CN"/>
          </w:rPr>
          <w:t>(二)、市场定位与竞争分析</w:t>
        </w:r>
        <w:r>
          <w:tab/>
        </w:r>
        <w:r>
          <w:fldChar w:fldCharType="begin"/>
        </w:r>
        <w:r>
          <w:instrText xml:space="preserve"> PAGEREF _Toc28442 \h </w:instrText>
        </w:r>
        <w:r>
          <w:fldChar w:fldCharType="separate"/>
        </w:r>
        <w:r>
          <w:t>60</w:t>
        </w:r>
        <w:r>
          <w:fldChar w:fldCharType="end"/>
        </w:r>
      </w:hyperlink>
    </w:p>
    <w:p>
      <w:pPr>
        <w:pStyle w:val="TOC2"/>
        <w:tabs>
          <w:tab w:val="right" w:leader="dot" w:pos="8306"/>
        </w:tabs>
      </w:pPr>
      <w:hyperlink w:anchor="_Toc19924" w:history="1">
        <w:r>
          <w:rPr>
            <w:rFonts w:ascii="仿宋" w:eastAsia="仿宋" w:hAnsi="仿宋" w:cs="仿宋" w:hint="eastAsia"/>
            <w:lang w:eastAsia="zh-CN"/>
          </w:rPr>
          <w:t>(三)、营销渠道与策略</w:t>
        </w:r>
        <w:r>
          <w:tab/>
        </w:r>
        <w:r>
          <w:fldChar w:fldCharType="begin"/>
        </w:r>
        <w:r>
          <w:instrText xml:space="preserve"> PAGEREF _Toc19924 \h </w:instrText>
        </w:r>
        <w:r>
          <w:fldChar w:fldCharType="separate"/>
        </w:r>
        <w:r>
          <w:t>61</w:t>
        </w:r>
        <w:r>
          <w:fldChar w:fldCharType="end"/>
        </w:r>
      </w:hyperlink>
    </w:p>
    <w:p>
      <w:pPr>
        <w:pStyle w:val="TOC2"/>
        <w:tabs>
          <w:tab w:val="right" w:leader="dot" w:pos="8306"/>
        </w:tabs>
      </w:pPr>
      <w:hyperlink w:anchor="_Toc16227" w:history="1">
        <w:r>
          <w:rPr>
            <w:rFonts w:ascii="仿宋" w:eastAsia="仿宋" w:hAnsi="仿宋" w:cs="仿宋" w:hint="eastAsia"/>
            <w:lang w:eastAsia="zh-CN"/>
          </w:rPr>
          <w:t>(四)、推广与宣传活动</w:t>
        </w:r>
        <w:r>
          <w:tab/>
        </w:r>
        <w:r>
          <w:fldChar w:fldCharType="begin"/>
        </w:r>
        <w:r>
          <w:instrText xml:space="preserve"> PAGEREF _Toc16227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33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9892"/>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的技术管理特点体现在其创新导向。通过引入最先进的技术趋势和解决方案，光栅式万能工具显微镜项目致力于提升科技含量、提高质量和效率水平。这意味着我们将采用最新的工具和方法，确保光栅式万能工具显微镜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光栅式万能工具显微镜项目技术管理的显著特征。通过整合不同领域的技术资源，我们实现了跨学科的协同工作。这有助于优化技术架构，提高整体效能。此外，整合性策略还促进了不同技术团队之间的紧密沟通和高效合作，确保光栅式万能工具显微镜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光栅式万能工具显微镜项目所采用的技术。通过不断优化技术方案，光栅式万能工具显微镜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光栅式万能工具显微镜项目团队将在光栅式万能工具显微镜项目初期识别可能的技术风险，并采取相应的预防和应对措施。通过建立健全的风险评估机制，光栅式万能工具显微镜项目能够在实施过程中及时发现并解决潜在的技术问题，保障光栅式万能工具显微镜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光栅式万能工具显微镜项目中，技术将成为光栅式万能工具显微镜项目成功的有力支持。这一深度剖析揭示了技术管理在光栅式万能工具显微镜项目实施中的关键作用，为光栅式万能工具显微镜项目的技术基础奠定了坚实的基础。</w:t>
      </w:r>
    </w:p>
    <w:p>
      <w:pPr>
        <w:pStyle w:val="Heading2"/>
        <w:ind w:firstLine="560" w:firstLineChars="200"/>
        <w:rPr>
          <w:rFonts w:ascii="仿宋" w:eastAsia="仿宋" w:hAnsi="仿宋" w:cs="仿宋" w:hint="eastAsia"/>
          <w:sz w:val="28"/>
          <w:lang w:eastAsia="zh-CN"/>
        </w:rPr>
      </w:pPr>
      <w:bookmarkStart w:id="4" w:name="_Toc13821"/>
      <w:r>
        <w:rPr>
          <w:rFonts w:ascii="仿宋" w:eastAsia="仿宋" w:hAnsi="仿宋" w:cs="仿宋" w:hint="eastAsia"/>
          <w:sz w:val="28"/>
          <w:lang w:eastAsia="zh-CN"/>
        </w:rPr>
        <w:t>(二)、光栅式万能工具显微镜项目工艺技术设计方案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光栅式万能工具显微镜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光栅式万能工具显微镜项目将严格按照相关行业规范要求进行组织。通过有效控制产品质量，光栅式万能工具显微镜项目将致力于为顾客提供优质的光栅式万能工具显微镜项目产品和良好的服务。这体现了光栅式万能工具显微镜项目对于生产活动合规性和质量标准的高度重视，为光栅式万能工具显微镜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光栅式万能工具显微镜项目注重生态效益和清洁生产原则。光栅式万能工具显微镜项目建设将紧密结合地方特色经济发展，与社会经济发展规划和区域环境保护规划方案相协调一致。通过与当地区域自然生态系统的结合，光栅式万能工具显微镜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光栅式万能工具显微镜项目产品具有多样化的客户需求和个性化的特点。因此，光栅式万能工具显微镜项目产品规格品种多样，且单批生产数量较小。为满足这一特点，光栅式万能工具显微镜项目承办单位将建设先进的柔性制造生产线。通过广泛应用柔性制造技术，光栅式万能工具显微镜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总体而言，光栅式万能工具显微镜项目采用的技术具有较高的技术含量和自动化水平，处于国内先进水平。这一技术选用不仅体现了对生产效率、质量和环境友好性的高标准要求，同时为光栅式万能工具显微镜项目的可持续发展奠定了坚实的基础。</w:t>
      </w:r>
    </w:p>
    <w:p>
      <w:pPr>
        <w:pStyle w:val="Heading2"/>
        <w:ind w:firstLine="560" w:firstLineChars="200"/>
        <w:rPr>
          <w:rFonts w:ascii="仿宋" w:eastAsia="仿宋" w:hAnsi="仿宋" w:cs="仿宋" w:hint="eastAsia"/>
          <w:sz w:val="28"/>
          <w:lang w:eastAsia="zh-CN"/>
        </w:rPr>
      </w:pPr>
      <w:bookmarkStart w:id="5" w:name="_Toc117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为确保光栅式万能工具显微镜项目的高效生产和技术实施，我们制定了一套精心设计的设备选型方案，以满足光栅式万能工具显微镜项目生产、质量和环保的要求。该方案的主要特点如下：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光栅式万能工具显微镜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光栅式万能工具显微镜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6471"/>
      <w:r>
        <w:rPr>
          <w:rFonts w:ascii="仿宋" w:eastAsia="仿宋" w:hAnsi="仿宋" w:cs="仿宋" w:hint="eastAsia"/>
          <w:sz w:val="28"/>
          <w:lang w:eastAsia="zh-CN"/>
        </w:rPr>
        <w:t>二、光栅式万能工具显微镜项目建设单位说明</w:t>
      </w:r>
      <w:bookmarkEnd w:id="6"/>
    </w:p>
    <w:p>
      <w:pPr>
        <w:pStyle w:val="Heading2"/>
        <w:rPr>
          <w:rFonts w:ascii="仿宋" w:eastAsia="仿宋" w:hAnsi="仿宋" w:cs="仿宋" w:hint="eastAsia"/>
          <w:lang w:eastAsia="zh-CN"/>
        </w:rPr>
      </w:pPr>
      <w:bookmarkStart w:id="7" w:name="_Toc21729"/>
      <w:r>
        <w:rPr>
          <w:rFonts w:ascii="仿宋" w:eastAsia="仿宋" w:hAnsi="仿宋" w:cs="仿宋" w:hint="eastAsia"/>
          <w:lang w:eastAsia="zh-CN"/>
        </w:rPr>
        <w:t>(一)、光栅式万能工具显微镜项目承办单位基本情况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928"/>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光栅式万能工具显微镜项目承办单位的XXXX，我们着眼于实现可持续的经济效益。通过技术创新和解决方案的提供，公司预计在光栅式万能工具显微镜项目执行期间将获得可观的收入增长。这一收入来源主要包括光栅式万能工具显微镜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同时，我们注重成本控制和效率提升，以确保光栅式万能工具显微镜项目的可持续盈利。透过精细的管理和资源优化，公司期望实现光栅式万能工具显微镜项目利润最大化。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光栅式万能工具显微镜项目实施进行全面的投资评估，包括光栅式万能工具显微镜项目启动阶段的资金投入和后续运营成本。通过对光栅式万能工具显微镜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确保公司在光栅式万能工具显微镜项目实施过程中具备足够的资金流动性，公司将进行详尽的现金流分析。这包括资金需求的合理预测、光栅式万能工具显微镜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0092"/>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8128"/>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光栅式万能工具显微镜项目的主要产品是XXXX，预计年产值为XXX万元。这一产品在市场中占据着重要的地位，其广泛的应用范围使得该光栅式万能工具显微镜项目的市场前景非常广阔。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光栅式万能工具显微镜项目的xxx产品作为重要的原材料之一，将在多个领域发挥关键作用。其在建筑、交通、能源等方面的广泛应用将为整个产业链提供强大的支持，形成产业协同效应。光栅式万能工具显微镜项目的年产值XXX万XXX万XXX万万元不仅反映了其在市场上的巨大潜力，更预示着它对国民经济的积极贡献。这种关联度高、涉及面广的产业关系，使得该光栅式万能工具显微镜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32553"/>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总征地面积为XXXX平方米，相当于约XX.XX亩，其中净用地面积为XXXX平方米，红线范围内相当于约XX.XX亩。这一用地规模充分考虑了光栅式万能工具显微镜项目的建设需求，保障了光栅式万能工具显微镜项目在合适的空间内得以充分发展。光栅式万能工具显微镜项目规划的总建筑面积为XXXX平方米，其中主体工程建设占XXXX平方米，计容建筑面积达XXXX平方米。预计建筑工程的投资将达到XXXX万元，为光栅式万能工具显微镜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计划购置的设备共计XXXX台（套），设备购置费用为XXXX万元。这一设备购置计划充分考虑到光栅式万能工具显微镜项目的生产需求和技术要求，确保了光栅式万能工具显微镜项目在生产运营中具备先进的技术装备和高效的生产能力。设备的合理配置将为光栅式万能工具显微镜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光栅式万能工具显微镜项目计划总投资为XXXX万元，预计年实现营业收入为XXXX万元。这一产能规模的设定旨在确保光栅式万能工具显微镜项目能够在投资与回报之间取得平衡，实现长期可持续的发展。光栅式万能工具显微镜项目的总投资充分考虑到各个方面的需求，包括用地建设、设备购置等多个环节，以确保光栅式万能工具显微镜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8366"/>
      <w:r>
        <w:rPr>
          <w:rFonts w:ascii="仿宋" w:eastAsia="仿宋" w:hAnsi="仿宋" w:cs="仿宋" w:hint="eastAsia"/>
          <w:sz w:val="28"/>
          <w:lang w:eastAsia="zh-CN"/>
        </w:rPr>
        <w:t>四、光栅式万能工具显微镜项目危机管理</w:t>
      </w:r>
      <w:bookmarkEnd w:id="12"/>
    </w:p>
    <w:p>
      <w:pPr>
        <w:pStyle w:val="Heading2"/>
        <w:rPr>
          <w:rFonts w:ascii="仿宋" w:eastAsia="仿宋" w:hAnsi="仿宋" w:cs="仿宋" w:hint="eastAsia"/>
          <w:lang w:eastAsia="zh-CN"/>
        </w:rPr>
      </w:pPr>
      <w:bookmarkStart w:id="13" w:name="_Toc273"/>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光栅式万能工具显微镜项目危机管理中，危机预警与识别是确保光栅式万能工具显微镜项目稳健运行的核心步骤。通过建立全面的监测机制，光栅式万能工具显微镜项目团队旨在及时发现和理解潜在的风险和危机因素，以便采取及时的预防和应对措施，确保光栅式万能工具显微镜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光栅式万能工具显微镜项目团队全面分析了整个光栅式万能工具显微镜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光栅式万能工具显微镜项目团队着重于明确定义光栅式万能工具显微镜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光栅式万能工具显微镜项目进展的持续监控，团队能够及时发现潜在问题并作出迅速反应。光栅式万能工具显微镜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光栅式万能工具显微镜项目得以更有序、可控地推进。</w:t>
      </w:r>
    </w:p>
    <w:p>
      <w:pPr>
        <w:pStyle w:val="Heading2"/>
        <w:ind w:firstLine="560" w:firstLineChars="200"/>
        <w:rPr>
          <w:rFonts w:ascii="仿宋" w:eastAsia="仿宋" w:hAnsi="仿宋" w:cs="仿宋" w:hint="eastAsia"/>
          <w:sz w:val="28"/>
          <w:lang w:eastAsia="zh-CN"/>
        </w:rPr>
      </w:pPr>
      <w:bookmarkStart w:id="14" w:name="_Toc930"/>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在危机发生时，光栅式万能工具显微镜项目团队立即行动，成立了应急小组。该小组的任务是迅速制定并实施紧急应对措施，以最小化潜在损失。以下是采取的主要措施：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暂停光栅式万能工具显微镜项目进度：为遏制危机蔓延，光栅式万能工具显微镜项目暂时停止进行，以便全面评估当前状况。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资源重新分配：重新评估光栅式万能工具显微镜项目资源的分配，确保最大限度地减小损失。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实时沟通：与关键利益相关者建立实时沟通机制，向他们传递光栅式万能工具显微镜项目危机的实际状况，保障光栅式万能工具显微镜项目核心利益。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在紧急应对的同时，光栅式万能工具显微镜项目团队强调了团队协作和有效沟通的重要性。以下是团队协作的关键举措：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信息共享机制：建立了信息共享平台，确保团队成员能够及时获取光栅式万能工具显微镜项目危机的实时信息。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领导者沟通：光栅式万能工具显微镜项目领导者通过定期会议和即时沟通工具，指导团队应对危机，保持团队稳定运行。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随着危机得到初步控制，光栅式万能工具显微镜项目团队转向制定恢复计划，以确保光栅式万能工具显微镜项目能够从中迅速恢复。主要恢复计划包括：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修复受损的进度计划：重新评估光栅式万能工具显微镜项目进度，制定修复计划，确保光栅式万能工具显微镜项目尽快回归正常进程。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重新调整资源分配：优化资源分配，确保光栅式万能工具显微镜项目在有限资源下高效运转。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风险管理机制加强：对光栅式万能工具显微镜项目风险进行全面评估，制定更强化的风险管理策略，以预防未来可能的危机。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30997"/>
      <w:r>
        <w:rPr>
          <w:rFonts w:ascii="仿宋" w:eastAsia="仿宋" w:hAnsi="仿宋" w:cs="仿宋" w:hint="eastAsia"/>
          <w:sz w:val="28"/>
          <w:lang w:eastAsia="zh-CN"/>
        </w:rPr>
        <w:t>五、光栅式万能工具显微镜项目概论</w:t>
      </w:r>
      <w:bookmarkEnd w:id="15"/>
    </w:p>
    <w:p>
      <w:pPr>
        <w:pStyle w:val="Heading2"/>
        <w:rPr>
          <w:rFonts w:ascii="仿宋" w:eastAsia="仿宋" w:hAnsi="仿宋" w:cs="仿宋" w:hint="eastAsia"/>
          <w:lang w:eastAsia="zh-CN"/>
        </w:rPr>
      </w:pPr>
      <w:bookmarkStart w:id="16" w:name="_Toc26040"/>
      <w:r>
        <w:rPr>
          <w:rFonts w:ascii="仿宋" w:eastAsia="仿宋" w:hAnsi="仿宋" w:cs="仿宋" w:hint="eastAsia"/>
          <w:lang w:eastAsia="zh-CN"/>
        </w:rPr>
        <w:t>(一)、光栅式万能工具显微镜项目概况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的起源追溯至对市场的深入洞察。市场的不断演变与变革为光栅式万能工具显微镜项目提供了难得的机遇。当前市场存在的需求缺口和变革的大环境共同构成了光栅式万能工具显微镜项目的背景。这个光栅式万能工具显微镜项目旨在充分利用市场机遇，填补行业中尚未满足的需求，为客户提供全新的解决方案。市场的变革和需求的增长使得这个光栅式万能工具显微镜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光栅式万能工具显微镜项目名称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正式命名为光栅式万能工具显微镜。这个名称不仅仅是一个标识，更代表了光栅式万能工具显微镜项目的核心理念和愿景。它蕴含着光栅式万能工具显微镜项目所要解决问题的关键字，具有强烈的表达和辨识度，为光栅式万能工具显微镜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光栅式万能工具显微镜项目目标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的核心目标是提供一种全新、高效的解决方案，满足客户日益增长的需求。光栅式万能工具显微镜项目追求的不仅仅是满足市场需求，更是在市场中获得卓越的竞争优势。通过不断提升产品或服务的质量和创新水平，光栅式万能工具显微镜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光栅式万能工具显微镜项目范围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全面涵盖了产品研发、制造、市场推广和售后服务，确保从产品设计到最终用户体验的全方位关注。这一全面的光栅式万能工具显微镜项目范围是为了确保光栅式万能工具显微镜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光栅式万能工具显微镜项目时间表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计划在未来18个月内完成，包括研发、测试、市场试点和正式推出等不同阶段。这个时间表的合理设计是为了确保光栅式万能工具显微镜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光栅式万能工具显微镜项目预算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总预算估算为XX百万美元，主要分配在研发、市场推广、人员培训和运营等方面。这一充足的预算为光栅式万能工具显微镜项目提供了充足的资源，确保光栅式万能工具显微镜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光栅式万能工具显微镜项目风险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可能面临的风险包括市场接受度低、技术难题、竞争激烈等。光栅式万能工具显微镜项目团队已经制定了相应的风险应对计划，通过前瞻性的风险管理，确保光栅式万能工具显微镜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光栅式万能工具显微镜项目团队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汇聚了一支经验丰富、多领域专业素养的核心团队，确保光栅式万能工具显微镜项目在各个方面都能拥有高水平的执行力。团队的协同作战是光栅式万能工具显微镜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光栅式万能工具显微镜项目背景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光栅式万能工具显微镜项目的背景根植于市场对更高效、创新产品的渴望，同时也受到科技发展对行业格局的深刻改变的影响。这为光栅式万能工具显微镜项目提供了广阔的发展空间和市场需求。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光栅式万能工具显微镜项目现状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截至目前，光栅式万能工具显微镜项目已完成市场调研和技术验证，取得了初步的成功。这为光栅式万能工具显微镜项目在未来的发展奠定了坚实的基础，为更远大的目标打下了坚实的基石。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1145"/>
      <w:r>
        <w:rPr>
          <w:rFonts w:ascii="仿宋" w:eastAsia="仿宋" w:hAnsi="仿宋" w:cs="仿宋" w:hint="eastAsia"/>
          <w:sz w:val="28"/>
          <w:lang w:eastAsia="zh-CN"/>
        </w:rPr>
        <w:t>(二)、光栅式万能工具显微镜项目目标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光栅式万能工具显微镜项目首要业务目标是在市场中占据有利地位，实现产品/服务的成功推广和销售。通过不断提升产品质量、创新性，光栅式万能工具显微镜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在科技迅速发展的时代，光栅式万能工具显微镜项目着眼于技术创新。通过持续的研发和技术升级，光栅式万能工具显微镜项目旨在推出更具创新性的产品或服务，以满足市场对新鲜、先进解决方案的需求。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光栅式万能工具显微镜项目设定了客户满意度目标。通过提供卓越的产品质量和优质的客户服务，光栅式万能工具显微镜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光栅式万能工具显微镜项目注重社会责任和可持续发展。通过实施环保、社会责任光栅式万能工具显微镜项目，光栅式万能工具显微镜项目致力于在经济发展的同时保护环境，促进社会公平，实现可持续经营。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https://d.book118.com/206035033201010102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ED1079"/>
    <w:rsid w:val="62ED10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603503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2024-03-06T22:19:00Z</dcterms:created>
  <dcterms:modified xsi:type="dcterms:W3CDTF">2024-03-06T22:19:55Z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0A5CD4AB669548FDA1308A8843E3CE8D_11</vt:lpwstr>
  </property>
  <property fmtid="{D5CDD505-2E9C-101B-9397-08002B2CF9AE}" pid="3" name="KSOProductBuildVer">
    <vt:lpwstr>2052-12.1.0.16388</vt:lpwstr>
  </property>
</Properties>
</file>