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气体检测监控系统项目计划设计方案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68" w:history="1">
        <w:r>
          <w:rPr>
            <w:rFonts w:ascii="仿宋" w:eastAsia="仿宋" w:hAnsi="仿宋" w:cs="仿宋" w:hint="eastAsia"/>
            <w:lang w:eastAsia="zh-CN"/>
          </w:rPr>
          <w:t>序言</w:t>
        </w:r>
        <w:r>
          <w:tab/>
        </w:r>
        <w:r>
          <w:fldChar w:fldCharType="begin"/>
        </w:r>
        <w:r>
          <w:instrText xml:space="preserve"> PAGEREF _Toc23368 \h </w:instrText>
        </w:r>
        <w:r>
          <w:fldChar w:fldCharType="separate"/>
        </w:r>
        <w:r>
          <w:t>3</w:t>
        </w:r>
        <w:r>
          <w:fldChar w:fldCharType="end"/>
        </w:r>
      </w:hyperlink>
    </w:p>
    <w:p>
      <w:pPr>
        <w:pStyle w:val="TOC1"/>
        <w:tabs>
          <w:tab w:val="right" w:leader="dot" w:pos="8306"/>
        </w:tabs>
      </w:pPr>
      <w:hyperlink w:anchor="_Toc27680" w:history="1">
        <w:r>
          <w:rPr>
            <w:rFonts w:ascii="仿宋" w:eastAsia="仿宋" w:hAnsi="仿宋" w:cs="仿宋" w:hint="eastAsia"/>
            <w:lang w:eastAsia="zh-CN"/>
          </w:rPr>
          <w:t>一、气体检测监控系统项目可持续发展</w:t>
        </w:r>
        <w:r>
          <w:tab/>
        </w:r>
        <w:r>
          <w:fldChar w:fldCharType="begin"/>
        </w:r>
        <w:r>
          <w:instrText xml:space="preserve"> PAGEREF _Toc27680 \h </w:instrText>
        </w:r>
        <w:r>
          <w:fldChar w:fldCharType="separate"/>
        </w:r>
        <w:r>
          <w:t>3</w:t>
        </w:r>
        <w:r>
          <w:fldChar w:fldCharType="end"/>
        </w:r>
      </w:hyperlink>
    </w:p>
    <w:p>
      <w:pPr>
        <w:pStyle w:val="TOC2"/>
        <w:tabs>
          <w:tab w:val="right" w:leader="dot" w:pos="8306"/>
        </w:tabs>
      </w:pPr>
      <w:hyperlink w:anchor="_Toc31198" w:history="1">
        <w:r>
          <w:rPr>
            <w:rFonts w:ascii="仿宋" w:eastAsia="仿宋" w:hAnsi="仿宋" w:cs="仿宋" w:hint="eastAsia"/>
            <w:lang w:eastAsia="zh-CN"/>
          </w:rPr>
          <w:t>(一)、可持续战略与实践</w:t>
        </w:r>
        <w:r>
          <w:tab/>
        </w:r>
        <w:r>
          <w:fldChar w:fldCharType="begin"/>
        </w:r>
        <w:r>
          <w:instrText xml:space="preserve"> PAGEREF _Toc31198 \h </w:instrText>
        </w:r>
        <w:r>
          <w:fldChar w:fldCharType="separate"/>
        </w:r>
        <w:r>
          <w:t>3</w:t>
        </w:r>
        <w:r>
          <w:fldChar w:fldCharType="end"/>
        </w:r>
      </w:hyperlink>
    </w:p>
    <w:p>
      <w:pPr>
        <w:pStyle w:val="TOC2"/>
        <w:tabs>
          <w:tab w:val="right" w:leader="dot" w:pos="8306"/>
        </w:tabs>
      </w:pPr>
      <w:hyperlink w:anchor="_Toc5509" w:history="1">
        <w:r>
          <w:rPr>
            <w:rFonts w:ascii="仿宋" w:eastAsia="仿宋" w:hAnsi="仿宋" w:cs="仿宋" w:hint="eastAsia"/>
            <w:lang w:eastAsia="zh-CN"/>
          </w:rPr>
          <w:t>(二)、环保与社会责任</w:t>
        </w:r>
        <w:r>
          <w:tab/>
        </w:r>
        <w:r>
          <w:fldChar w:fldCharType="begin"/>
        </w:r>
        <w:r>
          <w:instrText xml:space="preserve"> PAGEREF _Toc5509 \h </w:instrText>
        </w:r>
        <w:r>
          <w:fldChar w:fldCharType="separate"/>
        </w:r>
        <w:r>
          <w:t>4</w:t>
        </w:r>
        <w:r>
          <w:fldChar w:fldCharType="end"/>
        </w:r>
      </w:hyperlink>
    </w:p>
    <w:p>
      <w:pPr>
        <w:pStyle w:val="TOC1"/>
        <w:tabs>
          <w:tab w:val="right" w:leader="dot" w:pos="8306"/>
        </w:tabs>
      </w:pPr>
      <w:hyperlink w:anchor="_Toc8931" w:history="1">
        <w:r>
          <w:rPr>
            <w:rFonts w:ascii="仿宋" w:eastAsia="仿宋" w:hAnsi="仿宋" w:cs="仿宋" w:hint="eastAsia"/>
            <w:lang w:eastAsia="zh-CN"/>
          </w:rPr>
          <w:t>二、气体检测监控系统项目建设背景及必要性分析</w:t>
        </w:r>
        <w:r>
          <w:tab/>
        </w:r>
        <w:r>
          <w:fldChar w:fldCharType="begin"/>
        </w:r>
        <w:r>
          <w:instrText xml:space="preserve"> PAGEREF _Toc8931 \h </w:instrText>
        </w:r>
        <w:r>
          <w:fldChar w:fldCharType="separate"/>
        </w:r>
        <w:r>
          <w:t>5</w:t>
        </w:r>
        <w:r>
          <w:fldChar w:fldCharType="end"/>
        </w:r>
      </w:hyperlink>
    </w:p>
    <w:p>
      <w:pPr>
        <w:pStyle w:val="TOC2"/>
        <w:tabs>
          <w:tab w:val="right" w:leader="dot" w:pos="8306"/>
        </w:tabs>
      </w:pPr>
      <w:hyperlink w:anchor="_Toc3327" w:history="1">
        <w:r>
          <w:rPr>
            <w:rFonts w:ascii="仿宋" w:eastAsia="仿宋" w:hAnsi="仿宋" w:cs="仿宋" w:hint="eastAsia"/>
            <w:lang w:eastAsia="zh-CN"/>
          </w:rPr>
          <w:t>(一)、气体检测监控系统项目背景分析</w:t>
        </w:r>
        <w:r>
          <w:tab/>
        </w:r>
        <w:r>
          <w:fldChar w:fldCharType="begin"/>
        </w:r>
        <w:r>
          <w:instrText xml:space="preserve"> PAGEREF _Toc3327 \h </w:instrText>
        </w:r>
        <w:r>
          <w:fldChar w:fldCharType="separate"/>
        </w:r>
        <w:r>
          <w:t>5</w:t>
        </w:r>
        <w:r>
          <w:fldChar w:fldCharType="end"/>
        </w:r>
      </w:hyperlink>
    </w:p>
    <w:p>
      <w:pPr>
        <w:pStyle w:val="TOC2"/>
        <w:tabs>
          <w:tab w:val="right" w:leader="dot" w:pos="8306"/>
        </w:tabs>
      </w:pPr>
      <w:hyperlink w:anchor="_Toc15988" w:history="1">
        <w:r>
          <w:rPr>
            <w:rFonts w:ascii="仿宋" w:eastAsia="仿宋" w:hAnsi="仿宋" w:cs="仿宋" w:hint="eastAsia"/>
            <w:lang w:eastAsia="zh-CN"/>
          </w:rPr>
          <w:t>(二)、气体检测监控系统项目建设必要性分析</w:t>
        </w:r>
        <w:r>
          <w:tab/>
        </w:r>
        <w:r>
          <w:fldChar w:fldCharType="begin"/>
        </w:r>
        <w:r>
          <w:instrText xml:space="preserve"> PAGEREF _Toc15988 \h </w:instrText>
        </w:r>
        <w:r>
          <w:fldChar w:fldCharType="separate"/>
        </w:r>
        <w:r>
          <w:t>6</w:t>
        </w:r>
        <w:r>
          <w:fldChar w:fldCharType="end"/>
        </w:r>
      </w:hyperlink>
    </w:p>
    <w:p>
      <w:pPr>
        <w:pStyle w:val="TOC1"/>
        <w:tabs>
          <w:tab w:val="right" w:leader="dot" w:pos="8306"/>
        </w:tabs>
      </w:pPr>
      <w:hyperlink w:anchor="_Toc10083" w:history="1">
        <w:r>
          <w:rPr>
            <w:rFonts w:ascii="仿宋" w:eastAsia="仿宋" w:hAnsi="仿宋" w:cs="仿宋" w:hint="eastAsia"/>
            <w:lang w:eastAsia="zh-CN"/>
          </w:rPr>
          <w:t>三、气体检测监控系统项目绩效评估</w:t>
        </w:r>
        <w:r>
          <w:tab/>
        </w:r>
        <w:r>
          <w:fldChar w:fldCharType="begin"/>
        </w:r>
        <w:r>
          <w:instrText xml:space="preserve"> PAGEREF _Toc10083 \h </w:instrText>
        </w:r>
        <w:r>
          <w:fldChar w:fldCharType="separate"/>
        </w:r>
        <w:r>
          <w:t>8</w:t>
        </w:r>
        <w:r>
          <w:fldChar w:fldCharType="end"/>
        </w:r>
      </w:hyperlink>
    </w:p>
    <w:p>
      <w:pPr>
        <w:pStyle w:val="TOC2"/>
        <w:tabs>
          <w:tab w:val="right" w:leader="dot" w:pos="8306"/>
        </w:tabs>
      </w:pPr>
      <w:hyperlink w:anchor="_Toc20127" w:history="1">
        <w:r>
          <w:rPr>
            <w:rFonts w:ascii="仿宋" w:eastAsia="仿宋" w:hAnsi="仿宋" w:cs="仿宋" w:hint="eastAsia"/>
            <w:lang w:eastAsia="zh-CN"/>
          </w:rPr>
          <w:t>(一)、绩效评估指标</w:t>
        </w:r>
        <w:r>
          <w:tab/>
        </w:r>
        <w:r>
          <w:fldChar w:fldCharType="begin"/>
        </w:r>
        <w:r>
          <w:instrText xml:space="preserve"> PAGEREF _Toc20127 \h </w:instrText>
        </w:r>
        <w:r>
          <w:fldChar w:fldCharType="separate"/>
        </w:r>
        <w:r>
          <w:t>8</w:t>
        </w:r>
        <w:r>
          <w:fldChar w:fldCharType="end"/>
        </w:r>
      </w:hyperlink>
    </w:p>
    <w:p>
      <w:pPr>
        <w:pStyle w:val="TOC2"/>
        <w:tabs>
          <w:tab w:val="right" w:leader="dot" w:pos="8306"/>
        </w:tabs>
      </w:pPr>
      <w:hyperlink w:anchor="_Toc25863" w:history="1">
        <w:r>
          <w:rPr>
            <w:rFonts w:ascii="仿宋" w:eastAsia="仿宋" w:hAnsi="仿宋" w:cs="仿宋" w:hint="eastAsia"/>
            <w:lang w:eastAsia="zh-CN"/>
          </w:rPr>
          <w:t>(二)、绩效评估方法</w:t>
        </w:r>
        <w:r>
          <w:tab/>
        </w:r>
        <w:r>
          <w:fldChar w:fldCharType="begin"/>
        </w:r>
        <w:r>
          <w:instrText xml:space="preserve"> PAGEREF _Toc25863 \h </w:instrText>
        </w:r>
        <w:r>
          <w:fldChar w:fldCharType="separate"/>
        </w:r>
        <w:r>
          <w:t>9</w:t>
        </w:r>
        <w:r>
          <w:fldChar w:fldCharType="end"/>
        </w:r>
      </w:hyperlink>
    </w:p>
    <w:p>
      <w:pPr>
        <w:pStyle w:val="TOC2"/>
        <w:tabs>
          <w:tab w:val="right" w:leader="dot" w:pos="8306"/>
        </w:tabs>
      </w:pPr>
      <w:hyperlink w:anchor="_Toc9963" w:history="1">
        <w:r>
          <w:rPr>
            <w:rFonts w:ascii="仿宋" w:eastAsia="仿宋" w:hAnsi="仿宋" w:cs="仿宋" w:hint="eastAsia"/>
            <w:lang w:eastAsia="zh-CN"/>
          </w:rPr>
          <w:t>(三)、绩效评估周期</w:t>
        </w:r>
        <w:r>
          <w:tab/>
        </w:r>
        <w:r>
          <w:fldChar w:fldCharType="begin"/>
        </w:r>
        <w:r>
          <w:instrText xml:space="preserve"> PAGEREF _Toc9963 \h </w:instrText>
        </w:r>
        <w:r>
          <w:fldChar w:fldCharType="separate"/>
        </w:r>
        <w:r>
          <w:t>10</w:t>
        </w:r>
        <w:r>
          <w:fldChar w:fldCharType="end"/>
        </w:r>
      </w:hyperlink>
    </w:p>
    <w:p>
      <w:pPr>
        <w:pStyle w:val="TOC1"/>
        <w:tabs>
          <w:tab w:val="right" w:leader="dot" w:pos="8306"/>
        </w:tabs>
      </w:pPr>
      <w:hyperlink w:anchor="_Toc5528" w:history="1">
        <w:r>
          <w:rPr>
            <w:rFonts w:ascii="仿宋" w:eastAsia="仿宋" w:hAnsi="仿宋" w:cs="仿宋" w:hint="eastAsia"/>
            <w:lang w:eastAsia="zh-CN"/>
          </w:rPr>
          <w:t>四、气体检测监控系统项目选址可行性分析</w:t>
        </w:r>
        <w:r>
          <w:tab/>
        </w:r>
        <w:r>
          <w:fldChar w:fldCharType="begin"/>
        </w:r>
        <w:r>
          <w:instrText xml:space="preserve"> PAGEREF _Toc5528 \h </w:instrText>
        </w:r>
        <w:r>
          <w:fldChar w:fldCharType="separate"/>
        </w:r>
        <w:r>
          <w:t>11</w:t>
        </w:r>
        <w:r>
          <w:fldChar w:fldCharType="end"/>
        </w:r>
      </w:hyperlink>
    </w:p>
    <w:p>
      <w:pPr>
        <w:pStyle w:val="TOC2"/>
        <w:tabs>
          <w:tab w:val="right" w:leader="dot" w:pos="8306"/>
        </w:tabs>
      </w:pPr>
      <w:hyperlink w:anchor="_Toc8568" w:history="1">
        <w:r>
          <w:rPr>
            <w:rFonts w:ascii="仿宋" w:eastAsia="仿宋" w:hAnsi="仿宋" w:cs="仿宋" w:hint="eastAsia"/>
            <w:lang w:eastAsia="zh-CN"/>
          </w:rPr>
          <w:t>(一)、气体检测监控系统项目选址</w:t>
        </w:r>
        <w:r>
          <w:tab/>
        </w:r>
        <w:r>
          <w:fldChar w:fldCharType="begin"/>
        </w:r>
        <w:r>
          <w:instrText xml:space="preserve"> PAGEREF _Toc8568 \h </w:instrText>
        </w:r>
        <w:r>
          <w:fldChar w:fldCharType="separate"/>
        </w:r>
        <w:r>
          <w:t>11</w:t>
        </w:r>
        <w:r>
          <w:fldChar w:fldCharType="end"/>
        </w:r>
      </w:hyperlink>
    </w:p>
    <w:p>
      <w:pPr>
        <w:pStyle w:val="TOC2"/>
        <w:tabs>
          <w:tab w:val="right" w:leader="dot" w:pos="8306"/>
        </w:tabs>
      </w:pPr>
      <w:hyperlink w:anchor="_Toc22356" w:history="1">
        <w:r>
          <w:rPr>
            <w:rFonts w:ascii="仿宋" w:eastAsia="仿宋" w:hAnsi="仿宋" w:cs="仿宋" w:hint="eastAsia"/>
            <w:lang w:eastAsia="zh-CN"/>
          </w:rPr>
          <w:t>(二)、用地控制指标</w:t>
        </w:r>
        <w:r>
          <w:tab/>
        </w:r>
        <w:r>
          <w:fldChar w:fldCharType="begin"/>
        </w:r>
        <w:r>
          <w:instrText xml:space="preserve"> PAGEREF _Toc22356 \h </w:instrText>
        </w:r>
        <w:r>
          <w:fldChar w:fldCharType="separate"/>
        </w:r>
        <w:r>
          <w:t>11</w:t>
        </w:r>
        <w:r>
          <w:fldChar w:fldCharType="end"/>
        </w:r>
      </w:hyperlink>
    </w:p>
    <w:p>
      <w:pPr>
        <w:pStyle w:val="TOC2"/>
        <w:tabs>
          <w:tab w:val="right" w:leader="dot" w:pos="8306"/>
        </w:tabs>
      </w:pPr>
      <w:hyperlink w:anchor="_Toc17851" w:history="1">
        <w:r>
          <w:rPr>
            <w:rFonts w:ascii="仿宋" w:eastAsia="仿宋" w:hAnsi="仿宋" w:cs="仿宋" w:hint="eastAsia"/>
            <w:lang w:eastAsia="zh-CN"/>
          </w:rPr>
          <w:t>(三)、节约用地措施</w:t>
        </w:r>
        <w:r>
          <w:tab/>
        </w:r>
        <w:r>
          <w:fldChar w:fldCharType="begin"/>
        </w:r>
        <w:r>
          <w:instrText xml:space="preserve"> PAGEREF _Toc17851 \h </w:instrText>
        </w:r>
        <w:r>
          <w:fldChar w:fldCharType="separate"/>
        </w:r>
        <w:r>
          <w:t>13</w:t>
        </w:r>
        <w:r>
          <w:fldChar w:fldCharType="end"/>
        </w:r>
      </w:hyperlink>
    </w:p>
    <w:p>
      <w:pPr>
        <w:pStyle w:val="TOC2"/>
        <w:tabs>
          <w:tab w:val="right" w:leader="dot" w:pos="8306"/>
        </w:tabs>
      </w:pPr>
      <w:hyperlink w:anchor="_Toc13637" w:history="1">
        <w:r>
          <w:rPr>
            <w:rFonts w:ascii="仿宋" w:eastAsia="仿宋" w:hAnsi="仿宋" w:cs="仿宋" w:hint="eastAsia"/>
            <w:lang w:eastAsia="zh-CN"/>
          </w:rPr>
          <w:t>(四)、总图布置方案</w:t>
        </w:r>
        <w:r>
          <w:tab/>
        </w:r>
        <w:r>
          <w:fldChar w:fldCharType="begin"/>
        </w:r>
        <w:r>
          <w:instrText xml:space="preserve"> PAGEREF _Toc13637 \h </w:instrText>
        </w:r>
        <w:r>
          <w:fldChar w:fldCharType="separate"/>
        </w:r>
        <w:r>
          <w:t>14</w:t>
        </w:r>
        <w:r>
          <w:fldChar w:fldCharType="end"/>
        </w:r>
      </w:hyperlink>
    </w:p>
    <w:p>
      <w:pPr>
        <w:pStyle w:val="TOC2"/>
        <w:tabs>
          <w:tab w:val="right" w:leader="dot" w:pos="8306"/>
        </w:tabs>
      </w:pPr>
      <w:hyperlink w:anchor="_Toc13911" w:history="1">
        <w:r>
          <w:rPr>
            <w:rFonts w:ascii="仿宋" w:eastAsia="仿宋" w:hAnsi="仿宋" w:cs="仿宋" w:hint="eastAsia"/>
            <w:lang w:eastAsia="zh-CN"/>
          </w:rPr>
          <w:t>(五)、选址综合评价</w:t>
        </w:r>
        <w:r>
          <w:tab/>
        </w:r>
        <w:r>
          <w:fldChar w:fldCharType="begin"/>
        </w:r>
        <w:r>
          <w:instrText xml:space="preserve"> PAGEREF _Toc13911 \h </w:instrText>
        </w:r>
        <w:r>
          <w:fldChar w:fldCharType="separate"/>
        </w:r>
        <w:r>
          <w:t>15</w:t>
        </w:r>
        <w:r>
          <w:fldChar w:fldCharType="end"/>
        </w:r>
      </w:hyperlink>
    </w:p>
    <w:p>
      <w:pPr>
        <w:pStyle w:val="TOC1"/>
        <w:tabs>
          <w:tab w:val="right" w:leader="dot" w:pos="8306"/>
        </w:tabs>
      </w:pPr>
      <w:hyperlink w:anchor="_Toc1083" w:history="1">
        <w:r>
          <w:rPr>
            <w:rFonts w:ascii="仿宋" w:eastAsia="仿宋" w:hAnsi="仿宋" w:cs="仿宋" w:hint="eastAsia"/>
            <w:lang w:eastAsia="zh-CN"/>
          </w:rPr>
          <w:t>五、气体检测监控系统项目文档管理</w:t>
        </w:r>
        <w:r>
          <w:tab/>
        </w:r>
        <w:r>
          <w:fldChar w:fldCharType="begin"/>
        </w:r>
        <w:r>
          <w:instrText xml:space="preserve"> PAGEREF _Toc1083 \h </w:instrText>
        </w:r>
        <w:r>
          <w:fldChar w:fldCharType="separate"/>
        </w:r>
        <w:r>
          <w:t>17</w:t>
        </w:r>
        <w:r>
          <w:fldChar w:fldCharType="end"/>
        </w:r>
      </w:hyperlink>
    </w:p>
    <w:p>
      <w:pPr>
        <w:pStyle w:val="TOC2"/>
        <w:tabs>
          <w:tab w:val="right" w:leader="dot" w:pos="8306"/>
        </w:tabs>
      </w:pPr>
      <w:hyperlink w:anchor="_Toc9909" w:history="1">
        <w:r>
          <w:rPr>
            <w:rFonts w:ascii="仿宋" w:eastAsia="仿宋" w:hAnsi="仿宋" w:cs="仿宋" w:hint="eastAsia"/>
            <w:lang w:eastAsia="zh-CN"/>
          </w:rPr>
          <w:t>(一)、文档编制与审查</w:t>
        </w:r>
        <w:r>
          <w:tab/>
        </w:r>
        <w:r>
          <w:fldChar w:fldCharType="begin"/>
        </w:r>
        <w:r>
          <w:instrText xml:space="preserve"> PAGEREF _Toc9909 \h </w:instrText>
        </w:r>
        <w:r>
          <w:fldChar w:fldCharType="separate"/>
        </w:r>
        <w:r>
          <w:t>17</w:t>
        </w:r>
        <w:r>
          <w:fldChar w:fldCharType="end"/>
        </w:r>
      </w:hyperlink>
    </w:p>
    <w:p>
      <w:pPr>
        <w:pStyle w:val="TOC2"/>
        <w:tabs>
          <w:tab w:val="right" w:leader="dot" w:pos="8306"/>
        </w:tabs>
      </w:pPr>
      <w:hyperlink w:anchor="_Toc23689" w:history="1">
        <w:r>
          <w:rPr>
            <w:rFonts w:ascii="仿宋" w:eastAsia="仿宋" w:hAnsi="仿宋" w:cs="仿宋" w:hint="eastAsia"/>
            <w:lang w:eastAsia="zh-CN"/>
          </w:rPr>
          <w:t>(二)、文档发布与分发</w:t>
        </w:r>
        <w:r>
          <w:tab/>
        </w:r>
        <w:r>
          <w:fldChar w:fldCharType="begin"/>
        </w:r>
        <w:r>
          <w:instrText xml:space="preserve"> PAGEREF _Toc23689 \h </w:instrText>
        </w:r>
        <w:r>
          <w:fldChar w:fldCharType="separate"/>
        </w:r>
        <w:r>
          <w:t>18</w:t>
        </w:r>
        <w:r>
          <w:fldChar w:fldCharType="end"/>
        </w:r>
      </w:hyperlink>
    </w:p>
    <w:p>
      <w:pPr>
        <w:pStyle w:val="TOC2"/>
        <w:tabs>
          <w:tab w:val="right" w:leader="dot" w:pos="8306"/>
        </w:tabs>
      </w:pPr>
      <w:hyperlink w:anchor="_Toc24119" w:history="1">
        <w:r>
          <w:rPr>
            <w:rFonts w:ascii="仿宋" w:eastAsia="仿宋" w:hAnsi="仿宋" w:cs="仿宋" w:hint="eastAsia"/>
            <w:lang w:eastAsia="zh-CN"/>
          </w:rPr>
          <w:t>(三)、文档存档与归档</w:t>
        </w:r>
        <w:r>
          <w:tab/>
        </w:r>
        <w:r>
          <w:fldChar w:fldCharType="begin"/>
        </w:r>
        <w:r>
          <w:instrText xml:space="preserve"> PAGEREF _Toc24119 \h </w:instrText>
        </w:r>
        <w:r>
          <w:fldChar w:fldCharType="separate"/>
        </w:r>
        <w:r>
          <w:t>19</w:t>
        </w:r>
        <w:r>
          <w:fldChar w:fldCharType="end"/>
        </w:r>
      </w:hyperlink>
    </w:p>
    <w:p>
      <w:pPr>
        <w:pStyle w:val="TOC1"/>
        <w:tabs>
          <w:tab w:val="right" w:leader="dot" w:pos="8306"/>
        </w:tabs>
      </w:pPr>
      <w:hyperlink w:anchor="_Toc16093" w:history="1">
        <w:r>
          <w:rPr>
            <w:rFonts w:ascii="仿宋" w:eastAsia="仿宋" w:hAnsi="仿宋" w:cs="仿宋" w:hint="eastAsia"/>
            <w:lang w:eastAsia="zh-CN"/>
          </w:rPr>
          <w:t>六、气体检测监控系统项目建设单位说明</w:t>
        </w:r>
        <w:r>
          <w:tab/>
        </w:r>
        <w:r>
          <w:fldChar w:fldCharType="begin"/>
        </w:r>
        <w:r>
          <w:instrText xml:space="preserve"> PAGEREF _Toc16093 \h </w:instrText>
        </w:r>
        <w:r>
          <w:fldChar w:fldCharType="separate"/>
        </w:r>
        <w:r>
          <w:t>20</w:t>
        </w:r>
        <w:r>
          <w:fldChar w:fldCharType="end"/>
        </w:r>
      </w:hyperlink>
    </w:p>
    <w:p>
      <w:pPr>
        <w:pStyle w:val="TOC2"/>
        <w:tabs>
          <w:tab w:val="right" w:leader="dot" w:pos="8306"/>
        </w:tabs>
      </w:pPr>
      <w:hyperlink w:anchor="_Toc15942" w:history="1">
        <w:r>
          <w:rPr>
            <w:rFonts w:ascii="仿宋" w:eastAsia="仿宋" w:hAnsi="仿宋" w:cs="仿宋" w:hint="eastAsia"/>
            <w:lang w:eastAsia="zh-CN"/>
          </w:rPr>
          <w:t>(一)、气体检测监控系统项目承办单位基本情况</w:t>
        </w:r>
        <w:r>
          <w:tab/>
        </w:r>
        <w:r>
          <w:fldChar w:fldCharType="begin"/>
        </w:r>
        <w:r>
          <w:instrText xml:space="preserve"> PAGEREF _Toc15942 \h </w:instrText>
        </w:r>
        <w:r>
          <w:fldChar w:fldCharType="separate"/>
        </w:r>
        <w:r>
          <w:t>20</w:t>
        </w:r>
        <w:r>
          <w:fldChar w:fldCharType="end"/>
        </w:r>
      </w:hyperlink>
    </w:p>
    <w:p>
      <w:pPr>
        <w:pStyle w:val="TOC2"/>
        <w:tabs>
          <w:tab w:val="right" w:leader="dot" w:pos="8306"/>
        </w:tabs>
      </w:pPr>
      <w:hyperlink w:anchor="_Toc9388" w:history="1">
        <w:r>
          <w:rPr>
            <w:rFonts w:ascii="仿宋" w:eastAsia="仿宋" w:hAnsi="仿宋" w:cs="仿宋" w:hint="eastAsia"/>
            <w:lang w:eastAsia="zh-CN"/>
          </w:rPr>
          <w:t>(二)、公司经济效益分析</w:t>
        </w:r>
        <w:r>
          <w:tab/>
        </w:r>
        <w:r>
          <w:fldChar w:fldCharType="begin"/>
        </w:r>
        <w:r>
          <w:instrText xml:space="preserve"> PAGEREF _Toc9388 \h </w:instrText>
        </w:r>
        <w:r>
          <w:fldChar w:fldCharType="separate"/>
        </w:r>
        <w:r>
          <w:t>21</w:t>
        </w:r>
        <w:r>
          <w:fldChar w:fldCharType="end"/>
        </w:r>
      </w:hyperlink>
    </w:p>
    <w:p>
      <w:pPr>
        <w:pStyle w:val="TOC1"/>
        <w:tabs>
          <w:tab w:val="right" w:leader="dot" w:pos="8306"/>
        </w:tabs>
      </w:pPr>
      <w:hyperlink w:anchor="_Toc10631" w:history="1">
        <w:r>
          <w:rPr>
            <w:rFonts w:ascii="仿宋" w:eastAsia="仿宋" w:hAnsi="仿宋" w:cs="仿宋" w:hint="eastAsia"/>
            <w:lang w:eastAsia="zh-CN"/>
          </w:rPr>
          <w:t>七、气体检测监控系统项目经营效益</w:t>
        </w:r>
        <w:r>
          <w:tab/>
        </w:r>
        <w:r>
          <w:fldChar w:fldCharType="begin"/>
        </w:r>
        <w:r>
          <w:instrText xml:space="preserve"> PAGEREF _Toc10631 \h </w:instrText>
        </w:r>
        <w:r>
          <w:fldChar w:fldCharType="separate"/>
        </w:r>
        <w:r>
          <w:t>22</w:t>
        </w:r>
        <w:r>
          <w:fldChar w:fldCharType="end"/>
        </w:r>
      </w:hyperlink>
    </w:p>
    <w:p>
      <w:pPr>
        <w:pStyle w:val="TOC2"/>
        <w:tabs>
          <w:tab w:val="right" w:leader="dot" w:pos="8306"/>
        </w:tabs>
      </w:pPr>
      <w:hyperlink w:anchor="_Toc252" w:history="1">
        <w:r>
          <w:rPr>
            <w:rFonts w:ascii="仿宋" w:eastAsia="仿宋" w:hAnsi="仿宋" w:cs="仿宋" w:hint="eastAsia"/>
            <w:lang w:eastAsia="zh-CN"/>
          </w:rPr>
          <w:t>(一)、经济评价财务测算</w:t>
        </w:r>
        <w:r>
          <w:tab/>
        </w:r>
        <w:r>
          <w:fldChar w:fldCharType="begin"/>
        </w:r>
        <w:r>
          <w:instrText xml:space="preserve"> PAGEREF _Toc252 \h </w:instrText>
        </w:r>
        <w:r>
          <w:fldChar w:fldCharType="separate"/>
        </w:r>
        <w:r>
          <w:t>22</w:t>
        </w:r>
        <w:r>
          <w:fldChar w:fldCharType="end"/>
        </w:r>
      </w:hyperlink>
    </w:p>
    <w:p>
      <w:pPr>
        <w:pStyle w:val="TOC2"/>
        <w:tabs>
          <w:tab w:val="right" w:leader="dot" w:pos="8306"/>
        </w:tabs>
      </w:pPr>
      <w:hyperlink w:anchor="_Toc24058" w:history="1">
        <w:r>
          <w:rPr>
            <w:rFonts w:ascii="仿宋" w:eastAsia="仿宋" w:hAnsi="仿宋" w:cs="仿宋" w:hint="eastAsia"/>
            <w:lang w:eastAsia="zh-CN"/>
          </w:rPr>
          <w:t>(二)、气体检测监控系统项目盈利能力分析</w:t>
        </w:r>
        <w:r>
          <w:tab/>
        </w:r>
        <w:r>
          <w:fldChar w:fldCharType="begin"/>
        </w:r>
        <w:r>
          <w:instrText xml:space="preserve"> PAGEREF _Toc24058 \h </w:instrText>
        </w:r>
        <w:r>
          <w:fldChar w:fldCharType="separate"/>
        </w:r>
        <w:r>
          <w:t>23</w:t>
        </w:r>
        <w:r>
          <w:fldChar w:fldCharType="end"/>
        </w:r>
      </w:hyperlink>
    </w:p>
    <w:p>
      <w:pPr>
        <w:pStyle w:val="TOC1"/>
        <w:tabs>
          <w:tab w:val="right" w:leader="dot" w:pos="8306"/>
        </w:tabs>
      </w:pPr>
      <w:hyperlink w:anchor="_Toc7325" w:history="1">
        <w:r>
          <w:rPr>
            <w:rFonts w:ascii="仿宋" w:eastAsia="仿宋" w:hAnsi="仿宋" w:cs="仿宋" w:hint="eastAsia"/>
            <w:lang w:eastAsia="zh-CN"/>
          </w:rPr>
          <w:t>八、气体检测监控系统项目社会影响</w:t>
        </w:r>
        <w:r>
          <w:tab/>
        </w:r>
        <w:r>
          <w:fldChar w:fldCharType="begin"/>
        </w:r>
        <w:r>
          <w:instrText xml:space="preserve"> PAGEREF _Toc7325 \h </w:instrText>
        </w:r>
        <w:r>
          <w:fldChar w:fldCharType="separate"/>
        </w:r>
        <w:r>
          <w:t>24</w:t>
        </w:r>
        <w:r>
          <w:fldChar w:fldCharType="end"/>
        </w:r>
      </w:hyperlink>
    </w:p>
    <w:p>
      <w:pPr>
        <w:pStyle w:val="TOC2"/>
        <w:tabs>
          <w:tab w:val="right" w:leader="dot" w:pos="8306"/>
        </w:tabs>
      </w:pPr>
      <w:hyperlink w:anchor="_Toc8400" w:history="1">
        <w:r>
          <w:rPr>
            <w:rFonts w:ascii="仿宋" w:eastAsia="仿宋" w:hAnsi="仿宋" w:cs="仿宋" w:hint="eastAsia"/>
            <w:lang w:eastAsia="zh-CN"/>
          </w:rPr>
          <w:t>(一)、社会责任与义务</w:t>
        </w:r>
        <w:r>
          <w:tab/>
        </w:r>
        <w:r>
          <w:fldChar w:fldCharType="begin"/>
        </w:r>
        <w:r>
          <w:instrText xml:space="preserve"> PAGEREF _Toc8400 \h </w:instrText>
        </w:r>
        <w:r>
          <w:fldChar w:fldCharType="separate"/>
        </w:r>
        <w:r>
          <w:t>24</w:t>
        </w:r>
        <w:r>
          <w:fldChar w:fldCharType="end"/>
        </w:r>
      </w:hyperlink>
    </w:p>
    <w:p>
      <w:pPr>
        <w:pStyle w:val="TOC2"/>
        <w:tabs>
          <w:tab w:val="right" w:leader="dot" w:pos="8306"/>
        </w:tabs>
      </w:pPr>
      <w:hyperlink w:anchor="_Toc20750" w:history="1">
        <w:r>
          <w:rPr>
            <w:rFonts w:ascii="仿宋" w:eastAsia="仿宋" w:hAnsi="仿宋" w:cs="仿宋" w:hint="eastAsia"/>
            <w:lang w:eastAsia="zh-CN"/>
          </w:rPr>
          <w:t>(二)、社会参与与沟通</w:t>
        </w:r>
        <w:r>
          <w:tab/>
        </w:r>
        <w:r>
          <w:fldChar w:fldCharType="begin"/>
        </w:r>
        <w:r>
          <w:instrText xml:space="preserve"> PAGEREF _Toc20750 \h </w:instrText>
        </w:r>
        <w:r>
          <w:fldChar w:fldCharType="separate"/>
        </w:r>
        <w:r>
          <w:t>24</w:t>
        </w:r>
        <w:r>
          <w:fldChar w:fldCharType="end"/>
        </w:r>
      </w:hyperlink>
    </w:p>
    <w:p>
      <w:pPr>
        <w:pStyle w:val="TOC1"/>
        <w:tabs>
          <w:tab w:val="right" w:leader="dot" w:pos="8306"/>
        </w:tabs>
      </w:pPr>
      <w:hyperlink w:anchor="_Toc21055" w:history="1">
        <w:r>
          <w:rPr>
            <w:rFonts w:ascii="仿宋" w:eastAsia="仿宋" w:hAnsi="仿宋" w:cs="仿宋" w:hint="eastAsia"/>
            <w:lang w:eastAsia="zh-CN"/>
          </w:rPr>
          <w:t>九、气体检测监控系统项目人力资源管理</w:t>
        </w:r>
        <w:r>
          <w:tab/>
        </w:r>
        <w:r>
          <w:fldChar w:fldCharType="begin"/>
        </w:r>
        <w:r>
          <w:instrText xml:space="preserve"> PAGEREF _Toc21055 \h </w:instrText>
        </w:r>
        <w:r>
          <w:fldChar w:fldCharType="separate"/>
        </w:r>
        <w:r>
          <w:t>25</w:t>
        </w:r>
        <w:r>
          <w:fldChar w:fldCharType="end"/>
        </w:r>
      </w:hyperlink>
    </w:p>
    <w:p>
      <w:pPr>
        <w:pStyle w:val="TOC2"/>
        <w:tabs>
          <w:tab w:val="right" w:leader="dot" w:pos="8306"/>
        </w:tabs>
      </w:pPr>
      <w:hyperlink w:anchor="_Toc32671" w:history="1">
        <w:r>
          <w:rPr>
            <w:rFonts w:ascii="仿宋" w:eastAsia="仿宋" w:hAnsi="仿宋" w:cs="仿宋" w:hint="eastAsia"/>
            <w:lang w:eastAsia="zh-CN"/>
          </w:rPr>
          <w:t>(一)、建立健全的预算管理制度</w:t>
        </w:r>
        <w:r>
          <w:tab/>
        </w:r>
        <w:r>
          <w:fldChar w:fldCharType="begin"/>
        </w:r>
        <w:r>
          <w:instrText xml:space="preserve"> PAGEREF _Toc32671 \h </w:instrText>
        </w:r>
        <w:r>
          <w:fldChar w:fldCharType="separate"/>
        </w:r>
        <w:r>
          <w:t>25</w:t>
        </w:r>
        <w:r>
          <w:fldChar w:fldCharType="end"/>
        </w:r>
      </w:hyperlink>
    </w:p>
    <w:p>
      <w:pPr>
        <w:pStyle w:val="TOC2"/>
        <w:tabs>
          <w:tab w:val="right" w:leader="dot" w:pos="8306"/>
        </w:tabs>
      </w:pPr>
      <w:hyperlink w:anchor="_Toc28824" w:history="1">
        <w:r>
          <w:rPr>
            <w:rFonts w:ascii="仿宋" w:eastAsia="仿宋" w:hAnsi="仿宋" w:cs="仿宋" w:hint="eastAsia"/>
            <w:lang w:eastAsia="zh-CN"/>
          </w:rPr>
          <w:t>(二)、加强资金流动监控</w:t>
        </w:r>
        <w:r>
          <w:tab/>
        </w:r>
        <w:r>
          <w:fldChar w:fldCharType="begin"/>
        </w:r>
        <w:r>
          <w:instrText xml:space="preserve"> PAGEREF _Toc28824 \h </w:instrText>
        </w:r>
        <w:r>
          <w:fldChar w:fldCharType="separate"/>
        </w:r>
        <w:r>
          <w:t>27</w:t>
        </w:r>
        <w:r>
          <w:fldChar w:fldCharType="end"/>
        </w:r>
      </w:hyperlink>
    </w:p>
    <w:p>
      <w:pPr>
        <w:pStyle w:val="TOC2"/>
        <w:tabs>
          <w:tab w:val="right" w:leader="dot" w:pos="8306"/>
        </w:tabs>
      </w:pPr>
      <w:hyperlink w:anchor="_Toc20112" w:history="1">
        <w:r>
          <w:rPr>
            <w:rFonts w:ascii="仿宋" w:eastAsia="仿宋" w:hAnsi="仿宋" w:cs="仿宋" w:hint="eastAsia"/>
            <w:lang w:eastAsia="zh-CN"/>
          </w:rPr>
          <w:t>(三)、制定完善的风险控制机制</w:t>
        </w:r>
        <w:r>
          <w:tab/>
        </w:r>
        <w:r>
          <w:fldChar w:fldCharType="begin"/>
        </w:r>
        <w:r>
          <w:instrText xml:space="preserve"> PAGEREF _Toc20112 \h </w:instrText>
        </w:r>
        <w:r>
          <w:fldChar w:fldCharType="separate"/>
        </w:r>
        <w:r>
          <w:t>28</w:t>
        </w:r>
        <w:r>
          <w:fldChar w:fldCharType="end"/>
        </w:r>
      </w:hyperlink>
    </w:p>
    <w:p>
      <w:pPr>
        <w:pStyle w:val="TOC2"/>
        <w:tabs>
          <w:tab w:val="right" w:leader="dot" w:pos="8306"/>
        </w:tabs>
      </w:pPr>
      <w:hyperlink w:anchor="_Toc3436" w:history="1">
        <w:r>
          <w:rPr>
            <w:rFonts w:ascii="仿宋" w:eastAsia="仿宋" w:hAnsi="仿宋" w:cs="仿宋" w:hint="eastAsia"/>
            <w:lang w:eastAsia="zh-CN"/>
          </w:rPr>
          <w:t>(四)、优化成本管理</w:t>
        </w:r>
        <w:r>
          <w:tab/>
        </w:r>
        <w:r>
          <w:fldChar w:fldCharType="begin"/>
        </w:r>
        <w:r>
          <w:instrText xml:space="preserve"> PAGEREF _Toc3436 \h </w:instrText>
        </w:r>
        <w:r>
          <w:fldChar w:fldCharType="separate"/>
        </w:r>
        <w:r>
          <w:t>30</w:t>
        </w:r>
        <w:r>
          <w:fldChar w:fldCharType="end"/>
        </w:r>
      </w:hyperlink>
    </w:p>
    <w:p>
      <w:pPr>
        <w:pStyle w:val="TOC1"/>
        <w:tabs>
          <w:tab w:val="right" w:leader="dot" w:pos="8306"/>
        </w:tabs>
      </w:pPr>
      <w:hyperlink w:anchor="_Toc17471" w:history="1">
        <w:r>
          <w:rPr>
            <w:rFonts w:ascii="仿宋" w:eastAsia="仿宋" w:hAnsi="仿宋" w:cs="仿宋" w:hint="eastAsia"/>
            <w:lang w:eastAsia="zh-CN"/>
          </w:rPr>
          <w:t>十、气体检测监控系统项目风险管理</w:t>
        </w:r>
        <w:r>
          <w:tab/>
        </w:r>
        <w:r>
          <w:fldChar w:fldCharType="begin"/>
        </w:r>
        <w:r>
          <w:instrText xml:space="preserve"> PAGEREF _Toc17471 \h </w:instrText>
        </w:r>
        <w:r>
          <w:fldChar w:fldCharType="separate"/>
        </w:r>
        <w:r>
          <w:t>31</w:t>
        </w:r>
        <w:r>
          <w:fldChar w:fldCharType="end"/>
        </w:r>
      </w:hyperlink>
    </w:p>
    <w:p>
      <w:pPr>
        <w:pStyle w:val="TOC2"/>
        <w:tabs>
          <w:tab w:val="right" w:leader="dot" w:pos="8306"/>
        </w:tabs>
      </w:pPr>
      <w:hyperlink w:anchor="_Toc3206" w:history="1">
        <w:r>
          <w:rPr>
            <w:rFonts w:ascii="仿宋" w:eastAsia="仿宋" w:hAnsi="仿宋" w:cs="仿宋" w:hint="eastAsia"/>
            <w:lang w:eastAsia="zh-CN"/>
          </w:rPr>
          <w:t>(一)、风险识别与评估</w:t>
        </w:r>
        <w:r>
          <w:tab/>
        </w:r>
        <w:r>
          <w:fldChar w:fldCharType="begin"/>
        </w:r>
        <w:r>
          <w:instrText xml:space="preserve"> PAGEREF _Toc3206 \h </w:instrText>
        </w:r>
        <w:r>
          <w:fldChar w:fldCharType="separate"/>
        </w:r>
        <w:r>
          <w:t>31</w:t>
        </w:r>
        <w:r>
          <w:fldChar w:fldCharType="end"/>
        </w:r>
      </w:hyperlink>
    </w:p>
    <w:p>
      <w:pPr>
        <w:pStyle w:val="TOC2"/>
        <w:tabs>
          <w:tab w:val="right" w:leader="dot" w:pos="8306"/>
        </w:tabs>
      </w:pPr>
      <w:hyperlink w:anchor="_Toc22685" w:history="1">
        <w:r>
          <w:rPr>
            <w:rFonts w:ascii="仿宋" w:eastAsia="仿宋" w:hAnsi="仿宋" w:cs="仿宋" w:hint="eastAsia"/>
            <w:lang w:eastAsia="zh-CN"/>
          </w:rPr>
          <w:t>(二)、风险应对策略</w:t>
        </w:r>
        <w:r>
          <w:tab/>
        </w:r>
        <w:r>
          <w:fldChar w:fldCharType="begin"/>
        </w:r>
        <w:r>
          <w:instrText xml:space="preserve"> PAGEREF _Toc22685 \h </w:instrText>
        </w:r>
        <w:r>
          <w:fldChar w:fldCharType="separate"/>
        </w:r>
        <w:r>
          <w:t>32</w:t>
        </w:r>
        <w:r>
          <w:fldChar w:fldCharType="end"/>
        </w:r>
      </w:hyperlink>
    </w:p>
    <w:p>
      <w:pPr>
        <w:pStyle w:val="TOC2"/>
        <w:tabs>
          <w:tab w:val="right" w:leader="dot" w:pos="8306"/>
        </w:tabs>
      </w:pPr>
      <w:hyperlink w:anchor="_Toc1025" w:history="1">
        <w:r>
          <w:rPr>
            <w:rFonts w:ascii="仿宋" w:eastAsia="仿宋" w:hAnsi="仿宋" w:cs="仿宋" w:hint="eastAsia"/>
            <w:lang w:eastAsia="zh-CN"/>
          </w:rPr>
          <w:t>(三)、风险监控与控制</w:t>
        </w:r>
        <w:r>
          <w:tab/>
        </w:r>
        <w:r>
          <w:fldChar w:fldCharType="begin"/>
        </w:r>
        <w:r>
          <w:instrText xml:space="preserve"> PAGEREF _Toc1025 \h </w:instrText>
        </w:r>
        <w:r>
          <w:fldChar w:fldCharType="separate"/>
        </w:r>
        <w:r>
          <w:t>34</w:t>
        </w:r>
        <w:r>
          <w:fldChar w:fldCharType="end"/>
        </w:r>
      </w:hyperlink>
    </w:p>
    <w:p>
      <w:pPr>
        <w:pStyle w:val="TOC1"/>
        <w:tabs>
          <w:tab w:val="right" w:leader="dot" w:pos="8306"/>
        </w:tabs>
      </w:pPr>
      <w:hyperlink w:anchor="_Toc6025" w:history="1">
        <w:r>
          <w:rPr>
            <w:rFonts w:ascii="仿宋" w:eastAsia="仿宋" w:hAnsi="仿宋" w:cs="仿宋" w:hint="eastAsia"/>
            <w:lang w:eastAsia="zh-CN"/>
          </w:rPr>
          <w:t>十一、生产安全保护</w:t>
        </w:r>
        <w:r>
          <w:tab/>
        </w:r>
        <w:r>
          <w:fldChar w:fldCharType="begin"/>
        </w:r>
        <w:r>
          <w:instrText xml:space="preserve"> PAGEREF _Toc6025 \h </w:instrText>
        </w:r>
        <w:r>
          <w:fldChar w:fldCharType="separate"/>
        </w:r>
        <w:r>
          <w:t>35</w:t>
        </w:r>
        <w:r>
          <w:fldChar w:fldCharType="end"/>
        </w:r>
      </w:hyperlink>
    </w:p>
    <w:p>
      <w:pPr>
        <w:pStyle w:val="TOC2"/>
        <w:tabs>
          <w:tab w:val="right" w:leader="dot" w:pos="8306"/>
        </w:tabs>
      </w:pPr>
      <w:hyperlink w:anchor="_Toc3527" w:history="1">
        <w:r>
          <w:rPr>
            <w:rFonts w:ascii="仿宋" w:eastAsia="仿宋" w:hAnsi="仿宋" w:cs="仿宋" w:hint="eastAsia"/>
            <w:lang w:eastAsia="zh-CN"/>
          </w:rPr>
          <w:t>(一)、消防安全</w:t>
        </w:r>
        <w:r>
          <w:tab/>
        </w:r>
        <w:r>
          <w:fldChar w:fldCharType="begin"/>
        </w:r>
        <w:r>
          <w:instrText xml:space="preserve"> PAGEREF _Toc3527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3" w:history="1">
        <w:r>
          <w:rPr>
            <w:rFonts w:ascii="仿宋" w:eastAsia="仿宋" w:hAnsi="仿宋" w:cs="仿宋" w:hint="eastAsia"/>
            <w:lang w:eastAsia="zh-CN"/>
          </w:rPr>
          <w:t>(二)、防火防爆总图布置措施</w:t>
        </w:r>
        <w:r>
          <w:tab/>
        </w:r>
        <w:r>
          <w:fldChar w:fldCharType="begin"/>
        </w:r>
        <w:r>
          <w:instrText xml:space="preserve"> PAGEREF _Toc703 \h </w:instrText>
        </w:r>
        <w:r>
          <w:fldChar w:fldCharType="separate"/>
        </w:r>
        <w:r>
          <w:t>37</w:t>
        </w:r>
        <w:r>
          <w:fldChar w:fldCharType="end"/>
        </w:r>
      </w:hyperlink>
    </w:p>
    <w:p>
      <w:pPr>
        <w:pStyle w:val="TOC2"/>
        <w:tabs>
          <w:tab w:val="right" w:leader="dot" w:pos="8306"/>
        </w:tabs>
      </w:pPr>
      <w:hyperlink w:anchor="_Toc7728" w:history="1">
        <w:r>
          <w:rPr>
            <w:rFonts w:ascii="仿宋" w:eastAsia="仿宋" w:hAnsi="仿宋" w:cs="仿宋" w:hint="eastAsia"/>
            <w:lang w:eastAsia="zh-CN"/>
          </w:rPr>
          <w:t>(三)、自然灾害防范措施</w:t>
        </w:r>
        <w:r>
          <w:tab/>
        </w:r>
        <w:r>
          <w:fldChar w:fldCharType="begin"/>
        </w:r>
        <w:r>
          <w:instrText xml:space="preserve"> PAGEREF _Toc7728 \h </w:instrText>
        </w:r>
        <w:r>
          <w:fldChar w:fldCharType="separate"/>
        </w:r>
        <w:r>
          <w:t>38</w:t>
        </w:r>
        <w:r>
          <w:fldChar w:fldCharType="end"/>
        </w:r>
      </w:hyperlink>
    </w:p>
    <w:p>
      <w:pPr>
        <w:pStyle w:val="TOC2"/>
        <w:tabs>
          <w:tab w:val="right" w:leader="dot" w:pos="8306"/>
        </w:tabs>
      </w:pPr>
      <w:hyperlink w:anchor="_Toc6267" w:history="1">
        <w:r>
          <w:rPr>
            <w:rFonts w:ascii="仿宋" w:eastAsia="仿宋" w:hAnsi="仿宋" w:cs="仿宋" w:hint="eastAsia"/>
            <w:lang w:eastAsia="zh-CN"/>
          </w:rPr>
          <w:t>(四)、安全色及安全标志使用要求</w:t>
        </w:r>
        <w:r>
          <w:tab/>
        </w:r>
        <w:r>
          <w:fldChar w:fldCharType="begin"/>
        </w:r>
        <w:r>
          <w:instrText xml:space="preserve"> PAGEREF _Toc6267 \h </w:instrText>
        </w:r>
        <w:r>
          <w:fldChar w:fldCharType="separate"/>
        </w:r>
        <w:r>
          <w:t>39</w:t>
        </w:r>
        <w:r>
          <w:fldChar w:fldCharType="end"/>
        </w:r>
      </w:hyperlink>
    </w:p>
    <w:p>
      <w:pPr>
        <w:pStyle w:val="TOC2"/>
        <w:tabs>
          <w:tab w:val="right" w:leader="dot" w:pos="8306"/>
        </w:tabs>
      </w:pPr>
      <w:hyperlink w:anchor="_Toc20655" w:history="1">
        <w:r>
          <w:rPr>
            <w:rFonts w:ascii="仿宋" w:eastAsia="仿宋" w:hAnsi="仿宋" w:cs="仿宋" w:hint="eastAsia"/>
            <w:lang w:eastAsia="zh-CN"/>
          </w:rPr>
          <w:t>(五)、防尘防毒措施</w:t>
        </w:r>
        <w:r>
          <w:tab/>
        </w:r>
        <w:r>
          <w:fldChar w:fldCharType="begin"/>
        </w:r>
        <w:r>
          <w:instrText xml:space="preserve"> PAGEREF _Toc20655 \h </w:instrText>
        </w:r>
        <w:r>
          <w:fldChar w:fldCharType="separate"/>
        </w:r>
        <w:r>
          <w:t>40</w:t>
        </w:r>
        <w:r>
          <w:fldChar w:fldCharType="end"/>
        </w:r>
      </w:hyperlink>
    </w:p>
    <w:p>
      <w:pPr>
        <w:pStyle w:val="TOC2"/>
        <w:tabs>
          <w:tab w:val="right" w:leader="dot" w:pos="8306"/>
        </w:tabs>
      </w:pPr>
      <w:hyperlink w:anchor="_Toc19461" w:history="1">
        <w:r>
          <w:rPr>
            <w:rFonts w:ascii="仿宋" w:eastAsia="仿宋" w:hAnsi="仿宋" w:cs="仿宋" w:hint="eastAsia"/>
            <w:lang w:eastAsia="zh-CN"/>
          </w:rPr>
          <w:t>(六)、防静电、触电防护及防雷措施</w:t>
        </w:r>
        <w:r>
          <w:tab/>
        </w:r>
        <w:r>
          <w:fldChar w:fldCharType="begin"/>
        </w:r>
        <w:r>
          <w:instrText xml:space="preserve"> PAGEREF _Toc19461 \h </w:instrText>
        </w:r>
        <w:r>
          <w:fldChar w:fldCharType="separate"/>
        </w:r>
        <w:r>
          <w:t>41</w:t>
        </w:r>
        <w:r>
          <w:fldChar w:fldCharType="end"/>
        </w:r>
      </w:hyperlink>
    </w:p>
    <w:p>
      <w:pPr>
        <w:pStyle w:val="TOC2"/>
        <w:tabs>
          <w:tab w:val="right" w:leader="dot" w:pos="8306"/>
        </w:tabs>
      </w:pPr>
      <w:hyperlink w:anchor="_Toc25245" w:history="1">
        <w:r>
          <w:rPr>
            <w:rFonts w:ascii="仿宋" w:eastAsia="仿宋" w:hAnsi="仿宋" w:cs="仿宋" w:hint="eastAsia"/>
            <w:lang w:eastAsia="zh-CN"/>
          </w:rPr>
          <w:t>(七)、机械设备安全保障措施</w:t>
        </w:r>
        <w:r>
          <w:tab/>
        </w:r>
        <w:r>
          <w:fldChar w:fldCharType="begin"/>
        </w:r>
        <w:r>
          <w:instrText xml:space="preserve"> PAGEREF _Toc25245 \h </w:instrText>
        </w:r>
        <w:r>
          <w:fldChar w:fldCharType="separate"/>
        </w:r>
        <w:r>
          <w:t>42</w:t>
        </w:r>
        <w:r>
          <w:fldChar w:fldCharType="end"/>
        </w:r>
      </w:hyperlink>
    </w:p>
    <w:p>
      <w:pPr>
        <w:pStyle w:val="TOC1"/>
        <w:tabs>
          <w:tab w:val="right" w:leader="dot" w:pos="8306"/>
        </w:tabs>
      </w:pPr>
      <w:hyperlink w:anchor="_Toc26554" w:history="1">
        <w:r>
          <w:rPr>
            <w:rFonts w:ascii="仿宋" w:eastAsia="仿宋" w:hAnsi="仿宋" w:cs="仿宋" w:hint="eastAsia"/>
            <w:lang w:eastAsia="zh-CN"/>
          </w:rPr>
          <w:t>十二、气体检测监控系统项目计划安排</w:t>
        </w:r>
        <w:r>
          <w:tab/>
        </w:r>
        <w:r>
          <w:fldChar w:fldCharType="begin"/>
        </w:r>
        <w:r>
          <w:instrText xml:space="preserve"> PAGEREF _Toc26554 \h </w:instrText>
        </w:r>
        <w:r>
          <w:fldChar w:fldCharType="separate"/>
        </w:r>
        <w:r>
          <w:t>44</w:t>
        </w:r>
        <w:r>
          <w:fldChar w:fldCharType="end"/>
        </w:r>
      </w:hyperlink>
    </w:p>
    <w:p>
      <w:pPr>
        <w:pStyle w:val="TOC2"/>
        <w:tabs>
          <w:tab w:val="right" w:leader="dot" w:pos="8306"/>
        </w:tabs>
      </w:pPr>
      <w:hyperlink w:anchor="_Toc5540" w:history="1">
        <w:r>
          <w:rPr>
            <w:rFonts w:ascii="仿宋" w:eastAsia="仿宋" w:hAnsi="仿宋" w:cs="仿宋" w:hint="eastAsia"/>
            <w:lang w:eastAsia="zh-CN"/>
          </w:rPr>
          <w:t>(一)、建设周期</w:t>
        </w:r>
        <w:r>
          <w:tab/>
        </w:r>
        <w:r>
          <w:fldChar w:fldCharType="begin"/>
        </w:r>
        <w:r>
          <w:instrText xml:space="preserve"> PAGEREF _Toc5540 \h </w:instrText>
        </w:r>
        <w:r>
          <w:fldChar w:fldCharType="separate"/>
        </w:r>
        <w:r>
          <w:t>44</w:t>
        </w:r>
        <w:r>
          <w:fldChar w:fldCharType="end"/>
        </w:r>
      </w:hyperlink>
    </w:p>
    <w:p>
      <w:pPr>
        <w:pStyle w:val="TOC2"/>
        <w:tabs>
          <w:tab w:val="right" w:leader="dot" w:pos="8306"/>
        </w:tabs>
      </w:pPr>
      <w:hyperlink w:anchor="_Toc19542" w:history="1">
        <w:r>
          <w:rPr>
            <w:rFonts w:ascii="仿宋" w:eastAsia="仿宋" w:hAnsi="仿宋" w:cs="仿宋" w:hint="eastAsia"/>
            <w:lang w:eastAsia="zh-CN"/>
          </w:rPr>
          <w:t>(二)、建设进度</w:t>
        </w:r>
        <w:r>
          <w:tab/>
        </w:r>
        <w:r>
          <w:fldChar w:fldCharType="begin"/>
        </w:r>
        <w:r>
          <w:instrText xml:space="preserve"> PAGEREF _Toc19542 \h </w:instrText>
        </w:r>
        <w:r>
          <w:fldChar w:fldCharType="separate"/>
        </w:r>
        <w:r>
          <w:t>45</w:t>
        </w:r>
        <w:r>
          <w:fldChar w:fldCharType="end"/>
        </w:r>
      </w:hyperlink>
    </w:p>
    <w:p>
      <w:pPr>
        <w:pStyle w:val="TOC2"/>
        <w:tabs>
          <w:tab w:val="right" w:leader="dot" w:pos="8306"/>
        </w:tabs>
      </w:pPr>
      <w:hyperlink w:anchor="_Toc15971" w:history="1">
        <w:r>
          <w:rPr>
            <w:rFonts w:ascii="仿宋" w:eastAsia="仿宋" w:hAnsi="仿宋" w:cs="仿宋" w:hint="eastAsia"/>
            <w:lang w:eastAsia="zh-CN"/>
          </w:rPr>
          <w:t>(三)、进度安排注意事项</w:t>
        </w:r>
        <w:r>
          <w:tab/>
        </w:r>
        <w:r>
          <w:fldChar w:fldCharType="begin"/>
        </w:r>
        <w:r>
          <w:instrText xml:space="preserve"> PAGEREF _Toc15971 \h </w:instrText>
        </w:r>
        <w:r>
          <w:fldChar w:fldCharType="separate"/>
        </w:r>
        <w:r>
          <w:t>46</w:t>
        </w:r>
        <w:r>
          <w:fldChar w:fldCharType="end"/>
        </w:r>
      </w:hyperlink>
    </w:p>
    <w:p>
      <w:pPr>
        <w:pStyle w:val="TOC2"/>
        <w:tabs>
          <w:tab w:val="right" w:leader="dot" w:pos="8306"/>
        </w:tabs>
      </w:pPr>
      <w:hyperlink w:anchor="_Toc24452" w:history="1">
        <w:r>
          <w:rPr>
            <w:rFonts w:ascii="仿宋" w:eastAsia="仿宋" w:hAnsi="仿宋" w:cs="仿宋" w:hint="eastAsia"/>
            <w:lang w:eastAsia="zh-CN"/>
          </w:rPr>
          <w:t>(四)、人力资源配置</w:t>
        </w:r>
        <w:r>
          <w:tab/>
        </w:r>
        <w:r>
          <w:fldChar w:fldCharType="begin"/>
        </w:r>
        <w:r>
          <w:instrText xml:space="preserve"> PAGEREF _Toc24452 \h </w:instrText>
        </w:r>
        <w:r>
          <w:fldChar w:fldCharType="separate"/>
        </w:r>
        <w:r>
          <w:t>47</w:t>
        </w:r>
        <w:r>
          <w:fldChar w:fldCharType="end"/>
        </w:r>
      </w:hyperlink>
    </w:p>
    <w:p>
      <w:pPr>
        <w:pStyle w:val="TOC1"/>
        <w:tabs>
          <w:tab w:val="right" w:leader="dot" w:pos="8306"/>
        </w:tabs>
      </w:pPr>
      <w:hyperlink w:anchor="_Toc10552" w:history="1">
        <w:r>
          <w:rPr>
            <w:rFonts w:ascii="仿宋" w:eastAsia="仿宋" w:hAnsi="仿宋" w:cs="仿宋" w:hint="eastAsia"/>
            <w:lang w:eastAsia="zh-CN"/>
          </w:rPr>
          <w:t>十三、气体检测监控系统项目工程方案分析</w:t>
        </w:r>
        <w:r>
          <w:tab/>
        </w:r>
        <w:r>
          <w:fldChar w:fldCharType="begin"/>
        </w:r>
        <w:r>
          <w:instrText xml:space="preserve"> PAGEREF _Toc10552 \h </w:instrText>
        </w:r>
        <w:r>
          <w:fldChar w:fldCharType="separate"/>
        </w:r>
        <w:r>
          <w:t>48</w:t>
        </w:r>
        <w:r>
          <w:fldChar w:fldCharType="end"/>
        </w:r>
      </w:hyperlink>
    </w:p>
    <w:p>
      <w:pPr>
        <w:pStyle w:val="TOC2"/>
        <w:tabs>
          <w:tab w:val="right" w:leader="dot" w:pos="8306"/>
        </w:tabs>
      </w:pPr>
      <w:hyperlink w:anchor="_Toc19460" w:history="1">
        <w:r>
          <w:rPr>
            <w:rFonts w:ascii="仿宋" w:eastAsia="仿宋" w:hAnsi="仿宋" w:cs="仿宋" w:hint="eastAsia"/>
            <w:lang w:eastAsia="zh-CN"/>
          </w:rPr>
          <w:t>(一)、建筑工程设计原则</w:t>
        </w:r>
        <w:r>
          <w:tab/>
        </w:r>
        <w:r>
          <w:fldChar w:fldCharType="begin"/>
        </w:r>
        <w:r>
          <w:instrText xml:space="preserve"> PAGEREF _Toc19460 \h </w:instrText>
        </w:r>
        <w:r>
          <w:fldChar w:fldCharType="separate"/>
        </w:r>
        <w:r>
          <w:t>48</w:t>
        </w:r>
        <w:r>
          <w:fldChar w:fldCharType="end"/>
        </w:r>
      </w:hyperlink>
    </w:p>
    <w:p>
      <w:pPr>
        <w:pStyle w:val="TOC2"/>
        <w:tabs>
          <w:tab w:val="right" w:leader="dot" w:pos="8306"/>
        </w:tabs>
      </w:pPr>
      <w:hyperlink w:anchor="_Toc3671" w:history="1">
        <w:r>
          <w:rPr>
            <w:rFonts w:ascii="仿宋" w:eastAsia="仿宋" w:hAnsi="仿宋" w:cs="仿宋" w:hint="eastAsia"/>
            <w:lang w:eastAsia="zh-CN"/>
          </w:rPr>
          <w:t>(二)、土建工程建设指标</w:t>
        </w:r>
        <w:r>
          <w:tab/>
        </w:r>
        <w:r>
          <w:fldChar w:fldCharType="begin"/>
        </w:r>
        <w:r>
          <w:instrText xml:space="preserve"> PAGEREF _Toc3671 \h </w:instrText>
        </w:r>
        <w:r>
          <w:fldChar w:fldCharType="separate"/>
        </w:r>
        <w:r>
          <w:t>51</w:t>
        </w:r>
        <w:r>
          <w:fldChar w:fldCharType="end"/>
        </w:r>
      </w:hyperlink>
    </w:p>
    <w:p>
      <w:pPr>
        <w:pStyle w:val="TOC1"/>
        <w:tabs>
          <w:tab w:val="right" w:leader="dot" w:pos="8306"/>
        </w:tabs>
      </w:pPr>
      <w:hyperlink w:anchor="_Toc2022" w:history="1">
        <w:r>
          <w:rPr>
            <w:rFonts w:ascii="仿宋" w:eastAsia="仿宋" w:hAnsi="仿宋" w:cs="仿宋" w:hint="eastAsia"/>
            <w:lang w:eastAsia="zh-CN"/>
          </w:rPr>
          <w:t>十四、气体检测监控系统项目实施保障措施</w:t>
        </w:r>
        <w:r>
          <w:tab/>
        </w:r>
        <w:r>
          <w:fldChar w:fldCharType="begin"/>
        </w:r>
        <w:r>
          <w:instrText xml:space="preserve"> PAGEREF _Toc2022 \h </w:instrText>
        </w:r>
        <w:r>
          <w:fldChar w:fldCharType="separate"/>
        </w:r>
        <w:r>
          <w:t>53</w:t>
        </w:r>
        <w:r>
          <w:fldChar w:fldCharType="end"/>
        </w:r>
      </w:hyperlink>
    </w:p>
    <w:p>
      <w:pPr>
        <w:pStyle w:val="TOC2"/>
        <w:tabs>
          <w:tab w:val="right" w:leader="dot" w:pos="8306"/>
        </w:tabs>
      </w:pPr>
      <w:hyperlink w:anchor="_Toc22421" w:history="1">
        <w:r>
          <w:rPr>
            <w:rFonts w:ascii="仿宋" w:eastAsia="仿宋" w:hAnsi="仿宋" w:cs="仿宋" w:hint="eastAsia"/>
            <w:lang w:eastAsia="zh-CN"/>
          </w:rPr>
          <w:t>(一)、气体检测监控系统项目实施保障机制</w:t>
        </w:r>
        <w:r>
          <w:tab/>
        </w:r>
        <w:r>
          <w:fldChar w:fldCharType="begin"/>
        </w:r>
        <w:r>
          <w:instrText xml:space="preserve"> PAGEREF _Toc22421 \h </w:instrText>
        </w:r>
        <w:r>
          <w:fldChar w:fldCharType="separate"/>
        </w:r>
        <w:r>
          <w:t>53</w:t>
        </w:r>
        <w:r>
          <w:fldChar w:fldCharType="end"/>
        </w:r>
      </w:hyperlink>
    </w:p>
    <w:p>
      <w:pPr>
        <w:pStyle w:val="TOC2"/>
        <w:tabs>
          <w:tab w:val="right" w:leader="dot" w:pos="8306"/>
        </w:tabs>
      </w:pPr>
      <w:hyperlink w:anchor="_Toc31140" w:history="1">
        <w:r>
          <w:rPr>
            <w:rFonts w:ascii="仿宋" w:eastAsia="仿宋" w:hAnsi="仿宋" w:cs="仿宋" w:hint="eastAsia"/>
            <w:lang w:eastAsia="zh-CN"/>
          </w:rPr>
          <w:t>(二)、气体检测监控系统项目法律合规要求</w:t>
        </w:r>
        <w:r>
          <w:tab/>
        </w:r>
        <w:r>
          <w:fldChar w:fldCharType="begin"/>
        </w:r>
        <w:r>
          <w:instrText xml:space="preserve"> PAGEREF _Toc31140 \h </w:instrText>
        </w:r>
        <w:r>
          <w:fldChar w:fldCharType="separate"/>
        </w:r>
        <w:r>
          <w:t>57</w:t>
        </w:r>
        <w:r>
          <w:fldChar w:fldCharType="end"/>
        </w:r>
      </w:hyperlink>
    </w:p>
    <w:p>
      <w:pPr>
        <w:pStyle w:val="TOC2"/>
        <w:tabs>
          <w:tab w:val="right" w:leader="dot" w:pos="8306"/>
        </w:tabs>
      </w:pPr>
      <w:hyperlink w:anchor="_Toc19856" w:history="1">
        <w:r>
          <w:rPr>
            <w:rFonts w:ascii="仿宋" w:eastAsia="仿宋" w:hAnsi="仿宋" w:cs="仿宋" w:hint="eastAsia"/>
            <w:lang w:eastAsia="zh-CN"/>
          </w:rPr>
          <w:t>(三)、气体检测监控系统项目合同管理与法律事务</w:t>
        </w:r>
        <w:r>
          <w:tab/>
        </w:r>
        <w:r>
          <w:fldChar w:fldCharType="begin"/>
        </w:r>
        <w:r>
          <w:instrText xml:space="preserve"> PAGEREF _Toc19856 \h </w:instrText>
        </w:r>
        <w:r>
          <w:fldChar w:fldCharType="separate"/>
        </w:r>
        <w:r>
          <w:t>61</w:t>
        </w:r>
        <w:r>
          <w:fldChar w:fldCharType="end"/>
        </w:r>
      </w:hyperlink>
    </w:p>
    <w:p>
      <w:pPr>
        <w:pStyle w:val="TOC2"/>
        <w:tabs>
          <w:tab w:val="right" w:leader="dot" w:pos="8306"/>
        </w:tabs>
      </w:pPr>
      <w:hyperlink w:anchor="_Toc6959" w:history="1">
        <w:r>
          <w:rPr>
            <w:rFonts w:ascii="仿宋" w:eastAsia="仿宋" w:hAnsi="仿宋" w:cs="仿宋" w:hint="eastAsia"/>
            <w:lang w:eastAsia="zh-CN"/>
          </w:rPr>
          <w:t>(四)、气体检测监控系统项目知识产权保护策略</w:t>
        </w:r>
        <w:r>
          <w:tab/>
        </w:r>
        <w:r>
          <w:fldChar w:fldCharType="begin"/>
        </w:r>
        <w:r>
          <w:instrText xml:space="preserve"> PAGEREF _Toc6959 \h </w:instrText>
        </w:r>
        <w:r>
          <w:fldChar w:fldCharType="separate"/>
        </w:r>
        <w:r>
          <w:t>68</w:t>
        </w:r>
        <w:r>
          <w:fldChar w:fldCharType="end"/>
        </w:r>
      </w:hyperlink>
    </w:p>
    <w:p>
      <w:pPr>
        <w:pStyle w:val="TOC1"/>
        <w:tabs>
          <w:tab w:val="right" w:leader="dot" w:pos="8306"/>
        </w:tabs>
      </w:pPr>
      <w:hyperlink w:anchor="_Toc12062" w:history="1">
        <w:r>
          <w:rPr>
            <w:rFonts w:ascii="仿宋" w:eastAsia="仿宋" w:hAnsi="仿宋" w:cs="仿宋" w:hint="eastAsia"/>
            <w:lang w:eastAsia="zh-CN"/>
          </w:rPr>
          <w:t>十五、气体检测监控系统项目变更管理</w:t>
        </w:r>
        <w:r>
          <w:tab/>
        </w:r>
        <w:r>
          <w:fldChar w:fldCharType="begin"/>
        </w:r>
        <w:r>
          <w:instrText xml:space="preserve"> PAGEREF _Toc12062 \h </w:instrText>
        </w:r>
        <w:r>
          <w:fldChar w:fldCharType="separate"/>
        </w:r>
        <w:r>
          <w:t>70</w:t>
        </w:r>
        <w:r>
          <w:fldChar w:fldCharType="end"/>
        </w:r>
      </w:hyperlink>
    </w:p>
    <w:p>
      <w:pPr>
        <w:pStyle w:val="TOC2"/>
        <w:tabs>
          <w:tab w:val="right" w:leader="dot" w:pos="8306"/>
        </w:tabs>
      </w:pPr>
      <w:hyperlink w:anchor="_Toc12830" w:history="1">
        <w:r>
          <w:rPr>
            <w:rFonts w:ascii="仿宋" w:eastAsia="仿宋" w:hAnsi="仿宋" w:cs="仿宋" w:hint="eastAsia"/>
            <w:lang w:eastAsia="zh-CN"/>
          </w:rPr>
          <w:t>(一)、变更申请与评估</w:t>
        </w:r>
        <w:r>
          <w:tab/>
        </w:r>
        <w:r>
          <w:fldChar w:fldCharType="begin"/>
        </w:r>
        <w:r>
          <w:instrText xml:space="preserve"> PAGEREF _Toc12830 \h </w:instrText>
        </w:r>
        <w:r>
          <w:fldChar w:fldCharType="separate"/>
        </w:r>
        <w:r>
          <w:t>70</w:t>
        </w:r>
        <w:r>
          <w:fldChar w:fldCharType="end"/>
        </w:r>
      </w:hyperlink>
    </w:p>
    <w:p>
      <w:pPr>
        <w:pStyle w:val="TOC2"/>
        <w:tabs>
          <w:tab w:val="right" w:leader="dot" w:pos="8306"/>
        </w:tabs>
      </w:pPr>
      <w:hyperlink w:anchor="_Toc3367" w:history="1">
        <w:r>
          <w:rPr>
            <w:rFonts w:ascii="仿宋" w:eastAsia="仿宋" w:hAnsi="仿宋" w:cs="仿宋" w:hint="eastAsia"/>
            <w:lang w:eastAsia="zh-CN"/>
          </w:rPr>
          <w:t>(二)、变更实施与控制</w:t>
        </w:r>
        <w:r>
          <w:tab/>
        </w:r>
        <w:r>
          <w:fldChar w:fldCharType="begin"/>
        </w:r>
        <w:r>
          <w:instrText xml:space="preserve"> PAGEREF _Toc3367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680"/>
      <w:r>
        <w:rPr>
          <w:rFonts w:ascii="仿宋" w:eastAsia="仿宋" w:hAnsi="仿宋" w:cs="仿宋" w:hint="eastAsia"/>
          <w:sz w:val="28"/>
          <w:lang w:eastAsia="zh-CN"/>
        </w:rPr>
        <w:t>一、气体检测监控系统项目可持续发展</w:t>
      </w:r>
      <w:bookmarkEnd w:id="2"/>
    </w:p>
    <w:p>
      <w:pPr>
        <w:pStyle w:val="Heading2"/>
        <w:rPr>
          <w:rFonts w:ascii="仿宋" w:eastAsia="仿宋" w:hAnsi="仿宋" w:cs="仿宋" w:hint="eastAsia"/>
          <w:lang w:eastAsia="zh-CN"/>
        </w:rPr>
      </w:pPr>
      <w:bookmarkStart w:id="3" w:name="_Toc3119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检测监控系统项目中，气体检测监控系统项目团队着眼于未来，明确了可持续发展的战略方向。制定的具体可持续发展目标包括降低资源使用、采用环保技术、最大化社会效益等。这一步骤不仅有助于气体检测监控系统项目在环保和社会责任方面达到最高标准，也为未来提供了明确的指引，确保气体检测监控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可持续实践的融入气体检测监控系统项目管理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气体检测监控系统项目管理周期。从气体检测监控系统项目规划开始，气体检测监控系统项目团队就考虑了环境和社会的因素。在执行阶段，气体检测监控系统项目团队积极推动绿色技术的应用，优化资源利用。此外，关注员工的社会责任，通过培训和沟通活动提高员工对可持续发展的认知，使他们能够在日常工作中践行可持续实践。这些举措不仅为气体检测监控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50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气体检测监控系统项目的可持续发展理念，我们深信环保与社会责任是气体检测监控系统项目成功的关键支柱。在气体检测监控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检测监控系统项目团队通过引入先进的环保技术、建立高效的废物处理系统以及推动能源节约措施，积极履行环保责任。定期的环保监测和评估确保气体检测监控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检测监控系统项目不仅致力于自身可持续发展，还注重对社会的回馈。通过支持社区气体检测监控系统项目、参与慈善事业、提供培训机会等方式，气体检测监控系统项目积极履行社会责任。与当地社区建立积极互动，关注员工的工作与生活平衡，以及员工的身心健康，是气体检测监控系统项目在社会责任层面的关键举措。这样的实践不仅增强了气体检测监控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8931"/>
      <w:r>
        <w:rPr>
          <w:rFonts w:ascii="仿宋" w:eastAsia="仿宋" w:hAnsi="仿宋" w:cs="仿宋" w:hint="eastAsia"/>
          <w:sz w:val="28"/>
          <w:lang w:eastAsia="zh-CN"/>
        </w:rPr>
        <w:t>二、气体检测监控系统项目建设背景及必要性分析</w:t>
      </w:r>
      <w:bookmarkEnd w:id="5"/>
    </w:p>
    <w:p>
      <w:pPr>
        <w:pStyle w:val="Heading2"/>
        <w:rPr>
          <w:rFonts w:ascii="仿宋" w:eastAsia="仿宋" w:hAnsi="仿宋" w:cs="仿宋" w:hint="eastAsia"/>
          <w:lang w:eastAsia="zh-CN"/>
        </w:rPr>
      </w:pPr>
      <w:bookmarkStart w:id="6" w:name="_Toc3327"/>
      <w:r>
        <w:rPr>
          <w:rFonts w:ascii="仿宋" w:eastAsia="仿宋" w:hAnsi="仿宋" w:cs="仿宋" w:hint="eastAsia"/>
          <w:lang w:eastAsia="zh-CN"/>
        </w:rPr>
        <w:t>(一)、气体检测监控系统项目背景分析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检测监控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气体检测监控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气体检测监控系统项目在这个潮流中的定位。同时，我们将关注行业内涌现的新兴机遇，以便气体检测监控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气体检测监控系统项目提供了强大的发展动力。我们将聚焦于行业内最新的技术发展趋势，包括但不限于人工智能、大数据分析、物联网等领域。通过深度的技术研究，我们将确保气体检测监控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气体检测监控系统项目发展的源泉。我们将投入更多的精力对市场需求进行深入剖析，超越表面的需求，深入挖掘潜在的市场痛点和机遇。通过对市场需求的细致了解，气体检测监控系统项目将更有针对性地设计解决方案，满足市场的多样化需求，从而更好地促进气体检测监控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气体检测监控系统项目战略至关重要。我们将对竞争态势进行更为深入的分析，包括但不限于市场份额、产品特点、客户满意度等多个维度。通过深度的竞争分析，气体检测监控系统项目将能够更准确地把握市场脉搏，制定具有竞争力的气体检测监控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气体检测监控系统项目的发展具有直接的影响。我们将进行更为全面的法规和政策分析，了解行业发展中的潜在法律风险和合规挑战。通过充分了解和遵守相关法规，气体检测监控系统项目将确保在法律框架内合法合规运营，为气体检测监控系统项目的稳健发展提供有力支持。</w:t>
      </w:r>
    </w:p>
    <w:p>
      <w:pPr>
        <w:pStyle w:val="Heading2"/>
        <w:ind w:firstLine="560" w:firstLineChars="200"/>
        <w:rPr>
          <w:rFonts w:ascii="仿宋" w:eastAsia="仿宋" w:hAnsi="仿宋" w:cs="仿宋" w:hint="eastAsia"/>
          <w:sz w:val="28"/>
          <w:lang w:eastAsia="zh-CN"/>
        </w:rPr>
      </w:pPr>
      <w:bookmarkStart w:id="7" w:name="_Toc15988"/>
      <w:r>
        <w:rPr>
          <w:rFonts w:ascii="仿宋" w:eastAsia="仿宋" w:hAnsi="仿宋" w:cs="仿宋" w:hint="eastAsia"/>
          <w:sz w:val="28"/>
          <w:lang w:eastAsia="zh-CN"/>
        </w:rPr>
        <w:t>(二)、气体检测监控系统项目建设必要性分析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检测监控系统项目建设的迫切性源于对行业发展趋势的深刻洞察。我们正处于一个行业变革的时代，科技创新、数字化转型成为企业发展的关键动力。气体检测监控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检测监控系统项目建设不仅仅是为了跟上潮流，更是为了通过技术创新推动企业的持续发展。通过引入先进的技术和解决方案，气体检测监控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气体检测监控系统项目的建设成为必然选择，通过提高产品质量、拓展服务领域，从而在竞争中获得更多的机会。气体检测监控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气体检测监控系统项目建设的必要性体现在对客户需求更精准的满足。通过气体检测监控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检测监控系统项目建设的背后是对企业持续创新的追求。只有通过不断创新，企业才能在竞争中立于不败之地。气体检测监控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0083"/>
      <w:r>
        <w:rPr>
          <w:rFonts w:ascii="仿宋" w:eastAsia="仿宋" w:hAnsi="仿宋" w:cs="仿宋" w:hint="eastAsia"/>
          <w:sz w:val="28"/>
          <w:lang w:eastAsia="zh-CN"/>
        </w:rPr>
        <w:t>三、气体检测监控系统项目绩效评估</w:t>
      </w:r>
      <w:bookmarkEnd w:id="8"/>
    </w:p>
    <w:p>
      <w:pPr>
        <w:pStyle w:val="Heading2"/>
        <w:rPr>
          <w:rFonts w:ascii="仿宋" w:eastAsia="仿宋" w:hAnsi="仿宋" w:cs="仿宋" w:hint="eastAsia"/>
          <w:lang w:eastAsia="zh-CN"/>
        </w:rPr>
      </w:pPr>
      <w:bookmarkStart w:id="9" w:name="_Toc2012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检测监控系统项目中，我们设计了一套全面的绩效评估指标，以确保气体检测监控系统项目的可控和成功交付。这些指标跨足气体检测监控系统项目目标、成本、进度和质量等多个维度，为我们提供了全面洞察气体检测监控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检测监控系统项目目标达成率是我们关注的首要指标。我们设定了明确的目标，并通过定期监测和评估，迅速发现并应对潜在的目标偏差。这为气体检测监控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成本绩效是另一个核心关注点。通过实际成本与预算成本的对比分析，我们深入了解成本差异的原因，及时调整资源分配，保持气体检测监控系统项目在经济效益方面的合理水平。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气体检测监控系统项目进度作为关键的绩效指标之一，得到了精心的关注。我们制定了详细的气体检测监控系统项目进度计划，并设立了进度符合度指标，确保实际进度与计划进度保持一致。这使我们能够快速发现和解决潜在的进度问题，保持气体检测监控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气体检测监控系统项目绩效的不可或缺的一环。我们引入了一系列的质量标准和客户满意度指标，以确保气体检测监控系统项目交付的成果在质量上达到或超越预期水平。通过持续监测这些指标，我们努力提升气体检测监控系统项目整体质量水平，为气体检测监控系统项目的成功交付提供有力保障。通过这些科学且全面的绩效评估，我们能够更好地引导气体检测监控系统项目的持续改进，确保气体检测监控系统项目目标的顺利达成。</w:t>
      </w:r>
    </w:p>
    <w:p>
      <w:pPr>
        <w:pStyle w:val="Heading2"/>
        <w:ind w:firstLine="560" w:firstLineChars="200"/>
        <w:rPr>
          <w:rFonts w:ascii="仿宋" w:eastAsia="仿宋" w:hAnsi="仿宋" w:cs="仿宋" w:hint="eastAsia"/>
          <w:sz w:val="28"/>
          <w:lang w:eastAsia="zh-CN"/>
        </w:rPr>
      </w:pPr>
      <w:bookmarkStart w:id="10" w:name="_Toc2586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绩效评估是气体检测监控系统项目中的关键环节，为确保气体检测监控系统项目达到预期目标，我们采用了多层次、多维度的绩效评估方法。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气体检测监控系统项目的战略目标对齐，确保每个决策和行动都与气体检测监控系统项目整体目标保持一致。团队会定期召开战略对齐会议，审视当前工作与气体检测监控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气体检测监控系统项目进度、质量、成本和风险等方面。这些指标通过数据收集和分析，为气体检测监控系统项目管理团队提供了客观的评估依据。例如，我们通过气体检测监控系统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气体检测监控系统项目内部，还考虑了气体检测监控系统项目对外部环境的影响。我们定期进行干系人满意度调查，以了解各利益相关方对气体检测监控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这种多层次、多角度的绩效评估方法，使得我们能够全面了解气体检测监控系统项目的运行状态，及时做出调整，确保气体检测监控系统项目在不断变化的环境中保持稳健前行。</w:t>
      </w:r>
    </w:p>
    <w:p>
      <w:pPr>
        <w:pStyle w:val="Heading2"/>
        <w:ind w:firstLine="560" w:firstLineChars="200"/>
        <w:rPr>
          <w:rFonts w:ascii="仿宋" w:eastAsia="仿宋" w:hAnsi="仿宋" w:cs="仿宋" w:hint="eastAsia"/>
          <w:sz w:val="28"/>
          <w:lang w:eastAsia="zh-CN"/>
        </w:rPr>
      </w:pPr>
      <w:bookmarkStart w:id="11" w:name="_Toc996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为了确保气体检测监控系统项目的有效管理和不断优化，我们采用了精心设计的绩效评估周期。这个周期旨在实现灵活、实时和全面的评估，以适应气体检测监控系统项目执行中的各种挑战。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气体检测监控系统项目的不同需求，分为短期、中期和长期。短期评估关注每个迭代或工作周期，以及时发现和解决当前任务中的问题。中期评估涵盖几个迭代，深入了解整体气体检测监控系统项目的趋势和性能。长期评估则着眼于整个气体检测监控系统项目阶段，确保气体检测监控系统项目目标的一致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气体检测监控系统项目管理工具和协作平台，团队成员能够随时更新和分享气体检测监控系统项目数据。这种实时性的反馈机制使我们能够及时察觉潜在问题，快速调整，保持气体检测监控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气体检测监控系统项目的决策制定密不可分。每个周期的气体检测监控系统项目回顾会议成为集体总结经验、识别问题深层次原因并找到创新解决方案的平台。这种定期的反思与调整机制使气体检测监控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5528"/>
      <w:r>
        <w:rPr>
          <w:rFonts w:ascii="仿宋" w:eastAsia="仿宋" w:hAnsi="仿宋" w:cs="仿宋" w:hint="eastAsia"/>
          <w:sz w:val="28"/>
          <w:lang w:eastAsia="zh-CN"/>
        </w:rPr>
        <w:t>四、气体检测监控系统项目选址可行性分析</w:t>
      </w:r>
      <w:bookmarkEnd w:id="12"/>
    </w:p>
    <w:p>
      <w:pPr>
        <w:pStyle w:val="Heading2"/>
        <w:rPr>
          <w:rFonts w:ascii="仿宋" w:eastAsia="仿宋" w:hAnsi="仿宋" w:cs="仿宋" w:hint="eastAsia"/>
          <w:lang w:eastAsia="zh-CN"/>
        </w:rPr>
      </w:pPr>
      <w:bookmarkStart w:id="13" w:name="_Toc8568"/>
      <w:r>
        <w:rPr>
          <w:rFonts w:ascii="仿宋" w:eastAsia="仿宋" w:hAnsi="仿宋" w:cs="仿宋" w:hint="eastAsia"/>
          <w:lang w:eastAsia="zh-CN"/>
        </w:rPr>
        <w:t>(一)、气体检测监控系统项目选址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该气体检测监控系统项目选址位于XX省XX市XX区XXX街道</w:t>
      </w:r>
    </w:p>
    <w:p>
      <w:pPr>
        <w:pStyle w:val="Heading2"/>
        <w:ind w:firstLine="560" w:firstLineChars="200"/>
        <w:rPr>
          <w:rFonts w:ascii="仿宋" w:eastAsia="仿宋" w:hAnsi="仿宋" w:cs="仿宋" w:hint="eastAsia"/>
          <w:sz w:val="28"/>
          <w:lang w:eastAsia="zh-CN"/>
        </w:rPr>
      </w:pPr>
      <w:bookmarkStart w:id="14" w:name="_Toc2235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气体检测监控系统项目的征地面积将根据气体检测监控系统项目的实际规模和需求进行精确规划。具体面积XXX平方米，旨在确保气体检测监控系统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净用地面积是在征地面积基础上去除不可利用面积后的实际可开发用地。具体面积XXX平方米，考虑到环保、交通、安全等多方面因素，以确保气体检测监控系统项目在整体利用效率上达到最优。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气体检测监控系统项目计划建设的建筑总规模具体面积XXX平方米。这一规模的确定综合考虑了气体检测监控系统项目的性质、规模，以及城市规划的相关要求，确保建筑布局与周边环境协调一致。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绿地率是气体检测监控系统项目用地中被规划为绿地的比例。具体面积XXX平方米，旨在通过合理规划绿地，改善气体检测监控系统项目周边环境，提升居民生活质量，并符合城市整体绿化规划。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容积率是用地上可以建设的建筑总体积与用地面积之比。具体面积XXX，通过合理的容积率规划，确保气体检测监控系统项目建筑规模与周边环境和谐共生。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气体检测监控系统项目选址与当地城市规划相一致，具体面积XXX平方米。通过与城市规划部门深入沟通，确保气体检测监控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气体检测监控系统项目选址符合当地产业政策，具体面积XXX平方米。这包括气体检测监控系统项目对当地经济的促进作用，以及对相关产业的带动效应，确保气体检测监控系统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用地总体要求必须符合环保和可持续发展的原则，具体面积XXX平方米。通过采用绿色建筑设计、节能减排等措施，确保气体检测监控系统项目在建设和运营过程中对环境的影响最小化，达到可持续发展的要求。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确保气体检测监控系统项目选址具备必要的公共设施配套，具体面积XXX平方米。这包括交通便利性、教育、医疗等基础设施，以提高居民生活品质，使得气体检测监控系统项目选址更具吸引力。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考虑用地总体要求对当地社会稳定性的影响，具体面积XXX平方米。通过深入了解当地社区反馈，确保气体检测监控系统项目的选址和建设过程对当地社会和谐稳定产生积极作用。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气体检测监控系统项目选址不仅符合法规和规划，还在实际操作中具有可行性。这一全面规划将为气体检测监控系统项目的成功实施提供坚实的基础，确保气体检测监控系统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785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检测监控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气体检测监控系统项目的设备规划和空间设计中，我们将采取灵活设备布局的措施。设备布局将根据实际需求进行灵活设计，避免不必要的浪费。通过合理规划设备摆放位置，我们将提高设备的利用率，减少设备间距，以确保气体检测监控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气体检测监控系统项目内部引入共享设施的概念，例如共享会议室、办公区等。通过这种方式，我们可以减少对资源的重复建设，提高资源共享效率，从而减小气体检测监控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363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气体检测监控系统项目的总图布置中，我们将不同功能区域进行明确的规划，以最大程度满足气体检测监控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391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气体检测监控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气体检测监控系统项目对环境的影响是综合评价的重要因素之一。我们将详细考虑选址周边的自然环境、生态保护区、水源地等情况，确保气体检测监控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对选址的评价还需充分考虑当地政府的产业政策和法规。我们将详细了解气体检测监控系统项目所在地的相关政策，确保气体检测监控系统项目的规划和运营与当地法规相符，降低不必要的法律风险。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考虑到社会稳定性对企业运营的重要性，我们将评估选址地区的社会安全情况、劳工关系、社区反馈等方面，以确保气体检测监控系统项目的建设和运营不会受到社会稳定性的负面影响。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最后，我们将综合考虑用地成本，包括土地购置费用、土地开发成本等。通过对用地成本的详细评估，我们能够做出更为精确的经济效益分析，为气体检测监控系统项目的投资决策提供有力支持。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https://d.book118.com/206051134202010101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气体检测监控系统项目计划设计方案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气体检测监控系统项目计划设计方案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气体检测监控系统项目计划设计方案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气体检测监控系统项目计划设计方案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气体检测监控系统项目计划设计方案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气体检测监控系统项目计划设计方案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气体检测监控系统项目计划设计方案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气体检测监控系统项目计划设计方案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气体检测监控系统项目计划设计方案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气体检测监控系统项目计划设计方案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气体检测监控系统项目计划设计方案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气体检测监控系统项目计划设计方案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气体检测监控系统项目计划设计方案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气体检测监控系统项目计划设计方案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气体检测监控系统项目计划设计方案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气体检测监控系统项目计划设计方案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气体检测监控系统项目计划设计方案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E31F24"/>
    <w:rsid w:val="7CE31F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05113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2024-03-01T02:29:00Z</dcterms:created>
  <dcterms:modified xsi:type="dcterms:W3CDTF">2024-03-01T02:29:38Z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1C05F78D60614771A9BD27FE7860E77A_11</vt:lpwstr>
  </property>
  <property fmtid="{D5CDD505-2E9C-101B-9397-08002B2CF9AE}" pid="3" name="KSOProductBuildVer">
    <vt:lpwstr>2052-12.1.0.16388</vt:lpwstr>
  </property>
</Properties>
</file>