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宋体" w:hAnsi="宋体" w:hint="eastAsia"/>
          <w:b/>
          <w:sz w:val="30"/>
          <w:szCs w:val="72"/>
        </w:rPr>
      </w:pPr>
    </w:p>
    <w:p>
      <w:pPr>
        <w:spacing w:line="360" w:lineRule="auto"/>
        <w:jc w:val="center"/>
        <w:rPr>
          <w:rFonts w:ascii="宋体" w:hAnsi="宋体" w:hint="eastAsia"/>
          <w:b/>
          <w:sz w:val="72"/>
          <w:szCs w:val="72"/>
        </w:rPr>
      </w:pPr>
      <w:r>
        <w:rPr>
          <w:rFonts w:ascii="宋体" w:hAnsi="宋体" w:hint="eastAsia"/>
          <w:b/>
          <w:sz w:val="72"/>
          <w:szCs w:val="72"/>
          <w:lang w:eastAsia="zh-CN"/>
        </w:rPr>
        <w:t>屋顶</w:t>
      </w:r>
      <w:r>
        <w:rPr>
          <w:rFonts w:ascii="宋体" w:hAnsi="宋体" w:hint="eastAsia"/>
          <w:b/>
          <w:sz w:val="72"/>
          <w:szCs w:val="72"/>
        </w:rPr>
        <w:t xml:space="preserve">施工组织方案 </w:t>
      </w:r>
    </w:p>
    <w:p>
      <w:pPr>
        <w:spacing w:line="360" w:lineRule="auto"/>
        <w:ind w:left="701" w:firstLine="353" w:leftChars="334" w:firstLineChars="49"/>
        <w:rPr>
          <w:rFonts w:ascii="宋体" w:hAnsi="宋体" w:hint="eastAsia"/>
          <w:b/>
          <w:sz w:val="72"/>
          <w:szCs w:val="72"/>
        </w:rPr>
      </w:pPr>
      <w:r>
        <w:rPr>
          <w:rFonts w:ascii="宋体" w:hAnsi="宋体" w:hint="eastAsia"/>
          <w:b/>
          <w:sz w:val="72"/>
          <w:szCs w:val="72"/>
        </w:rPr>
        <w:t xml:space="preserve">                                        </w:t>
      </w:r>
    </w:p>
    <w:p>
      <w:pPr>
        <w:spacing w:line="360" w:lineRule="auto"/>
        <w:rPr>
          <w:rFonts w:ascii="宋体" w:hAnsi="宋体" w:hint="eastAsia"/>
          <w:b/>
          <w:sz w:val="36"/>
          <w:szCs w:val="36"/>
        </w:rPr>
      </w:pPr>
      <w:r>
        <w:rPr>
          <w:rFonts w:ascii="宋体" w:hAnsi="宋体" w:hint="eastAsia"/>
          <w:b/>
          <w:sz w:val="18"/>
          <w:szCs w:val="18"/>
        </w:rPr>
        <w:t xml:space="preserve">   </w:t>
      </w:r>
    </w:p>
    <w:p>
      <w:pPr>
        <w:spacing w:line="480" w:lineRule="auto"/>
        <w:rPr>
          <w:rFonts w:ascii="宋体" w:hAnsi="宋体" w:hint="eastAsia"/>
          <w:b/>
          <w:sz w:val="36"/>
          <w:szCs w:val="36"/>
        </w:rPr>
      </w:pPr>
      <w:r>
        <w:rPr>
          <w:rFonts w:ascii="宋体" w:hAnsi="宋体" w:hint="eastAsia"/>
          <w:b/>
          <w:sz w:val="36"/>
          <w:szCs w:val="36"/>
        </w:rPr>
        <w:t xml:space="preserve">                审批人：</w:t>
      </w:r>
    </w:p>
    <w:p>
      <w:pPr>
        <w:spacing w:line="480" w:lineRule="auto"/>
        <w:rPr>
          <w:rFonts w:ascii="宋体" w:hAnsi="宋体" w:hint="eastAsia"/>
          <w:b/>
          <w:sz w:val="36"/>
          <w:szCs w:val="36"/>
        </w:rPr>
      </w:pPr>
      <w:r>
        <w:rPr>
          <w:rFonts w:ascii="宋体" w:hAnsi="宋体" w:hint="eastAsia"/>
          <w:b/>
          <w:sz w:val="36"/>
          <w:szCs w:val="36"/>
        </w:rPr>
        <w:t xml:space="preserve">                审核人：</w:t>
      </w:r>
    </w:p>
    <w:p>
      <w:pPr>
        <w:spacing w:line="480" w:lineRule="auto"/>
        <w:rPr>
          <w:rFonts w:ascii="宋体" w:hAnsi="宋体" w:hint="eastAsia"/>
          <w:b/>
          <w:sz w:val="36"/>
          <w:szCs w:val="36"/>
        </w:rPr>
      </w:pPr>
      <w:r>
        <w:rPr>
          <w:rFonts w:ascii="宋体" w:hAnsi="宋体" w:hint="eastAsia"/>
          <w:b/>
          <w:sz w:val="36"/>
          <w:szCs w:val="36"/>
        </w:rPr>
        <w:t xml:space="preserve">                编制人：</w:t>
      </w:r>
    </w:p>
    <w:p>
      <w:pPr>
        <w:rPr>
          <w:rFonts w:ascii="宋体" w:hAnsi="宋体" w:hint="eastAsia"/>
          <w:b/>
          <w:sz w:val="36"/>
          <w:szCs w:val="36"/>
        </w:rPr>
      </w:pPr>
    </w:p>
    <w:p>
      <w:pPr>
        <w:rPr>
          <w:rFonts w:ascii="宋体" w:hAnsi="宋体" w:hint="eastAsia"/>
          <w:b/>
          <w:sz w:val="36"/>
          <w:szCs w:val="36"/>
        </w:rPr>
      </w:pPr>
    </w:p>
    <w:p>
      <w:pPr>
        <w:rPr>
          <w:rFonts w:ascii="宋体" w:hAnsi="宋体" w:hint="eastAsia"/>
          <w:b/>
          <w:sz w:val="36"/>
          <w:szCs w:val="36"/>
        </w:rPr>
      </w:pPr>
    </w:p>
    <w:p>
      <w:pPr>
        <w:spacing w:line="480" w:lineRule="auto"/>
        <w:rPr>
          <w:rFonts w:ascii="宋体" w:hAnsi="宋体" w:hint="eastAsia"/>
          <w:b/>
          <w:sz w:val="36"/>
          <w:szCs w:val="36"/>
        </w:rPr>
      </w:pPr>
    </w:p>
    <w:p>
      <w:pPr>
        <w:spacing w:line="480" w:lineRule="auto"/>
        <w:jc w:val="center"/>
        <w:rPr>
          <w:rFonts w:ascii="宋体" w:hAnsi="宋体" w:hint="eastAsia"/>
          <w:b/>
          <w:sz w:val="36"/>
          <w:szCs w:val="36"/>
        </w:rPr>
      </w:pPr>
      <w:r>
        <w:rPr>
          <w:rFonts w:ascii="宋体" w:hAnsi="宋体" w:hint="eastAsia"/>
          <w:b/>
          <w:sz w:val="36"/>
          <w:szCs w:val="36"/>
        </w:rPr>
        <w:t>201</w:t>
      </w:r>
      <w:r>
        <w:rPr>
          <w:rFonts w:ascii="宋体" w:hAnsi="宋体" w:hint="eastAsia"/>
          <w:b/>
          <w:sz w:val="36"/>
          <w:szCs w:val="36"/>
          <w:lang w:val="en-US" w:eastAsia="zh-CN"/>
        </w:rPr>
        <w:t>6</w:t>
      </w:r>
      <w:r>
        <w:rPr>
          <w:rFonts w:ascii="宋体" w:hAnsi="宋体" w:hint="eastAsia"/>
          <w:b/>
          <w:sz w:val="36"/>
          <w:szCs w:val="36"/>
        </w:rPr>
        <w:t>年</w:t>
      </w:r>
      <w:r>
        <w:rPr>
          <w:rFonts w:ascii="宋体" w:hAnsi="宋体" w:hint="eastAsia"/>
          <w:b/>
          <w:sz w:val="36"/>
          <w:szCs w:val="36"/>
          <w:lang w:val="en-US" w:eastAsia="zh-CN"/>
        </w:rPr>
        <w:t>8</w:t>
      </w:r>
      <w:r>
        <w:rPr>
          <w:rFonts w:ascii="宋体" w:hAnsi="宋体" w:hint="eastAsia"/>
          <w:b/>
          <w:sz w:val="36"/>
          <w:szCs w:val="36"/>
        </w:rPr>
        <w:t>月</w:t>
      </w:r>
      <w:r>
        <w:rPr>
          <w:rFonts w:ascii="宋体" w:hAnsi="宋体" w:hint="eastAsia"/>
          <w:b/>
          <w:sz w:val="36"/>
          <w:szCs w:val="36"/>
          <w:lang w:val="en-US" w:eastAsia="zh-CN"/>
        </w:rPr>
        <w:t>2</w:t>
      </w:r>
      <w:bookmarkStart w:id="0" w:name="_GoBack"/>
      <w:bookmarkEnd w:id="0"/>
      <w:r>
        <w:rPr>
          <w:rFonts w:ascii="宋体" w:hAnsi="宋体" w:hint="eastAsia"/>
          <w:b/>
          <w:sz w:val="36"/>
          <w:szCs w:val="36"/>
        </w:rPr>
        <w:t>日</w:t>
      </w:r>
    </w:p>
    <w:p>
      <w:pPr>
        <w:spacing w:line="480" w:lineRule="auto"/>
        <w:jc w:val="center"/>
        <w:rPr>
          <w:rFonts w:ascii="宋体" w:hAnsi="宋体" w:hint="eastAsia"/>
          <w:b/>
          <w:sz w:val="36"/>
          <w:szCs w:val="36"/>
        </w:rPr>
        <w:sectPr>
          <w:pgSz w:w="11906" w:h="16838"/>
          <w:pgMar w:top="1440" w:right="1134" w:bottom="1440" w:left="1134" w:header="851" w:footer="992" w:gutter="0"/>
          <w:pgNumType w:fmt="numberInDash" w:start="0"/>
          <w:cols w:num="1" w:space="720"/>
          <w:titlePg/>
          <w:docGrid w:linePitch="312" w:charSpace="0"/>
        </w:sectPr>
      </w:pPr>
    </w:p>
    <w:p>
      <w:pPr>
        <w:spacing w:line="480" w:lineRule="auto"/>
        <w:jc w:val="center"/>
        <w:rPr>
          <w:rFonts w:ascii="宋体" w:hAnsi="宋体" w:hint="eastAsia"/>
          <w:b/>
          <w:sz w:val="36"/>
          <w:szCs w:val="36"/>
        </w:rPr>
      </w:pPr>
    </w:p>
    <w:p>
      <w:pPr>
        <w:spacing w:line="480" w:lineRule="auto"/>
        <w:jc w:val="center"/>
        <w:rPr>
          <w:rFonts w:ascii="宋体" w:hAnsi="宋体" w:hint="eastAsia"/>
          <w:b/>
          <w:sz w:val="36"/>
          <w:szCs w:val="36"/>
        </w:rPr>
      </w:pPr>
    </w:p>
    <w:p>
      <w:pPr>
        <w:spacing w:line="480" w:lineRule="auto"/>
        <w:jc w:val="center"/>
        <w:rPr>
          <w:rFonts w:ascii="宋体" w:hAnsi="宋体" w:hint="eastAsia"/>
          <w:b/>
          <w:sz w:val="36"/>
          <w:szCs w:val="36"/>
        </w:rPr>
      </w:pPr>
    </w:p>
    <w:p>
      <w:pPr>
        <w:spacing w:line="480" w:lineRule="auto"/>
        <w:jc w:val="center"/>
        <w:rPr>
          <w:rFonts w:ascii="宋体" w:hAnsi="宋体" w:hint="eastAsia"/>
          <w:b/>
          <w:sz w:val="36"/>
          <w:szCs w:val="36"/>
        </w:rPr>
      </w:pPr>
    </w:p>
    <w:p>
      <w:pPr>
        <w:spacing w:line="360" w:lineRule="auto"/>
        <w:jc w:val="center"/>
        <w:rPr>
          <w:rFonts w:hint="eastAsia"/>
          <w:b/>
          <w:sz w:val="72"/>
          <w:szCs w:val="72"/>
        </w:rPr>
      </w:pPr>
      <w:r>
        <w:rPr>
          <w:rFonts w:ascii="仿宋" w:eastAsia="仿宋" w:hAnsi="仿宋" w:hint="eastAsia"/>
          <w:b/>
          <w:sz w:val="52"/>
          <w:szCs w:val="52"/>
        </w:rPr>
        <w:t>目 录</w:t>
      </w:r>
    </w:p>
    <w:p>
      <w:pPr>
        <w:pStyle w:val="TOC1"/>
        <w:tabs>
          <w:tab w:val="right" w:leader="dot" w:pos="9638"/>
        </w:tabs>
      </w:pPr>
      <w:r>
        <w:rPr>
          <w:rFonts w:hint="eastAsia"/>
          <w:b w:val="0"/>
          <w:sz w:val="72"/>
          <w:szCs w:val="72"/>
        </w:rPr>
        <w:fldChar w:fldCharType="begin"/>
      </w:r>
      <w:r>
        <w:rPr>
          <w:rFonts w:hint="eastAsia"/>
          <w:b w:val="0"/>
          <w:sz w:val="72"/>
          <w:szCs w:val="72"/>
        </w:rPr>
        <w:instrText xml:space="preserve">TOC \o "1-3" \h  \u </w:instrText>
      </w:r>
      <w:r>
        <w:rPr>
          <w:rFonts w:hint="eastAsia"/>
          <w:b w:val="0"/>
          <w:sz w:val="72"/>
          <w:szCs w:val="72"/>
        </w:rPr>
        <w:fldChar w:fldCharType="separate"/>
      </w:r>
      <w:hyperlink w:anchor="_Toc11655" w:history="1">
        <w:r>
          <w:rPr>
            <w:rFonts w:hint="eastAsia"/>
          </w:rPr>
          <w:t>一、光伏应用系统技术规范：</w:t>
        </w:r>
        <w:r>
          <w:tab/>
        </w:r>
        <w:r>
          <w:fldChar w:fldCharType="begin"/>
        </w:r>
        <w:r>
          <w:instrText xml:space="preserve"> PAGEREF _Toc11655 </w:instrText>
        </w:r>
        <w:r>
          <w:fldChar w:fldCharType="separate"/>
        </w:r>
        <w:r>
          <w:t>- 2 -</w:t>
        </w:r>
        <w:r>
          <w:fldChar w:fldCharType="end"/>
        </w:r>
      </w:hyperlink>
    </w:p>
    <w:p>
      <w:pPr>
        <w:pStyle w:val="TOC3"/>
        <w:tabs>
          <w:tab w:val="clear" w:pos="1050"/>
          <w:tab w:val="clear" w:pos="7370"/>
          <w:tab w:val="right" w:leader="dot" w:pos="9638"/>
        </w:tabs>
        <w:rPr>
          <w:lang w:val="en-US" w:eastAsia="zh-CN"/>
        </w:rPr>
      </w:pPr>
      <w:hyperlink w:anchor="_Toc19499" w:history="1">
        <w:r>
          <w:rPr>
            <w:rFonts w:ascii="宋体" w:hAnsi="宋体" w:hint="eastAsia"/>
            <w:szCs w:val="28"/>
            <w:lang w:val="en-US" w:eastAsia="zh-CN"/>
          </w:rPr>
          <w:t>1.1主要图集</w:t>
        </w:r>
        <w:r>
          <w:rPr>
            <w:lang w:val="en-US" w:eastAsia="zh-CN"/>
          </w:rPr>
          <w:tab/>
        </w:r>
        <w:r>
          <w:rPr>
            <w:lang w:val="en-US" w:eastAsia="zh-CN"/>
          </w:rPr>
          <w:fldChar w:fldCharType="begin"/>
        </w:r>
        <w:r>
          <w:rPr>
            <w:lang w:val="en-US" w:eastAsia="zh-CN"/>
          </w:rPr>
          <w:instrText xml:space="preserve"> PAGEREF _Toc19499 </w:instrText>
        </w:r>
        <w:r>
          <w:rPr>
            <w:lang w:val="en-US" w:eastAsia="zh-CN"/>
          </w:rPr>
          <w:fldChar w:fldCharType="separate"/>
        </w:r>
        <w:r>
          <w:rPr>
            <w:lang w:val="en-US" w:eastAsia="zh-CN"/>
          </w:rPr>
          <w:t>- 2 -</w:t>
        </w:r>
        <w:r>
          <w:rPr>
            <w:lang w:val="en-US" w:eastAsia="zh-CN"/>
          </w:rPr>
          <w:fldChar w:fldCharType="end"/>
        </w:r>
      </w:hyperlink>
    </w:p>
    <w:p>
      <w:pPr>
        <w:pStyle w:val="TOC3"/>
        <w:tabs>
          <w:tab w:val="clear" w:pos="1050"/>
          <w:tab w:val="clear" w:pos="7370"/>
          <w:tab w:val="right" w:leader="dot" w:pos="9638"/>
        </w:tabs>
        <w:rPr>
          <w:lang w:val="en-US" w:eastAsia="zh-CN"/>
        </w:rPr>
      </w:pPr>
      <w:hyperlink w:anchor="_Toc12005" w:history="1">
        <w:r>
          <w:rPr>
            <w:rFonts w:ascii="宋体" w:hAnsi="宋体" w:hint="eastAsia"/>
            <w:szCs w:val="28"/>
            <w:lang w:val="en-US" w:eastAsia="zh-CN"/>
          </w:rPr>
          <w:t>1.2公司文件</w:t>
        </w:r>
        <w:r>
          <w:rPr>
            <w:lang w:val="en-US" w:eastAsia="zh-CN"/>
          </w:rPr>
          <w:tab/>
        </w:r>
        <w:r>
          <w:rPr>
            <w:lang w:val="en-US" w:eastAsia="zh-CN"/>
          </w:rPr>
          <w:fldChar w:fldCharType="begin"/>
        </w:r>
        <w:r>
          <w:rPr>
            <w:lang w:val="en-US" w:eastAsia="zh-CN"/>
          </w:rPr>
          <w:instrText xml:space="preserve"> PAGEREF _Toc12005 </w:instrText>
        </w:r>
        <w:r>
          <w:rPr>
            <w:lang w:val="en-US" w:eastAsia="zh-CN"/>
          </w:rPr>
          <w:fldChar w:fldCharType="separate"/>
        </w:r>
        <w:r>
          <w:rPr>
            <w:lang w:val="en-US" w:eastAsia="zh-CN"/>
          </w:rPr>
          <w:t>- 2 -</w:t>
        </w:r>
        <w:r>
          <w:rPr>
            <w:lang w:val="en-US" w:eastAsia="zh-CN"/>
          </w:rPr>
          <w:fldChar w:fldCharType="end"/>
        </w:r>
      </w:hyperlink>
    </w:p>
    <w:p>
      <w:pPr>
        <w:pStyle w:val="TOC1"/>
        <w:tabs>
          <w:tab w:val="right" w:leader="dot" w:pos="9638"/>
        </w:tabs>
      </w:pPr>
      <w:hyperlink w:anchor="_Toc27257" w:history="1">
        <w:r>
          <w:rPr>
            <w:rFonts w:hAnsi="宋体" w:hint="eastAsia"/>
            <w:bCs w:val="0"/>
            <w:szCs w:val="32"/>
          </w:rPr>
          <w:t>二、</w:t>
        </w:r>
        <w:r>
          <w:rPr>
            <w:rFonts w:ascii="宋体" w:hAnsi="宋体" w:hint="eastAsia"/>
            <w:bCs w:val="0"/>
            <w:szCs w:val="32"/>
          </w:rPr>
          <w:t xml:space="preserve"> 工程概况</w:t>
        </w:r>
        <w:r>
          <w:tab/>
        </w:r>
        <w:r>
          <w:fldChar w:fldCharType="begin"/>
        </w:r>
        <w:r>
          <w:instrText xml:space="preserve"> PAGEREF _Toc27257 </w:instrText>
        </w:r>
        <w:r>
          <w:fldChar w:fldCharType="separate"/>
        </w:r>
        <w:r>
          <w:t>- 2 -</w:t>
        </w:r>
        <w:r>
          <w:fldChar w:fldCharType="end"/>
        </w:r>
      </w:hyperlink>
    </w:p>
    <w:p>
      <w:pPr>
        <w:pStyle w:val="TOC3"/>
        <w:tabs>
          <w:tab w:val="clear" w:pos="1050"/>
          <w:tab w:val="clear" w:pos="7370"/>
          <w:tab w:val="right" w:leader="dot" w:pos="9638"/>
        </w:tabs>
        <w:rPr>
          <w:lang w:val="en-US" w:eastAsia="zh-CN"/>
        </w:rPr>
      </w:pPr>
      <w:hyperlink w:anchor="_Toc28004" w:history="1">
        <w:r>
          <w:rPr>
            <w:rFonts w:ascii="宋体" w:hAnsi="宋体" w:hint="eastAsia"/>
            <w:szCs w:val="28"/>
            <w:lang w:val="en-US" w:eastAsia="zh-CN"/>
          </w:rPr>
          <w:t>2.1 工程简介</w:t>
        </w:r>
        <w:r>
          <w:rPr>
            <w:lang w:val="en-US" w:eastAsia="zh-CN"/>
          </w:rPr>
          <w:tab/>
        </w:r>
        <w:r>
          <w:rPr>
            <w:lang w:val="en-US" w:eastAsia="zh-CN"/>
          </w:rPr>
          <w:fldChar w:fldCharType="begin"/>
        </w:r>
        <w:r>
          <w:rPr>
            <w:lang w:val="en-US" w:eastAsia="zh-CN"/>
          </w:rPr>
          <w:instrText xml:space="preserve"> PAGEREF _Toc28004 </w:instrText>
        </w:r>
        <w:r>
          <w:rPr>
            <w:lang w:val="en-US" w:eastAsia="zh-CN"/>
          </w:rPr>
          <w:fldChar w:fldCharType="separate"/>
        </w:r>
        <w:r>
          <w:rPr>
            <w:lang w:val="en-US" w:eastAsia="zh-CN"/>
          </w:rPr>
          <w:t>- 2 -</w:t>
        </w:r>
        <w:r>
          <w:rPr>
            <w:lang w:val="en-US" w:eastAsia="zh-CN"/>
          </w:rPr>
          <w:fldChar w:fldCharType="end"/>
        </w:r>
      </w:hyperlink>
    </w:p>
    <w:p>
      <w:pPr>
        <w:pStyle w:val="TOC3"/>
        <w:tabs>
          <w:tab w:val="clear" w:pos="1050"/>
          <w:tab w:val="clear" w:pos="7370"/>
          <w:tab w:val="right" w:leader="dot" w:pos="9638"/>
        </w:tabs>
        <w:rPr>
          <w:lang w:val="en-US" w:eastAsia="zh-CN"/>
        </w:rPr>
      </w:pPr>
      <w:hyperlink w:anchor="_Toc24800" w:history="1">
        <w:r>
          <w:rPr>
            <w:rFonts w:ascii="宋体" w:hAnsi="宋体" w:hint="eastAsia"/>
            <w:szCs w:val="28"/>
            <w:lang w:val="en-US" w:eastAsia="zh-CN"/>
          </w:rPr>
          <w:t>2.2 结构简介</w:t>
        </w:r>
        <w:r>
          <w:rPr>
            <w:lang w:val="en-US" w:eastAsia="zh-CN"/>
          </w:rPr>
          <w:tab/>
        </w:r>
        <w:r>
          <w:rPr>
            <w:lang w:val="en-US" w:eastAsia="zh-CN"/>
          </w:rPr>
          <w:fldChar w:fldCharType="begin"/>
        </w:r>
        <w:r>
          <w:rPr>
            <w:lang w:val="en-US" w:eastAsia="zh-CN"/>
          </w:rPr>
          <w:instrText xml:space="preserve"> PAGEREF _Toc24800 </w:instrText>
        </w:r>
        <w:r>
          <w:rPr>
            <w:lang w:val="en-US" w:eastAsia="zh-CN"/>
          </w:rPr>
          <w:fldChar w:fldCharType="separate"/>
        </w:r>
        <w:r>
          <w:rPr>
            <w:lang w:val="en-US" w:eastAsia="zh-CN"/>
          </w:rPr>
          <w:t>- 3 -</w:t>
        </w:r>
        <w:r>
          <w:rPr>
            <w:lang w:val="en-US" w:eastAsia="zh-CN"/>
          </w:rPr>
          <w:fldChar w:fldCharType="end"/>
        </w:r>
      </w:hyperlink>
    </w:p>
    <w:p>
      <w:pPr>
        <w:pStyle w:val="TOC3"/>
        <w:tabs>
          <w:tab w:val="clear" w:pos="1050"/>
          <w:tab w:val="clear" w:pos="7370"/>
          <w:tab w:val="right" w:leader="dot" w:pos="9638"/>
        </w:tabs>
        <w:rPr>
          <w:lang w:val="en-US" w:eastAsia="zh-CN"/>
        </w:rPr>
      </w:pPr>
      <w:hyperlink w:anchor="_Toc31263" w:history="1">
        <w:r>
          <w:rPr>
            <w:rFonts w:ascii="宋体" w:hAnsi="宋体" w:hint="eastAsia"/>
            <w:szCs w:val="28"/>
            <w:lang w:val="en-US" w:eastAsia="zh-CN"/>
          </w:rPr>
          <w:t>2.3 工作特点及难点</w:t>
        </w:r>
        <w:r>
          <w:rPr>
            <w:lang w:val="en-US" w:eastAsia="zh-CN"/>
          </w:rPr>
          <w:tab/>
        </w:r>
        <w:r>
          <w:rPr>
            <w:lang w:val="en-US" w:eastAsia="zh-CN"/>
          </w:rPr>
          <w:fldChar w:fldCharType="begin"/>
        </w:r>
        <w:r>
          <w:rPr>
            <w:lang w:val="en-US" w:eastAsia="zh-CN"/>
          </w:rPr>
          <w:instrText xml:space="preserve"> PAGEREF _Toc31263 </w:instrText>
        </w:r>
        <w:r>
          <w:rPr>
            <w:lang w:val="en-US" w:eastAsia="zh-CN"/>
          </w:rPr>
          <w:fldChar w:fldCharType="separate"/>
        </w:r>
        <w:r>
          <w:rPr>
            <w:lang w:val="en-US" w:eastAsia="zh-CN"/>
          </w:rPr>
          <w:t>- 3 -</w:t>
        </w:r>
        <w:r>
          <w:rPr>
            <w:lang w:val="en-US" w:eastAsia="zh-CN"/>
          </w:rPr>
          <w:fldChar w:fldCharType="end"/>
        </w:r>
      </w:hyperlink>
    </w:p>
    <w:p>
      <w:pPr>
        <w:pStyle w:val="TOC1"/>
        <w:tabs>
          <w:tab w:val="right" w:leader="dot" w:pos="9638"/>
        </w:tabs>
      </w:pPr>
      <w:hyperlink w:anchor="_Toc23036" w:history="1">
        <w:r>
          <w:rPr>
            <w:rFonts w:hAnsi="宋体" w:hint="eastAsia"/>
            <w:bCs w:val="0"/>
            <w:szCs w:val="30"/>
          </w:rPr>
          <w:t>三、</w:t>
        </w:r>
        <w:r>
          <w:rPr>
            <w:rFonts w:ascii="宋体" w:hAnsi="宋体" w:hint="eastAsia"/>
            <w:bCs w:val="0"/>
            <w:szCs w:val="30"/>
          </w:rPr>
          <w:t>施工部署及平面布置</w:t>
        </w:r>
        <w:r>
          <w:tab/>
        </w:r>
        <w:r>
          <w:fldChar w:fldCharType="begin"/>
        </w:r>
        <w:r>
          <w:instrText xml:space="preserve"> PAGEREF _Toc23036 </w:instrText>
        </w:r>
        <w:r>
          <w:fldChar w:fldCharType="separate"/>
        </w:r>
        <w:r>
          <w:t>- 7 -</w:t>
        </w:r>
        <w:r>
          <w:fldChar w:fldCharType="end"/>
        </w:r>
      </w:hyperlink>
    </w:p>
    <w:p>
      <w:pPr>
        <w:pStyle w:val="TOC3"/>
        <w:tabs>
          <w:tab w:val="clear" w:pos="1050"/>
          <w:tab w:val="clear" w:pos="7370"/>
          <w:tab w:val="right" w:leader="dot" w:pos="9638"/>
        </w:tabs>
        <w:rPr>
          <w:lang w:val="en-US" w:eastAsia="zh-CN"/>
        </w:rPr>
      </w:pPr>
      <w:hyperlink w:anchor="_Toc25480" w:history="1">
        <w:r>
          <w:rPr>
            <w:rFonts w:ascii="宋体" w:hAnsi="宋体" w:hint="eastAsia"/>
            <w:szCs w:val="28"/>
            <w:lang w:val="en-US" w:eastAsia="zh-CN"/>
          </w:rPr>
          <w:t>3.1施工部署的原则</w:t>
        </w:r>
        <w:r>
          <w:rPr>
            <w:lang w:val="en-US" w:eastAsia="zh-CN"/>
          </w:rPr>
          <w:tab/>
        </w:r>
        <w:r>
          <w:rPr>
            <w:lang w:val="en-US" w:eastAsia="zh-CN"/>
          </w:rPr>
          <w:fldChar w:fldCharType="begin"/>
        </w:r>
        <w:r>
          <w:rPr>
            <w:lang w:val="en-US" w:eastAsia="zh-CN"/>
          </w:rPr>
          <w:instrText xml:space="preserve"> PAGEREF _Toc25480 </w:instrText>
        </w:r>
        <w:r>
          <w:rPr>
            <w:lang w:val="en-US" w:eastAsia="zh-CN"/>
          </w:rPr>
          <w:fldChar w:fldCharType="separate"/>
        </w:r>
        <w:r>
          <w:rPr>
            <w:lang w:val="en-US" w:eastAsia="zh-CN"/>
          </w:rPr>
          <w:t>- 7 -</w:t>
        </w:r>
        <w:r>
          <w:rPr>
            <w:lang w:val="en-US" w:eastAsia="zh-CN"/>
          </w:rPr>
          <w:fldChar w:fldCharType="end"/>
        </w:r>
      </w:hyperlink>
    </w:p>
    <w:p>
      <w:pPr>
        <w:pStyle w:val="TOC3"/>
        <w:tabs>
          <w:tab w:val="clear" w:pos="1050"/>
          <w:tab w:val="clear" w:pos="7370"/>
          <w:tab w:val="right" w:leader="dot" w:pos="9638"/>
        </w:tabs>
        <w:rPr>
          <w:lang w:val="en-US" w:eastAsia="zh-CN"/>
        </w:rPr>
      </w:pPr>
      <w:hyperlink w:anchor="_Toc1967" w:history="1">
        <w:r>
          <w:rPr>
            <w:rFonts w:ascii="宋体" w:hAnsi="宋体" w:hint="eastAsia"/>
            <w:szCs w:val="28"/>
            <w:lang w:val="en-US" w:eastAsia="zh-CN"/>
          </w:rPr>
          <w:t>3.2施工总体思路</w:t>
        </w:r>
        <w:r>
          <w:rPr>
            <w:lang w:val="en-US" w:eastAsia="zh-CN"/>
          </w:rPr>
          <w:tab/>
        </w:r>
        <w:r>
          <w:rPr>
            <w:lang w:val="en-US" w:eastAsia="zh-CN"/>
          </w:rPr>
          <w:fldChar w:fldCharType="begin"/>
        </w:r>
        <w:r>
          <w:rPr>
            <w:lang w:val="en-US" w:eastAsia="zh-CN"/>
          </w:rPr>
          <w:instrText xml:space="preserve"> PAGEREF _Toc1967 </w:instrText>
        </w:r>
        <w:r>
          <w:rPr>
            <w:lang w:val="en-US" w:eastAsia="zh-CN"/>
          </w:rPr>
          <w:fldChar w:fldCharType="separate"/>
        </w:r>
        <w:r>
          <w:rPr>
            <w:lang w:val="en-US" w:eastAsia="zh-CN"/>
          </w:rPr>
          <w:t>- 7 -</w:t>
        </w:r>
        <w:r>
          <w:rPr>
            <w:lang w:val="en-US" w:eastAsia="zh-CN"/>
          </w:rPr>
          <w:fldChar w:fldCharType="end"/>
        </w:r>
      </w:hyperlink>
    </w:p>
    <w:p>
      <w:pPr>
        <w:pStyle w:val="TOC1"/>
        <w:tabs>
          <w:tab w:val="right" w:leader="dot" w:pos="9638"/>
        </w:tabs>
      </w:pPr>
      <w:hyperlink w:anchor="_Toc25668" w:history="1">
        <w:r>
          <w:rPr>
            <w:rFonts w:hint="eastAsia"/>
          </w:rPr>
          <w:t>四、施工前的</w:t>
        </w:r>
        <w:r>
          <w:rPr>
            <w:rFonts w:hint="eastAsia"/>
          </w:rPr>
          <w:t>打算</w:t>
        </w:r>
        <w:r>
          <w:rPr>
            <w:rFonts w:hint="eastAsia"/>
          </w:rPr>
          <w:t>工作</w:t>
        </w:r>
        <w:r>
          <w:tab/>
        </w:r>
        <w:r>
          <w:fldChar w:fldCharType="begin"/>
        </w:r>
        <w:r>
          <w:instrText xml:space="preserve"> PAGEREF _Toc25668 </w:instrText>
        </w:r>
        <w:r>
          <w:fldChar w:fldCharType="separate"/>
        </w:r>
        <w:r>
          <w:t>- 11 -</w:t>
        </w:r>
        <w:r>
          <w:fldChar w:fldCharType="end"/>
        </w:r>
      </w:hyperlink>
    </w:p>
    <w:p>
      <w:pPr>
        <w:pStyle w:val="TOC3"/>
        <w:tabs>
          <w:tab w:val="clear" w:pos="1050"/>
          <w:tab w:val="clear" w:pos="7370"/>
          <w:tab w:val="right" w:leader="dot" w:pos="9638"/>
        </w:tabs>
        <w:rPr>
          <w:lang w:val="en-US" w:eastAsia="zh-CN"/>
        </w:rPr>
      </w:pPr>
      <w:hyperlink w:anchor="_Toc4371" w:history="1">
        <w:r>
          <w:rPr>
            <w:rFonts w:ascii="宋体" w:hAnsi="宋体" w:hint="eastAsia"/>
            <w:szCs w:val="30"/>
            <w:lang w:val="en-US" w:eastAsia="zh-CN"/>
          </w:rPr>
          <w:t>4.1施工前</w:t>
        </w:r>
        <w:r>
          <w:rPr>
            <w:rFonts w:ascii="宋体" w:hAnsi="宋体" w:hint="eastAsia"/>
            <w:szCs w:val="30"/>
            <w:lang w:val="en-US" w:eastAsia="zh-CN"/>
          </w:rPr>
          <w:t>打算</w:t>
        </w:r>
        <w:r>
          <w:rPr>
            <w:lang w:val="en-US" w:eastAsia="zh-CN"/>
          </w:rPr>
          <w:tab/>
        </w:r>
        <w:r>
          <w:rPr>
            <w:lang w:val="en-US" w:eastAsia="zh-CN"/>
          </w:rPr>
          <w:fldChar w:fldCharType="begin"/>
        </w:r>
        <w:r>
          <w:rPr>
            <w:lang w:val="en-US" w:eastAsia="zh-CN"/>
          </w:rPr>
          <w:instrText xml:space="preserve"> PAGEREF _Toc4371 </w:instrText>
        </w:r>
        <w:r>
          <w:rPr>
            <w:lang w:val="en-US" w:eastAsia="zh-CN"/>
          </w:rPr>
          <w:fldChar w:fldCharType="separate"/>
        </w:r>
        <w:r>
          <w:rPr>
            <w:lang w:val="en-US" w:eastAsia="zh-CN"/>
          </w:rPr>
          <w:t>- 11 -</w:t>
        </w:r>
        <w:r>
          <w:rPr>
            <w:lang w:val="en-US" w:eastAsia="zh-CN"/>
          </w:rPr>
          <w:fldChar w:fldCharType="end"/>
        </w:r>
      </w:hyperlink>
    </w:p>
    <w:p>
      <w:pPr>
        <w:pStyle w:val="TOC3"/>
        <w:tabs>
          <w:tab w:val="clear" w:pos="1050"/>
          <w:tab w:val="clear" w:pos="7370"/>
          <w:tab w:val="right" w:leader="dot" w:pos="9638"/>
        </w:tabs>
        <w:rPr>
          <w:lang w:val="en-US" w:eastAsia="zh-CN"/>
        </w:rPr>
      </w:pPr>
      <w:hyperlink w:anchor="_Toc10737" w:history="1">
        <w:r>
          <w:rPr>
            <w:rFonts w:ascii="宋体" w:hAnsi="宋体" w:hint="eastAsia"/>
            <w:szCs w:val="30"/>
            <w:lang w:val="en-US" w:eastAsia="zh-CN"/>
          </w:rPr>
          <w:t>4.2 技术</w:t>
        </w:r>
        <w:r>
          <w:rPr>
            <w:rFonts w:ascii="宋体" w:hAnsi="宋体" w:hint="eastAsia"/>
            <w:szCs w:val="30"/>
            <w:lang w:val="en-US" w:eastAsia="zh-CN"/>
          </w:rPr>
          <w:t>打算</w:t>
        </w:r>
        <w:r>
          <w:rPr>
            <w:lang w:val="en-US" w:eastAsia="zh-CN"/>
          </w:rPr>
          <w:tab/>
        </w:r>
        <w:r>
          <w:rPr>
            <w:lang w:val="en-US" w:eastAsia="zh-CN"/>
          </w:rPr>
          <w:fldChar w:fldCharType="begin"/>
        </w:r>
        <w:r>
          <w:rPr>
            <w:lang w:val="en-US" w:eastAsia="zh-CN"/>
          </w:rPr>
          <w:instrText xml:space="preserve"> PAGEREF _Toc10737 </w:instrText>
        </w:r>
        <w:r>
          <w:rPr>
            <w:lang w:val="en-US" w:eastAsia="zh-CN"/>
          </w:rPr>
          <w:fldChar w:fldCharType="separate"/>
        </w:r>
        <w:r>
          <w:rPr>
            <w:lang w:val="en-US" w:eastAsia="zh-CN"/>
          </w:rPr>
          <w:t>- 12 -</w:t>
        </w:r>
        <w:r>
          <w:rPr>
            <w:lang w:val="en-US" w:eastAsia="zh-CN"/>
          </w:rPr>
          <w:fldChar w:fldCharType="end"/>
        </w:r>
      </w:hyperlink>
    </w:p>
    <w:p>
      <w:pPr>
        <w:pStyle w:val="TOC1"/>
        <w:tabs>
          <w:tab w:val="right" w:leader="dot" w:pos="9638"/>
        </w:tabs>
        <w:sectPr>
          <w:type w:val="nextPage"/>
          <w:pgSz w:w="11906" w:h="16838"/>
          <w:pgMar w:top="1440" w:right="1134" w:bottom="1440" w:left="1134" w:header="851" w:footer="992" w:gutter="0"/>
          <w:pgNumType w:fmt="numberInDash" w:start="1"/>
          <w:cols w:num="1" w:space="720"/>
          <w:titlePg w:val="0"/>
          <w:docGrid w:linePitch="312" w:charSpace="0"/>
        </w:sectPr>
      </w:pPr>
      <w:hyperlink w:anchor="_Toc3243" w:history="1">
        <w:r>
          <w:rPr>
            <w:rFonts w:hint="eastAsia"/>
          </w:rPr>
          <w:t>五、施工程序和主要施工方法</w:t>
        </w:r>
        <w:r>
          <w:tab/>
        </w:r>
        <w:r>
          <w:fldChar w:fldCharType="begin"/>
        </w:r>
        <w:r>
          <w:instrText xml:space="preserve"> PAGEREF _Toc3243 </w:instrText>
        </w:r>
        <w:r>
          <w:fldChar w:fldCharType="separate"/>
        </w:r>
        <w:r>
          <w:t>- 13 -</w:t>
        </w:r>
        <w:r>
          <w:fldChar w:fldCharType="end"/>
        </w:r>
      </w:hyperlink>
    </w:p>
    <w:p>
      <w:pPr>
        <w:pStyle w:val="TOC3"/>
        <w:tabs>
          <w:tab w:val="clear" w:pos="1050"/>
          <w:tab w:val="clear" w:pos="7370"/>
          <w:tab w:val="right" w:leader="dot" w:pos="9638"/>
        </w:tabs>
        <w:rPr>
          <w:lang w:val="en-US" w:eastAsia="zh-CN"/>
        </w:rPr>
      </w:pPr>
      <w:hyperlink w:anchor="_Toc31470" w:history="1">
        <w:r>
          <w:rPr>
            <w:rFonts w:ascii="宋体" w:hAnsi="宋体" w:cs="Arial" w:hint="eastAsia"/>
            <w:szCs w:val="30"/>
            <w:lang w:val="en-US" w:eastAsia="zh-CN"/>
          </w:rPr>
          <w:t>5.1</w:t>
        </w:r>
        <w:r>
          <w:rPr>
            <w:rFonts w:ascii="宋体" w:hAnsi="宋体" w:hint="eastAsia"/>
            <w:szCs w:val="30"/>
            <w:lang w:val="en-US" w:eastAsia="zh-CN"/>
          </w:rPr>
          <w:t xml:space="preserve"> 电气总体程序要求</w:t>
        </w:r>
        <w:r>
          <w:rPr>
            <w:lang w:val="en-US" w:eastAsia="zh-CN"/>
          </w:rPr>
          <w:tab/>
        </w:r>
        <w:r>
          <w:rPr>
            <w:lang w:val="en-US" w:eastAsia="zh-CN"/>
          </w:rPr>
          <w:fldChar w:fldCharType="begin"/>
        </w:r>
        <w:r>
          <w:rPr>
            <w:lang w:val="en-US" w:eastAsia="zh-CN"/>
          </w:rPr>
          <w:instrText xml:space="preserve"> PAGEREF _Toc31470 </w:instrText>
        </w:r>
        <w:r>
          <w:rPr>
            <w:lang w:val="en-US" w:eastAsia="zh-CN"/>
          </w:rPr>
          <w:fldChar w:fldCharType="separate"/>
        </w:r>
        <w:r>
          <w:rPr>
            <w:lang w:val="en-US" w:eastAsia="zh-CN"/>
          </w:rPr>
          <w:t>- 13 -</w:t>
        </w:r>
        <w:r>
          <w:rPr>
            <w:lang w:val="en-US" w:eastAsia="zh-CN"/>
          </w:rPr>
          <w:fldChar w:fldCharType="end"/>
        </w:r>
      </w:hyperlink>
    </w:p>
    <w:p>
      <w:pPr>
        <w:pStyle w:val="TOC3"/>
        <w:tabs>
          <w:tab w:val="clear" w:pos="1050"/>
          <w:tab w:val="clear" w:pos="7370"/>
          <w:tab w:val="right" w:leader="dot" w:pos="9638"/>
        </w:tabs>
        <w:rPr>
          <w:lang w:val="en-US" w:eastAsia="zh-CN"/>
        </w:rPr>
      </w:pPr>
      <w:hyperlink w:anchor="_Toc20865" w:history="1">
        <w:r>
          <w:rPr>
            <w:rFonts w:ascii="宋体" w:hAnsi="宋体" w:cs="Arial" w:hint="eastAsia"/>
            <w:szCs w:val="30"/>
            <w:lang w:val="en-US" w:eastAsia="zh-CN"/>
          </w:rPr>
          <w:t>5.2 各工序流程及主要施工方法</w:t>
        </w:r>
        <w:r>
          <w:rPr>
            <w:lang w:val="en-US" w:eastAsia="zh-CN"/>
          </w:rPr>
          <w:tab/>
        </w:r>
        <w:r>
          <w:rPr>
            <w:lang w:val="en-US" w:eastAsia="zh-CN"/>
          </w:rPr>
          <w:fldChar w:fldCharType="begin"/>
        </w:r>
        <w:r>
          <w:rPr>
            <w:lang w:val="en-US" w:eastAsia="zh-CN"/>
          </w:rPr>
          <w:instrText xml:space="preserve"> PAGEREF _Toc20865 </w:instrText>
        </w:r>
        <w:r>
          <w:rPr>
            <w:lang w:val="en-US" w:eastAsia="zh-CN"/>
          </w:rPr>
          <w:fldChar w:fldCharType="separate"/>
        </w:r>
        <w:r>
          <w:rPr>
            <w:lang w:val="en-US" w:eastAsia="zh-CN"/>
          </w:rPr>
          <w:t>- 13 -</w:t>
        </w:r>
        <w:r>
          <w:rPr>
            <w:lang w:val="en-US" w:eastAsia="zh-CN"/>
          </w:rPr>
          <w:fldChar w:fldCharType="end"/>
        </w:r>
      </w:hyperlink>
    </w:p>
    <w:p>
      <w:pPr>
        <w:pStyle w:val="TOC1"/>
        <w:tabs>
          <w:tab w:val="right" w:leader="dot" w:pos="9638"/>
        </w:tabs>
      </w:pPr>
      <w:hyperlink w:anchor="_Toc31652" w:history="1">
        <w:r>
          <w:rPr>
            <w:rFonts w:hint="eastAsia"/>
          </w:rPr>
          <w:t>六、工程质量保证体系</w:t>
        </w:r>
        <w:r>
          <w:tab/>
        </w:r>
        <w:r>
          <w:fldChar w:fldCharType="begin"/>
        </w:r>
        <w:r>
          <w:instrText xml:space="preserve"> PAGEREF _Toc31652 </w:instrText>
        </w:r>
        <w:r>
          <w:fldChar w:fldCharType="separate"/>
        </w:r>
        <w:r>
          <w:t>- 18 -</w:t>
        </w:r>
        <w:r>
          <w:fldChar w:fldCharType="end"/>
        </w:r>
      </w:hyperlink>
    </w:p>
    <w:p>
      <w:pPr>
        <w:pStyle w:val="TOC3"/>
        <w:tabs>
          <w:tab w:val="clear" w:pos="1050"/>
          <w:tab w:val="clear" w:pos="7370"/>
          <w:tab w:val="right" w:leader="dot" w:pos="9638"/>
        </w:tabs>
        <w:rPr>
          <w:lang w:val="en-US" w:eastAsia="zh-CN"/>
        </w:rPr>
      </w:pPr>
      <w:hyperlink w:anchor="_Toc32213" w:history="1">
        <w:r>
          <w:rPr>
            <w:rFonts w:ascii="宋体" w:hAnsi="宋体" w:hint="eastAsia"/>
            <w:szCs w:val="30"/>
            <w:lang w:val="en-US" w:eastAsia="zh-CN"/>
          </w:rPr>
          <w:t>6.1 质量体系的建立</w:t>
        </w:r>
        <w:r>
          <w:rPr>
            <w:lang w:val="en-US" w:eastAsia="zh-CN"/>
          </w:rPr>
          <w:tab/>
        </w:r>
        <w:r>
          <w:rPr>
            <w:lang w:val="en-US" w:eastAsia="zh-CN"/>
          </w:rPr>
          <w:fldChar w:fldCharType="begin"/>
        </w:r>
        <w:r>
          <w:rPr>
            <w:lang w:val="en-US" w:eastAsia="zh-CN"/>
          </w:rPr>
          <w:instrText xml:space="preserve"> PAGEREF _Toc32213 </w:instrText>
        </w:r>
        <w:r>
          <w:rPr>
            <w:lang w:val="en-US" w:eastAsia="zh-CN"/>
          </w:rPr>
          <w:fldChar w:fldCharType="separate"/>
        </w:r>
        <w:r>
          <w:rPr>
            <w:lang w:val="en-US" w:eastAsia="zh-CN"/>
          </w:rPr>
          <w:t>- 18 -</w:t>
        </w:r>
        <w:r>
          <w:rPr>
            <w:lang w:val="en-US" w:eastAsia="zh-CN"/>
          </w:rPr>
          <w:fldChar w:fldCharType="end"/>
        </w:r>
      </w:hyperlink>
    </w:p>
    <w:p>
      <w:pPr>
        <w:pStyle w:val="TOC3"/>
        <w:tabs>
          <w:tab w:val="clear" w:pos="1050"/>
          <w:tab w:val="clear" w:pos="7370"/>
          <w:tab w:val="right" w:leader="dot" w:pos="9638"/>
        </w:tabs>
        <w:rPr>
          <w:lang w:val="en-US" w:eastAsia="zh-CN"/>
        </w:rPr>
      </w:pPr>
      <w:hyperlink w:anchor="_Toc5860" w:history="1">
        <w:r>
          <w:rPr>
            <w:rFonts w:ascii="宋体" w:hAnsi="宋体" w:hint="eastAsia"/>
            <w:szCs w:val="28"/>
            <w:lang w:val="en-US" w:eastAsia="zh-CN"/>
          </w:rPr>
          <w:t>6.2 质量管理组织措施</w:t>
        </w:r>
        <w:r>
          <w:rPr>
            <w:lang w:val="en-US" w:eastAsia="zh-CN"/>
          </w:rPr>
          <w:tab/>
        </w:r>
        <w:r>
          <w:rPr>
            <w:lang w:val="en-US" w:eastAsia="zh-CN"/>
          </w:rPr>
          <w:fldChar w:fldCharType="begin"/>
        </w:r>
        <w:r>
          <w:rPr>
            <w:lang w:val="en-US" w:eastAsia="zh-CN"/>
          </w:rPr>
          <w:instrText xml:space="preserve"> PAGEREF _Toc5860 </w:instrText>
        </w:r>
        <w:r>
          <w:rPr>
            <w:lang w:val="en-US" w:eastAsia="zh-CN"/>
          </w:rPr>
          <w:fldChar w:fldCharType="separate"/>
        </w:r>
        <w:r>
          <w:rPr>
            <w:lang w:val="en-US" w:eastAsia="zh-CN"/>
          </w:rPr>
          <w:t>- 18 -</w:t>
        </w:r>
        <w:r>
          <w:rPr>
            <w:lang w:val="en-US" w:eastAsia="zh-CN"/>
          </w:rPr>
          <w:fldChar w:fldCharType="end"/>
        </w:r>
      </w:hyperlink>
    </w:p>
    <w:p>
      <w:pPr>
        <w:pStyle w:val="TOC3"/>
        <w:tabs>
          <w:tab w:val="clear" w:pos="1050"/>
          <w:tab w:val="clear" w:pos="7370"/>
          <w:tab w:val="right" w:leader="dot" w:pos="9638"/>
        </w:tabs>
        <w:rPr>
          <w:lang w:val="en-US" w:eastAsia="zh-CN"/>
        </w:rPr>
      </w:pPr>
      <w:hyperlink w:anchor="_Toc18557" w:history="1">
        <w:r>
          <w:rPr>
            <w:rFonts w:ascii="宋体" w:hAnsi="宋体" w:hint="eastAsia"/>
            <w:szCs w:val="30"/>
            <w:lang w:val="en-US" w:eastAsia="zh-CN"/>
          </w:rPr>
          <w:t>6.3 施工过程质量</w:t>
        </w:r>
        <w:r>
          <w:rPr>
            <w:rFonts w:ascii="宋体" w:hAnsi="宋体" w:hint="eastAsia"/>
            <w:szCs w:val="30"/>
            <w:lang w:val="en-US" w:eastAsia="zh-CN"/>
          </w:rPr>
          <w:t>限制</w:t>
        </w:r>
        <w:r>
          <w:rPr>
            <w:lang w:val="en-US" w:eastAsia="zh-CN"/>
          </w:rPr>
          <w:tab/>
        </w:r>
        <w:r>
          <w:rPr>
            <w:lang w:val="en-US" w:eastAsia="zh-CN"/>
          </w:rPr>
          <w:fldChar w:fldCharType="begin"/>
        </w:r>
        <w:r>
          <w:rPr>
            <w:lang w:val="en-US" w:eastAsia="zh-CN"/>
          </w:rPr>
          <w:instrText xml:space="preserve"> PAGEREF _Toc18557 </w:instrText>
        </w:r>
        <w:r>
          <w:rPr>
            <w:lang w:val="en-US" w:eastAsia="zh-CN"/>
          </w:rPr>
          <w:fldChar w:fldCharType="separate"/>
        </w:r>
        <w:r>
          <w:rPr>
            <w:lang w:val="en-US" w:eastAsia="zh-CN"/>
          </w:rPr>
          <w:t>- 19 -</w:t>
        </w:r>
        <w:r>
          <w:rPr>
            <w:lang w:val="en-US" w:eastAsia="zh-CN"/>
          </w:rPr>
          <w:fldChar w:fldCharType="end"/>
        </w:r>
      </w:hyperlink>
    </w:p>
    <w:p>
      <w:pPr>
        <w:pStyle w:val="TOC1"/>
        <w:tabs>
          <w:tab w:val="right" w:leader="dot" w:pos="9638"/>
        </w:tabs>
      </w:pPr>
      <w:hyperlink w:anchor="_Toc27215" w:history="1">
        <w:r>
          <w:rPr>
            <w:rFonts w:hint="eastAsia"/>
          </w:rPr>
          <w:t xml:space="preserve">七、 </w:t>
        </w:r>
        <w:r>
          <w:rPr>
            <w:rFonts w:hint="eastAsia"/>
          </w:rPr>
          <w:t>平安</w:t>
        </w:r>
        <w:r>
          <w:rPr>
            <w:rFonts w:hint="eastAsia"/>
          </w:rPr>
          <w:t>生产及文明施工措施</w:t>
        </w:r>
        <w:r>
          <w:tab/>
        </w:r>
        <w:r>
          <w:fldChar w:fldCharType="begin"/>
        </w:r>
        <w:r>
          <w:instrText xml:space="preserve"> PAGEREF _Toc27215 </w:instrText>
        </w:r>
        <w:r>
          <w:fldChar w:fldCharType="separate"/>
        </w:r>
        <w:r>
          <w:t>- 20 -</w:t>
        </w:r>
        <w:r>
          <w:fldChar w:fldCharType="end"/>
        </w:r>
      </w:hyperlink>
    </w:p>
    <w:p>
      <w:pPr>
        <w:pStyle w:val="TOC3"/>
        <w:tabs>
          <w:tab w:val="clear" w:pos="1050"/>
          <w:tab w:val="clear" w:pos="7370"/>
          <w:tab w:val="right" w:leader="dot" w:pos="9638"/>
        </w:tabs>
        <w:rPr>
          <w:lang w:val="en-US" w:eastAsia="zh-CN"/>
        </w:rPr>
      </w:pPr>
      <w:hyperlink w:anchor="_Toc6709" w:history="1">
        <w:r>
          <w:rPr>
            <w:rFonts w:ascii="宋体" w:hAnsi="宋体" w:hint="eastAsia"/>
            <w:szCs w:val="30"/>
            <w:lang w:val="en-US" w:eastAsia="zh-CN"/>
          </w:rPr>
          <w:t>7.1</w:t>
        </w:r>
        <w:r>
          <w:rPr>
            <w:rFonts w:ascii="宋体" w:hAnsi="宋体" w:hint="eastAsia"/>
            <w:szCs w:val="30"/>
            <w:lang w:val="en-US" w:eastAsia="zh-CN"/>
          </w:rPr>
          <w:t>平安</w:t>
        </w:r>
        <w:r>
          <w:rPr>
            <w:rFonts w:ascii="宋体" w:hAnsi="宋体" w:hint="eastAsia"/>
            <w:szCs w:val="30"/>
            <w:lang w:val="en-US" w:eastAsia="zh-CN"/>
          </w:rPr>
          <w:t>生产、文明施工</w:t>
        </w:r>
        <w:r>
          <w:rPr>
            <w:rFonts w:ascii="宋体" w:hAnsi="宋体" w:hint="eastAsia"/>
            <w:szCs w:val="30"/>
            <w:lang w:val="en-US" w:eastAsia="zh-CN"/>
          </w:rPr>
          <w:t>限制</w:t>
        </w:r>
        <w:r>
          <w:rPr>
            <w:rFonts w:ascii="宋体" w:hAnsi="宋体" w:hint="eastAsia"/>
            <w:szCs w:val="30"/>
            <w:lang w:val="en-US" w:eastAsia="zh-CN"/>
          </w:rPr>
          <w:t>目标</w:t>
        </w:r>
        <w:r>
          <w:rPr>
            <w:lang w:val="en-US" w:eastAsia="zh-CN"/>
          </w:rPr>
          <w:tab/>
        </w:r>
        <w:r>
          <w:rPr>
            <w:lang w:val="en-US" w:eastAsia="zh-CN"/>
          </w:rPr>
          <w:fldChar w:fldCharType="begin"/>
        </w:r>
        <w:r>
          <w:rPr>
            <w:lang w:val="en-US" w:eastAsia="zh-CN"/>
          </w:rPr>
          <w:instrText xml:space="preserve"> PAGEREF _Toc6709 </w:instrText>
        </w:r>
        <w:r>
          <w:rPr>
            <w:lang w:val="en-US" w:eastAsia="zh-CN"/>
          </w:rPr>
          <w:fldChar w:fldCharType="separate"/>
        </w:r>
        <w:r>
          <w:rPr>
            <w:lang w:val="en-US" w:eastAsia="zh-CN"/>
          </w:rPr>
          <w:t>- 20 -</w:t>
        </w:r>
        <w:r>
          <w:rPr>
            <w:lang w:val="en-US" w:eastAsia="zh-CN"/>
          </w:rPr>
          <w:fldChar w:fldCharType="end"/>
        </w:r>
      </w:hyperlink>
    </w:p>
    <w:p>
      <w:pPr>
        <w:pStyle w:val="TOC3"/>
        <w:tabs>
          <w:tab w:val="clear" w:pos="1050"/>
          <w:tab w:val="clear" w:pos="7370"/>
          <w:tab w:val="right" w:leader="dot" w:pos="9638"/>
        </w:tabs>
        <w:rPr>
          <w:lang w:val="en-US" w:eastAsia="zh-CN"/>
        </w:rPr>
      </w:pPr>
      <w:hyperlink w:anchor="_Toc24292" w:history="1">
        <w:r>
          <w:rPr>
            <w:rFonts w:ascii="宋体" w:hAnsi="宋体" w:hint="eastAsia"/>
            <w:szCs w:val="30"/>
            <w:lang w:val="en-US" w:eastAsia="zh-CN"/>
          </w:rPr>
          <w:t>7.2</w:t>
        </w:r>
        <w:r>
          <w:rPr>
            <w:rFonts w:ascii="宋体" w:hAnsi="宋体" w:hint="eastAsia"/>
            <w:szCs w:val="30"/>
            <w:lang w:val="en-US" w:eastAsia="zh-CN"/>
          </w:rPr>
          <w:t>平安</w:t>
        </w:r>
        <w:r>
          <w:rPr>
            <w:rFonts w:ascii="宋体" w:hAnsi="宋体" w:hint="eastAsia"/>
            <w:szCs w:val="30"/>
            <w:lang w:val="en-US" w:eastAsia="zh-CN"/>
          </w:rPr>
          <w:t>生产体系及保证措施</w:t>
        </w:r>
        <w:r>
          <w:rPr>
            <w:lang w:val="en-US" w:eastAsia="zh-CN"/>
          </w:rPr>
          <w:tab/>
        </w:r>
        <w:r>
          <w:rPr>
            <w:lang w:val="en-US" w:eastAsia="zh-CN"/>
          </w:rPr>
          <w:fldChar w:fldCharType="begin"/>
        </w:r>
        <w:r>
          <w:rPr>
            <w:lang w:val="en-US" w:eastAsia="zh-CN"/>
          </w:rPr>
          <w:instrText xml:space="preserve"> PAGEREF _Toc24292 </w:instrText>
        </w:r>
        <w:r>
          <w:rPr>
            <w:lang w:val="en-US" w:eastAsia="zh-CN"/>
          </w:rPr>
          <w:fldChar w:fldCharType="separate"/>
        </w:r>
        <w:r>
          <w:rPr>
            <w:lang w:val="en-US" w:eastAsia="zh-CN"/>
          </w:rPr>
          <w:t>- 21 -</w:t>
        </w:r>
        <w:r>
          <w:rPr>
            <w:lang w:val="en-US" w:eastAsia="zh-CN"/>
          </w:rPr>
          <w:fldChar w:fldCharType="end"/>
        </w:r>
      </w:hyperlink>
    </w:p>
    <w:p>
      <w:pPr>
        <w:pStyle w:val="TOC1"/>
        <w:tabs>
          <w:tab w:val="right" w:leader="dot" w:pos="9638"/>
        </w:tabs>
      </w:pPr>
      <w:hyperlink w:anchor="_Toc5732" w:history="1">
        <w:r>
          <w:rPr>
            <w:rFonts w:hint="eastAsia"/>
          </w:rPr>
          <w:t>八、施工工期、施工进度</w:t>
        </w:r>
        <w:r>
          <w:rPr>
            <w:rFonts w:hint="eastAsia"/>
          </w:rPr>
          <w:t>支配</w:t>
        </w:r>
        <w:r>
          <w:rPr>
            <w:rFonts w:hint="eastAsia"/>
          </w:rPr>
          <w:t>保证措施</w:t>
        </w:r>
        <w:r>
          <w:tab/>
        </w:r>
        <w:r>
          <w:fldChar w:fldCharType="begin"/>
        </w:r>
        <w:r>
          <w:instrText xml:space="preserve"> PAGEREF _Toc5732 </w:instrText>
        </w:r>
        <w:r>
          <w:fldChar w:fldCharType="separate"/>
        </w:r>
        <w:r>
          <w:t>- 26 -</w:t>
        </w:r>
        <w:r>
          <w:fldChar w:fldCharType="end"/>
        </w:r>
      </w:hyperlink>
    </w:p>
    <w:p>
      <w:pPr>
        <w:pStyle w:val="TOC3"/>
        <w:tabs>
          <w:tab w:val="clear" w:pos="1050"/>
          <w:tab w:val="clear" w:pos="7370"/>
          <w:tab w:val="right" w:leader="dot" w:pos="9638"/>
        </w:tabs>
        <w:rPr>
          <w:lang w:val="en-US" w:eastAsia="zh-CN"/>
        </w:rPr>
      </w:pPr>
      <w:hyperlink w:anchor="_Toc5933" w:history="1">
        <w:r>
          <w:rPr>
            <w:rFonts w:ascii="宋体" w:hAnsi="宋体" w:hint="eastAsia"/>
            <w:szCs w:val="30"/>
            <w:lang w:val="en-US" w:eastAsia="zh-CN"/>
          </w:rPr>
          <w:t>8.1工程进度</w:t>
        </w:r>
        <w:r>
          <w:rPr>
            <w:rFonts w:ascii="宋体" w:hAnsi="宋体" w:hint="eastAsia"/>
            <w:szCs w:val="30"/>
            <w:lang w:val="en-US" w:eastAsia="zh-CN"/>
          </w:rPr>
          <w:t>支配</w:t>
        </w:r>
        <w:r>
          <w:rPr>
            <w:lang w:val="en-US" w:eastAsia="zh-CN"/>
          </w:rPr>
          <w:tab/>
        </w:r>
        <w:r>
          <w:rPr>
            <w:lang w:val="en-US" w:eastAsia="zh-CN"/>
          </w:rPr>
          <w:fldChar w:fldCharType="begin"/>
        </w:r>
        <w:r>
          <w:rPr>
            <w:lang w:val="en-US" w:eastAsia="zh-CN"/>
          </w:rPr>
          <w:instrText xml:space="preserve"> PAGEREF _Toc5933 </w:instrText>
        </w:r>
        <w:r>
          <w:rPr>
            <w:lang w:val="en-US" w:eastAsia="zh-CN"/>
          </w:rPr>
          <w:fldChar w:fldCharType="separate"/>
        </w:r>
        <w:r>
          <w:rPr>
            <w:lang w:val="en-US" w:eastAsia="zh-CN"/>
          </w:rPr>
          <w:t>- 26 -</w:t>
        </w:r>
        <w:r>
          <w:rPr>
            <w:lang w:val="en-US" w:eastAsia="zh-CN"/>
          </w:rPr>
          <w:fldChar w:fldCharType="end"/>
        </w:r>
      </w:hyperlink>
    </w:p>
    <w:p>
      <w:pPr>
        <w:pStyle w:val="TOC3"/>
        <w:tabs>
          <w:tab w:val="clear" w:pos="1050"/>
          <w:tab w:val="clear" w:pos="7370"/>
          <w:tab w:val="right" w:leader="dot" w:pos="9638"/>
        </w:tabs>
        <w:rPr>
          <w:lang w:val="en-US" w:eastAsia="zh-CN"/>
        </w:rPr>
      </w:pPr>
      <w:hyperlink w:anchor="_Toc14121" w:history="1">
        <w:r>
          <w:rPr>
            <w:rFonts w:ascii="宋体" w:hAnsi="宋体" w:hint="eastAsia"/>
            <w:szCs w:val="30"/>
            <w:lang w:val="en-US" w:eastAsia="zh-CN"/>
          </w:rPr>
          <w:t>8.2工期保证措施</w:t>
        </w:r>
        <w:r>
          <w:rPr>
            <w:lang w:val="en-US" w:eastAsia="zh-CN"/>
          </w:rPr>
          <w:tab/>
        </w:r>
        <w:r>
          <w:rPr>
            <w:lang w:val="en-US" w:eastAsia="zh-CN"/>
          </w:rPr>
          <w:fldChar w:fldCharType="begin"/>
        </w:r>
        <w:r>
          <w:rPr>
            <w:lang w:val="en-US" w:eastAsia="zh-CN"/>
          </w:rPr>
          <w:instrText xml:space="preserve"> PAGEREF _Toc14121 </w:instrText>
        </w:r>
        <w:r>
          <w:rPr>
            <w:lang w:val="en-US" w:eastAsia="zh-CN"/>
          </w:rPr>
          <w:fldChar w:fldCharType="separate"/>
        </w:r>
        <w:r>
          <w:rPr>
            <w:lang w:val="en-US" w:eastAsia="zh-CN"/>
          </w:rPr>
          <w:t>- 26 -</w:t>
        </w:r>
        <w:r>
          <w:rPr>
            <w:lang w:val="en-US" w:eastAsia="zh-CN"/>
          </w:rPr>
          <w:fldChar w:fldCharType="end"/>
        </w:r>
      </w:hyperlink>
    </w:p>
    <w:p>
      <w:pPr>
        <w:spacing w:line="360" w:lineRule="auto"/>
        <w:rPr>
          <w:rFonts w:hint="eastAsia"/>
          <w:b/>
          <w:sz w:val="72"/>
          <w:szCs w:val="72"/>
        </w:rPr>
      </w:pPr>
      <w:r>
        <w:rPr>
          <w:rFonts w:hint="eastAsia"/>
          <w:szCs w:val="72"/>
        </w:rPr>
        <w:fldChar w:fldCharType="end"/>
      </w:r>
    </w:p>
    <w:p>
      <w:pPr>
        <w:rPr>
          <w:rFonts w:ascii="宋体" w:hAnsi="宋体" w:hint="eastAsia"/>
          <w:bCs/>
          <w:color w:val="000000"/>
          <w:sz w:val="44"/>
          <w:szCs w:val="44"/>
        </w:rPr>
      </w:pPr>
    </w:p>
    <w:p>
      <w:pPr>
        <w:snapToGrid w:val="0"/>
        <w:spacing w:before="120" w:beforeLines="50" w:after="120" w:afterLines="50" w:line="360" w:lineRule="auto"/>
        <w:ind w:firstLine="480" w:firstLineChars="200"/>
        <w:rPr>
          <w:rFonts w:ascii="宋体" w:hAnsi="宋体" w:hint="eastAsia"/>
          <w:bCs/>
          <w:color w:val="000000"/>
          <w:sz w:val="24"/>
        </w:rPr>
      </w:pPr>
      <w:r>
        <w:rPr>
          <w:rFonts w:ascii="宋体" w:hAnsi="宋体" w:hint="eastAsia"/>
          <w:bCs/>
          <w:color w:val="000000"/>
          <w:sz w:val="24"/>
        </w:rPr>
        <w:t>太阳能电源系统的制造、验收和交接试验应符合国家标准及行业标准，国家标准及行业标准未提及部分参考IEC标准。</w:t>
      </w:r>
    </w:p>
    <w:p>
      <w:pPr>
        <w:pStyle w:val="Heading1"/>
        <w:spacing w:line="360" w:lineRule="auto"/>
        <w:rPr>
          <w:rFonts w:hint="eastAsia"/>
          <w:sz w:val="32"/>
        </w:rPr>
      </w:pPr>
      <w:bookmarkStart w:id="1" w:name="_Toc11655"/>
      <w:r>
        <w:rPr>
          <w:rFonts w:hint="eastAsia"/>
          <w:sz w:val="32"/>
        </w:rPr>
        <w:t>一、光伏应用系统技术规范：</w:t>
      </w:r>
      <w:bookmarkEnd w:id="1"/>
    </w:p>
    <w:p>
      <w:pPr>
        <w:snapToGrid w:val="0"/>
        <w:spacing w:line="360" w:lineRule="auto"/>
        <w:rPr>
          <w:rFonts w:ascii="宋体" w:hAnsi="宋体" w:hint="eastAsia"/>
          <w:bCs/>
          <w:color w:val="000000"/>
          <w:sz w:val="24"/>
        </w:rPr>
      </w:pPr>
      <w:r>
        <w:rPr>
          <w:rFonts w:ascii="宋体" w:hAnsi="宋体" w:hint="eastAsia"/>
          <w:bCs/>
          <w:color w:val="000000"/>
          <w:sz w:val="24"/>
        </w:rPr>
        <w:t>《家用太阳能电源系统技术条件和试验方法》   GB19064</w:t>
      </w:r>
    </w:p>
    <w:p>
      <w:pPr>
        <w:snapToGrid w:val="0"/>
        <w:spacing w:line="360" w:lineRule="auto"/>
        <w:rPr>
          <w:rFonts w:ascii="宋体" w:hAnsi="宋体" w:hint="eastAsia"/>
          <w:bCs/>
          <w:color w:val="000000"/>
          <w:sz w:val="24"/>
        </w:rPr>
      </w:pPr>
      <w:r>
        <w:rPr>
          <w:rFonts w:ascii="宋体" w:hAnsi="宋体" w:hint="eastAsia"/>
          <w:bCs/>
          <w:color w:val="000000"/>
          <w:sz w:val="24"/>
        </w:rPr>
        <w:t>《地面用晶体硅光伏组件设计鉴定和定型》     GB/T9535</w:t>
      </w:r>
    </w:p>
    <w:p>
      <w:pPr>
        <w:snapToGrid w:val="0"/>
        <w:spacing w:line="360" w:lineRule="auto"/>
        <w:rPr>
          <w:rFonts w:ascii="宋体" w:hAnsi="宋体" w:hint="eastAsia"/>
          <w:bCs/>
          <w:color w:val="000000"/>
          <w:sz w:val="24"/>
        </w:rPr>
      </w:pPr>
      <w:r>
        <w:rPr>
          <w:rFonts w:ascii="宋体" w:hAnsi="宋体" w:hint="eastAsia"/>
          <w:bCs/>
          <w:color w:val="000000"/>
          <w:sz w:val="24"/>
        </w:rPr>
        <w:t>《地面用光伏（PV）发电系统概述和导则》     GB/T18479</w:t>
      </w:r>
    </w:p>
    <w:p>
      <w:pPr>
        <w:snapToGrid w:val="0"/>
        <w:spacing w:line="360" w:lineRule="auto"/>
        <w:rPr>
          <w:rFonts w:ascii="宋体" w:hAnsi="宋体" w:hint="eastAsia"/>
          <w:bCs/>
          <w:color w:val="000000"/>
          <w:sz w:val="24"/>
        </w:rPr>
        <w:sectPr>
          <w:type w:val="nextPage"/>
          <w:pgSz w:w="11906" w:h="16838"/>
          <w:pgMar w:top="1440" w:right="1134" w:bottom="1440" w:left="1134" w:header="851" w:footer="992" w:gutter="0"/>
          <w:pgNumType w:fmt="numberInDash" w:start="2"/>
          <w:cols w:num="1" w:space="720"/>
          <w:titlePg w:val="0"/>
          <w:docGrid w:linePitch="312" w:charSpace="0"/>
        </w:sectPr>
      </w:pPr>
      <w:r>
        <w:rPr>
          <w:rFonts w:ascii="宋体" w:hAnsi="宋体" w:hint="eastAsia"/>
          <w:bCs/>
          <w:color w:val="000000"/>
          <w:sz w:val="24"/>
        </w:rPr>
        <w:t>《低压配电设计规范》                       GB50054</w:t>
      </w:r>
    </w:p>
    <w:p>
      <w:pPr>
        <w:snapToGrid w:val="0"/>
        <w:spacing w:line="360" w:lineRule="auto"/>
        <w:rPr>
          <w:rFonts w:ascii="宋体" w:hAnsi="宋体" w:hint="eastAsia"/>
          <w:sz w:val="24"/>
        </w:rPr>
      </w:pPr>
      <w:r>
        <w:rPr>
          <w:rFonts w:ascii="宋体" w:hAnsi="宋体" w:hint="eastAsia"/>
          <w:bCs/>
          <w:color w:val="000000"/>
          <w:sz w:val="24"/>
        </w:rPr>
        <w:t>《低压直流电源设备的特性和</w:t>
      </w:r>
      <w:r>
        <w:rPr>
          <w:rFonts w:ascii="宋体" w:hAnsi="宋体" w:hint="eastAsia"/>
          <w:bCs/>
          <w:color w:val="000000"/>
          <w:sz w:val="24"/>
        </w:rPr>
        <w:t>平安</w:t>
      </w:r>
      <w:r>
        <w:rPr>
          <w:rFonts w:ascii="宋体" w:hAnsi="宋体" w:hint="eastAsia"/>
          <w:bCs/>
          <w:color w:val="000000"/>
          <w:sz w:val="24"/>
        </w:rPr>
        <w:t>要求</w:t>
      </w:r>
      <w:r>
        <w:rPr>
          <w:rFonts w:ascii="宋体" w:hAnsi="宋体" w:hint="eastAsia"/>
          <w:sz w:val="24"/>
        </w:rPr>
        <w:t>》       GB17478</w:t>
      </w:r>
    </w:p>
    <w:p>
      <w:pPr>
        <w:snapToGrid w:val="0"/>
        <w:spacing w:line="360" w:lineRule="auto"/>
        <w:rPr>
          <w:rFonts w:ascii="宋体" w:hAnsi="宋体" w:hint="eastAsia"/>
          <w:sz w:val="24"/>
        </w:rPr>
      </w:pPr>
      <w:r>
        <w:rPr>
          <w:rFonts w:ascii="宋体" w:hAnsi="宋体" w:hint="eastAsia"/>
          <w:sz w:val="24"/>
        </w:rPr>
        <w:t>《光伏器件》                               GB6495</w:t>
      </w:r>
    </w:p>
    <w:p>
      <w:pPr>
        <w:snapToGrid w:val="0"/>
        <w:spacing w:line="360" w:lineRule="auto"/>
        <w:rPr>
          <w:rFonts w:ascii="宋体" w:hAnsi="宋体" w:hint="eastAsia"/>
          <w:sz w:val="24"/>
        </w:rPr>
      </w:pPr>
      <w:r>
        <w:rPr>
          <w:rFonts w:ascii="宋体" w:hAnsi="宋体" w:hint="eastAsia"/>
          <w:sz w:val="24"/>
        </w:rPr>
        <w:t>《电磁兼容试验和测量技术》                 GB/T17626</w:t>
      </w:r>
    </w:p>
    <w:p>
      <w:pPr>
        <w:snapToGrid w:val="0"/>
        <w:spacing w:line="360" w:lineRule="auto"/>
        <w:rPr>
          <w:rFonts w:ascii="宋体" w:hAnsi="宋体" w:hint="eastAsia"/>
          <w:sz w:val="24"/>
        </w:rPr>
      </w:pPr>
      <w:r>
        <w:rPr>
          <w:rFonts w:ascii="宋体" w:hAnsi="宋体" w:hint="eastAsia"/>
          <w:sz w:val="24"/>
        </w:rPr>
        <w:t>《包装贮运</w:t>
      </w:r>
      <w:r>
        <w:rPr>
          <w:rFonts w:ascii="宋体" w:hAnsi="宋体" w:hint="eastAsia"/>
          <w:sz w:val="24"/>
        </w:rPr>
        <w:t>标记</w:t>
      </w:r>
      <w:r>
        <w:rPr>
          <w:rFonts w:ascii="宋体" w:hAnsi="宋体" w:hint="eastAsia"/>
          <w:sz w:val="24"/>
        </w:rPr>
        <w:t>》                           GB191</w:t>
      </w:r>
    </w:p>
    <w:p>
      <w:pPr>
        <w:snapToGrid w:val="0"/>
        <w:spacing w:line="360" w:lineRule="auto"/>
        <w:rPr>
          <w:rFonts w:ascii="宋体" w:hAnsi="宋体" w:hint="eastAsia"/>
          <w:sz w:val="24"/>
        </w:rPr>
      </w:pPr>
      <w:r>
        <w:rPr>
          <w:rFonts w:ascii="宋体" w:hAnsi="宋体" w:hint="eastAsia"/>
          <w:sz w:val="24"/>
        </w:rPr>
        <w:t>《电气装置安装工程施工及验收规范》         GBJ232－82</w:t>
      </w:r>
    </w:p>
    <w:p>
      <w:pPr>
        <w:snapToGrid w:val="0"/>
        <w:spacing w:line="360" w:lineRule="auto"/>
        <w:rPr>
          <w:rFonts w:ascii="宋体" w:hAnsi="宋体" w:hint="eastAsia"/>
          <w:sz w:val="24"/>
        </w:rPr>
      </w:pPr>
      <w:r>
        <w:rPr>
          <w:rFonts w:ascii="宋体" w:hAnsi="宋体" w:hint="eastAsia"/>
          <w:sz w:val="24"/>
        </w:rPr>
        <w:t>《钢结构技术规范》                         GBJ17-88</w:t>
      </w:r>
    </w:p>
    <w:p>
      <w:pPr>
        <w:snapToGrid w:val="0"/>
        <w:spacing w:line="360" w:lineRule="auto"/>
        <w:rPr>
          <w:rFonts w:ascii="宋体" w:hAnsi="宋体" w:hint="eastAsia"/>
          <w:sz w:val="24"/>
        </w:rPr>
      </w:pPr>
      <w:r>
        <w:rPr>
          <w:rFonts w:ascii="宋体" w:hAnsi="宋体" w:hint="eastAsia"/>
          <w:sz w:val="24"/>
        </w:rPr>
        <w:t>《建筑结构荷载规范》                       GBJ9-87</w:t>
      </w:r>
    </w:p>
    <w:p>
      <w:pPr>
        <w:spacing w:line="360" w:lineRule="auto"/>
        <w:outlineLvl w:val="2"/>
        <w:rPr>
          <w:rFonts w:ascii="宋体" w:hAnsi="宋体" w:hint="eastAsia"/>
          <w:sz w:val="28"/>
          <w:szCs w:val="28"/>
        </w:rPr>
      </w:pPr>
      <w:bookmarkStart w:id="2" w:name="_Toc209155470"/>
      <w:bookmarkStart w:id="3" w:name="_Toc209197381"/>
      <w:bookmarkStart w:id="4" w:name="_Toc248405264"/>
      <w:bookmarkStart w:id="5" w:name="_Toc248405727"/>
      <w:bookmarkStart w:id="6" w:name="_Toc19499"/>
      <w:bookmarkStart w:id="7" w:name="_Toc248411264"/>
      <w:bookmarkStart w:id="8" w:name="_Toc269810470"/>
      <w:r>
        <w:rPr>
          <w:rFonts w:ascii="宋体" w:hAnsi="宋体" w:hint="eastAsia"/>
          <w:b/>
          <w:sz w:val="28"/>
          <w:szCs w:val="28"/>
        </w:rPr>
        <w:t>1.1主要图集</w:t>
      </w:r>
      <w:bookmarkEnd w:id="2"/>
      <w:bookmarkEnd w:id="3"/>
      <w:bookmarkEnd w:id="4"/>
      <w:bookmarkEnd w:id="5"/>
      <w:bookmarkEnd w:id="6"/>
      <w:bookmarkEnd w:id="7"/>
      <w:bookmarkEnd w:id="8"/>
    </w:p>
    <w:p>
      <w:pPr>
        <w:spacing w:after="50" w:line="360" w:lineRule="auto"/>
        <w:ind w:firstLine="235" w:firstLineChars="98"/>
        <w:rPr>
          <w:rFonts w:ascii="宋体" w:hAnsi="宋体" w:hint="eastAsia"/>
          <w:bCs/>
          <w:color w:val="000000"/>
          <w:sz w:val="24"/>
        </w:rPr>
      </w:pPr>
      <w:r>
        <w:rPr>
          <w:rFonts w:ascii="宋体" w:hAnsi="宋体" w:hint="eastAsia"/>
          <w:bCs/>
          <w:color w:val="000000"/>
          <w:sz w:val="24"/>
        </w:rPr>
        <w:t xml:space="preserve"> 05系列建筑光伏标准设计图集</w:t>
      </w:r>
    </w:p>
    <w:p>
      <w:pPr>
        <w:spacing w:after="50" w:line="360" w:lineRule="auto"/>
        <w:outlineLvl w:val="2"/>
        <w:rPr>
          <w:rFonts w:ascii="宋体" w:hAnsi="宋体" w:hint="eastAsia"/>
          <w:sz w:val="28"/>
          <w:szCs w:val="28"/>
        </w:rPr>
      </w:pPr>
      <w:bookmarkStart w:id="9" w:name="_Toc209155471"/>
      <w:bookmarkStart w:id="10" w:name="_Toc209197382"/>
      <w:bookmarkStart w:id="11" w:name="_Toc248405265"/>
      <w:bookmarkStart w:id="12" w:name="_Toc248405728"/>
      <w:bookmarkStart w:id="13" w:name="_Toc248411265"/>
      <w:bookmarkStart w:id="14" w:name="_Toc269810471"/>
      <w:bookmarkStart w:id="15" w:name="_Toc12005"/>
      <w:r>
        <w:rPr>
          <w:rFonts w:ascii="宋体" w:hAnsi="宋体" w:hint="eastAsia"/>
          <w:b/>
          <w:sz w:val="28"/>
          <w:szCs w:val="28"/>
        </w:rPr>
        <w:t>1.2公司文件</w:t>
      </w:r>
      <w:bookmarkEnd w:id="9"/>
      <w:bookmarkEnd w:id="10"/>
      <w:bookmarkEnd w:id="11"/>
      <w:bookmarkEnd w:id="12"/>
      <w:bookmarkEnd w:id="13"/>
      <w:bookmarkEnd w:id="14"/>
      <w:bookmarkEnd w:id="15"/>
    </w:p>
    <w:p>
      <w:pPr>
        <w:spacing w:after="50" w:line="360" w:lineRule="auto"/>
        <w:ind w:firstLine="353" w:firstLineChars="147"/>
        <w:rPr>
          <w:rFonts w:ascii="宋体" w:hAnsi="宋体" w:hint="eastAsia"/>
          <w:bCs/>
          <w:color w:val="000000"/>
          <w:sz w:val="24"/>
        </w:rPr>
      </w:pPr>
      <w:r>
        <w:rPr>
          <w:rFonts w:ascii="宋体" w:hAnsi="宋体" w:hint="eastAsia"/>
          <w:bCs/>
          <w:color w:val="000000"/>
          <w:sz w:val="24"/>
        </w:rPr>
        <w:t>质量、环境、职业健康</w:t>
      </w:r>
      <w:r>
        <w:rPr>
          <w:rFonts w:ascii="宋体" w:hAnsi="宋体" w:hint="eastAsia"/>
          <w:bCs/>
          <w:color w:val="000000"/>
          <w:sz w:val="24"/>
        </w:rPr>
        <w:t>平安</w:t>
      </w:r>
      <w:r>
        <w:rPr>
          <w:rFonts w:ascii="宋体" w:hAnsi="宋体" w:hint="eastAsia"/>
          <w:bCs/>
          <w:color w:val="000000"/>
          <w:sz w:val="24"/>
        </w:rPr>
        <w:t>管理手册</w:t>
      </w:r>
    </w:p>
    <w:p>
      <w:pPr>
        <w:spacing w:after="50" w:line="360" w:lineRule="auto"/>
        <w:ind w:firstLine="353" w:firstLineChars="147"/>
        <w:rPr>
          <w:rFonts w:ascii="宋体" w:hAnsi="宋体" w:hint="eastAsia"/>
          <w:bCs/>
          <w:color w:val="000000"/>
          <w:sz w:val="24"/>
        </w:rPr>
      </w:pPr>
      <w:r>
        <w:rPr>
          <w:rFonts w:ascii="宋体" w:hAnsi="宋体" w:hint="eastAsia"/>
          <w:bCs/>
          <w:color w:val="000000"/>
          <w:sz w:val="24"/>
        </w:rPr>
        <w:t>质量、环境、职业健康</w:t>
      </w:r>
      <w:r>
        <w:rPr>
          <w:rFonts w:ascii="宋体" w:hAnsi="宋体" w:hint="eastAsia"/>
          <w:bCs/>
          <w:color w:val="000000"/>
          <w:sz w:val="24"/>
        </w:rPr>
        <w:t>平安</w:t>
      </w:r>
      <w:r>
        <w:rPr>
          <w:rFonts w:ascii="宋体" w:hAnsi="宋体" w:hint="eastAsia"/>
          <w:bCs/>
          <w:color w:val="000000"/>
          <w:sz w:val="24"/>
        </w:rPr>
        <w:t>管理体系程序文件</w:t>
      </w:r>
    </w:p>
    <w:p>
      <w:pPr>
        <w:spacing w:after="50" w:line="360" w:lineRule="auto"/>
        <w:ind w:firstLine="353" w:firstLineChars="147"/>
        <w:rPr>
          <w:rFonts w:ascii="宋体" w:hAnsi="宋体" w:hint="eastAsia"/>
          <w:bCs/>
          <w:color w:val="000000"/>
          <w:sz w:val="24"/>
        </w:rPr>
      </w:pPr>
      <w:r>
        <w:rPr>
          <w:rFonts w:ascii="宋体" w:hAnsi="宋体" w:hint="eastAsia"/>
          <w:bCs/>
          <w:color w:val="000000"/>
          <w:sz w:val="24"/>
        </w:rPr>
        <w:t>其它现行的国家规范、标准</w:t>
      </w:r>
    </w:p>
    <w:p>
      <w:pPr>
        <w:spacing w:after="50" w:line="360" w:lineRule="auto"/>
        <w:ind w:firstLine="353" w:firstLineChars="147"/>
        <w:rPr>
          <w:rFonts w:ascii="宋体" w:hAnsi="宋体" w:hint="eastAsia"/>
          <w:bCs/>
          <w:color w:val="000000"/>
          <w:sz w:val="24"/>
        </w:rPr>
      </w:pPr>
      <w:r>
        <w:rPr>
          <w:rFonts w:ascii="宋体" w:hAnsi="宋体" w:hint="eastAsia"/>
          <w:bCs/>
          <w:color w:val="000000"/>
          <w:sz w:val="24"/>
        </w:rPr>
        <w:t>同类工程施工</w:t>
      </w:r>
      <w:r>
        <w:rPr>
          <w:rFonts w:ascii="宋体" w:hAnsi="宋体" w:hint="eastAsia"/>
          <w:bCs/>
          <w:color w:val="000000"/>
          <w:sz w:val="24"/>
        </w:rPr>
        <w:t>阅历</w:t>
      </w:r>
      <w:r>
        <w:rPr>
          <w:rFonts w:ascii="宋体" w:hAnsi="宋体" w:hint="eastAsia"/>
          <w:bCs/>
          <w:color w:val="000000"/>
          <w:sz w:val="24"/>
        </w:rPr>
        <w:t>，施工工法</w:t>
      </w:r>
    </w:p>
    <w:p>
      <w:pPr>
        <w:pStyle w:val="Heading1"/>
        <w:spacing w:line="360" w:lineRule="auto"/>
        <w:rPr>
          <w:rFonts w:ascii="宋体" w:hAnsi="宋体" w:hint="eastAsia"/>
          <w:bCs w:val="0"/>
          <w:sz w:val="32"/>
          <w:szCs w:val="32"/>
        </w:rPr>
      </w:pPr>
      <w:bookmarkStart w:id="16" w:name="_Toc209155472"/>
      <w:bookmarkStart w:id="17" w:name="_Toc209197383"/>
      <w:bookmarkStart w:id="18" w:name="_Toc248405266"/>
      <w:bookmarkStart w:id="19" w:name="_Toc248405729"/>
      <w:bookmarkStart w:id="20" w:name="_Toc248411266"/>
      <w:bookmarkStart w:id="21" w:name="_Toc269810472"/>
      <w:bookmarkStart w:id="22" w:name="_Toc27257"/>
      <w:r>
        <w:rPr>
          <w:rFonts w:hAnsi="宋体" w:hint="eastAsia"/>
          <w:bCs w:val="0"/>
          <w:sz w:val="32"/>
          <w:szCs w:val="32"/>
        </w:rPr>
        <w:t>二、</w:t>
      </w:r>
      <w:r>
        <w:rPr>
          <w:rFonts w:ascii="宋体" w:hAnsi="宋体" w:hint="eastAsia"/>
          <w:bCs w:val="0"/>
          <w:sz w:val="32"/>
          <w:szCs w:val="32"/>
        </w:rPr>
        <w:t xml:space="preserve"> 工程概况</w:t>
      </w:r>
      <w:bookmarkEnd w:id="16"/>
      <w:bookmarkEnd w:id="17"/>
      <w:bookmarkEnd w:id="18"/>
      <w:bookmarkEnd w:id="19"/>
      <w:bookmarkEnd w:id="20"/>
      <w:bookmarkEnd w:id="21"/>
      <w:bookmarkEnd w:id="22"/>
    </w:p>
    <w:p>
      <w:pPr>
        <w:pStyle w:val="PlainText"/>
        <w:spacing w:line="360" w:lineRule="auto"/>
        <w:outlineLvl w:val="2"/>
        <w:rPr>
          <w:rFonts w:hAnsi="宋体" w:hint="eastAsia"/>
          <w:sz w:val="28"/>
          <w:szCs w:val="28"/>
        </w:rPr>
      </w:pPr>
      <w:bookmarkStart w:id="23" w:name="_Toc209155473"/>
      <w:bookmarkStart w:id="24" w:name="_Toc209197384"/>
      <w:bookmarkStart w:id="25" w:name="_Toc248405267"/>
      <w:bookmarkStart w:id="26" w:name="_Toc248405730"/>
      <w:bookmarkStart w:id="27" w:name="_Toc248411267"/>
      <w:bookmarkStart w:id="28" w:name="_Toc269810473"/>
      <w:bookmarkStart w:id="29" w:name="_Toc28004"/>
      <w:r>
        <w:rPr>
          <w:rFonts w:hAnsi="宋体" w:hint="eastAsia"/>
          <w:b/>
          <w:sz w:val="28"/>
          <w:szCs w:val="28"/>
        </w:rPr>
        <w:t>2.1</w:t>
      </w:r>
      <w:r>
        <w:rPr>
          <w:rFonts w:hAnsi="宋体" w:hint="eastAsia"/>
          <w:sz w:val="28"/>
          <w:szCs w:val="28"/>
        </w:rPr>
        <w:t xml:space="preserve"> </w:t>
      </w:r>
      <w:r>
        <w:rPr>
          <w:rFonts w:hAnsi="宋体" w:hint="eastAsia"/>
          <w:b/>
          <w:sz w:val="28"/>
          <w:szCs w:val="28"/>
        </w:rPr>
        <w:t>工程简介</w:t>
      </w:r>
      <w:bookmarkEnd w:id="23"/>
      <w:bookmarkEnd w:id="24"/>
      <w:bookmarkEnd w:id="25"/>
      <w:bookmarkEnd w:id="26"/>
      <w:bookmarkEnd w:id="27"/>
      <w:bookmarkEnd w:id="28"/>
      <w:bookmarkEnd w:id="29"/>
    </w:p>
    <w:p>
      <w:pPr>
        <w:spacing w:line="360" w:lineRule="auto"/>
        <w:rPr>
          <w:rFonts w:ascii="宋体" w:hAnsi="宋体" w:hint="eastAsia"/>
          <w:sz w:val="28"/>
        </w:rPr>
      </w:pPr>
      <w:r>
        <w:rPr>
          <w:rFonts w:ascii="宋体" w:hAnsi="宋体" w:hint="eastAsia"/>
          <w:sz w:val="24"/>
        </w:rPr>
        <w:t>本系统为3.92KWP屋面光伏并网发电系统。</w:t>
      </w:r>
      <w:r>
        <w:rPr>
          <w:rFonts w:ascii="宋体" w:hAnsi="宋体" w:hint="eastAsia"/>
          <w:bCs/>
          <w:color w:val="000000"/>
          <w:sz w:val="24"/>
        </w:rPr>
        <w:t>作为屋顶光伏应用技术重要项目，在设计中充分考虑到了光伏应用与建筑相结合。为了充分体现光伏与建筑一体化的设计理念。</w:t>
      </w:r>
      <w:r>
        <w:rPr>
          <w:rFonts w:ascii="宋体" w:hAnsi="宋体" w:hint="eastAsia"/>
          <w:sz w:val="24"/>
        </w:rPr>
        <w:t>该系统自身防护功能强，系统考虑了接地</w:t>
      </w:r>
      <w:r>
        <w:rPr>
          <w:rFonts w:ascii="宋体" w:hAnsi="宋体" w:hint="eastAsia"/>
          <w:sz w:val="24"/>
        </w:rPr>
        <w:t>爱护</w:t>
      </w:r>
      <w:r>
        <w:rPr>
          <w:rFonts w:ascii="宋体" w:hAnsi="宋体" w:hint="eastAsia"/>
          <w:sz w:val="24"/>
        </w:rPr>
        <w:t>，为直流侧及负载端感应雷电进行接地的</w:t>
      </w:r>
      <w:r>
        <w:rPr>
          <w:rFonts w:ascii="宋体" w:hAnsi="宋体" w:hint="eastAsia"/>
          <w:sz w:val="24"/>
        </w:rPr>
        <w:t>爱护</w:t>
      </w:r>
      <w:r>
        <w:rPr>
          <w:rFonts w:ascii="宋体" w:hAnsi="宋体" w:hint="eastAsia"/>
          <w:sz w:val="24"/>
        </w:rPr>
        <w:t>，</w:t>
      </w:r>
      <w:r>
        <w:rPr>
          <w:rFonts w:ascii="宋体" w:hAnsi="宋体" w:hint="eastAsia"/>
          <w:sz w:val="24"/>
        </w:rPr>
        <w:t>避开</w:t>
      </w:r>
      <w:r>
        <w:rPr>
          <w:rFonts w:ascii="宋体" w:hAnsi="宋体" w:hint="eastAsia"/>
          <w:sz w:val="24"/>
        </w:rPr>
        <w:t>导致人和设备的过电压损伤。系统的关键部件均选用目前市场最优的产品，直流发电的光伏组件</w:t>
      </w:r>
      <w:r>
        <w:rPr>
          <w:rFonts w:ascii="宋体" w:hAnsi="宋体" w:hint="eastAsia"/>
          <w:sz w:val="24"/>
        </w:rPr>
        <w:t>选购</w:t>
        <w:tab/>
      </w:r>
      <w:r>
        <w:rPr>
          <w:rFonts w:ascii="宋体" w:hAnsi="宋体" w:hint="eastAsia"/>
          <w:sz w:val="24"/>
        </w:rPr>
        <w:t>天威英利的280WP高效多晶组件。</w:t>
      </w:r>
      <w:r>
        <w:rPr>
          <w:rFonts w:ascii="宋体" w:hAnsi="宋体" w:hint="eastAsia"/>
          <w:bCs/>
          <w:color w:val="000000"/>
          <w:sz w:val="24"/>
        </w:rPr>
        <w:t>本项目包含了常规应用，从项目设计服务、光伏系统主要部件（太阳电池组件）的生产制造、工程施工及调试等全过程服务。</w:t>
      </w:r>
    </w:p>
    <w:p>
      <w:pPr>
        <w:pStyle w:val="PlainText"/>
        <w:outlineLvl w:val="2"/>
        <w:rPr>
          <w:rFonts w:hAnsi="宋体" w:hint="eastAsia"/>
          <w:sz w:val="28"/>
          <w:szCs w:val="28"/>
        </w:rPr>
        <w:sectPr>
          <w:type w:val="nextPage"/>
          <w:pgSz w:w="11906" w:h="16838"/>
          <w:pgMar w:top="1440" w:right="1134" w:bottom="1440" w:left="1134" w:header="851" w:footer="992" w:gutter="0"/>
          <w:pgNumType w:fmt="numberInDash" w:start="3"/>
          <w:cols w:num="1" w:space="720"/>
          <w:titlePg w:val="0"/>
          <w:docGrid w:linePitch="312" w:charSpace="0"/>
        </w:sectPr>
      </w:pPr>
      <w:bookmarkStart w:id="30" w:name="_Toc209155474"/>
      <w:bookmarkStart w:id="31" w:name="_Toc209197385"/>
      <w:bookmarkStart w:id="32" w:name="_Toc248405268"/>
      <w:bookmarkStart w:id="33" w:name="_Toc248405731"/>
      <w:bookmarkStart w:id="34" w:name="_Toc248411268"/>
      <w:bookmarkStart w:id="35" w:name="_Toc269810474"/>
      <w:bookmarkStart w:id="36" w:name="_Toc24800"/>
      <w:r>
        <w:rPr>
          <w:rFonts w:hAnsi="宋体" w:hint="eastAsia"/>
          <w:b/>
          <w:sz w:val="28"/>
          <w:szCs w:val="28"/>
        </w:rPr>
        <w:t>2.2</w:t>
      </w:r>
      <w:r>
        <w:rPr>
          <w:rFonts w:hAnsi="宋体" w:hint="eastAsia"/>
          <w:sz w:val="28"/>
          <w:szCs w:val="28"/>
        </w:rPr>
        <w:t xml:space="preserve"> </w:t>
      </w:r>
      <w:r>
        <w:rPr>
          <w:rFonts w:hAnsi="宋体" w:hint="eastAsia"/>
          <w:b/>
          <w:sz w:val="28"/>
          <w:szCs w:val="28"/>
        </w:rPr>
        <w:t>结构简介</w:t>
      </w:r>
      <w:bookmarkEnd w:id="30"/>
      <w:bookmarkEnd w:id="31"/>
      <w:bookmarkEnd w:id="32"/>
      <w:bookmarkEnd w:id="33"/>
      <w:bookmarkEnd w:id="34"/>
      <w:bookmarkEnd w:id="35"/>
      <w:bookmarkEnd w:id="36"/>
    </w:p>
    <w:p>
      <w:pPr>
        <w:pStyle w:val="PlainText"/>
        <w:outlineLvl w:val="0"/>
        <w:rPr>
          <w:rFonts w:hAnsi="宋体" w:hint="eastAsia"/>
          <w:sz w:val="28"/>
          <w:szCs w:val="28"/>
        </w:rPr>
      </w:pPr>
    </w:p>
    <w:tbl>
      <w:tblPr>
        <w:tblStyle w:val="TableNormal"/>
        <w:tblpPr w:leftFromText="180" w:rightFromText="180" w:vertAnchor="text" w:horzAnchor="margin" w:tblpX="288" w:tblpY="2"/>
        <w:tblOverlap w:val="never"/>
        <w:tblW w:w="87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39"/>
        <w:gridCol w:w="6841"/>
      </w:tblGrid>
      <w:tr>
        <w:tblPrEx>
          <w:tblW w:w="87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52"/>
        </w:trPr>
        <w:tc>
          <w:tcPr>
            <w:tcW w:w="1939" w:type="dxa"/>
            <w:vAlign w:val="center"/>
          </w:tcPr>
          <w:p>
            <w:pPr>
              <w:pStyle w:val="PlainText"/>
              <w:jc w:val="center"/>
              <w:rPr>
                <w:rFonts w:hAnsi="宋体" w:hint="eastAsia"/>
                <w:sz w:val="28"/>
                <w:szCs w:val="28"/>
              </w:rPr>
            </w:pPr>
            <w:r>
              <w:rPr>
                <w:rFonts w:hAnsi="宋体" w:hint="eastAsia"/>
                <w:sz w:val="28"/>
                <w:szCs w:val="28"/>
              </w:rPr>
              <w:t xml:space="preserve">  项目</w:t>
            </w:r>
          </w:p>
        </w:tc>
        <w:tc>
          <w:tcPr>
            <w:tcW w:w="6841" w:type="dxa"/>
            <w:vAlign w:val="center"/>
          </w:tcPr>
          <w:p>
            <w:pPr>
              <w:pStyle w:val="PlainText"/>
              <w:jc w:val="center"/>
              <w:rPr>
                <w:rFonts w:hAnsi="宋体" w:hint="eastAsia"/>
                <w:sz w:val="28"/>
                <w:szCs w:val="28"/>
              </w:rPr>
            </w:pPr>
            <w:r>
              <w:rPr>
                <w:rFonts w:hAnsi="宋体" w:hint="eastAsia"/>
                <w:sz w:val="28"/>
                <w:szCs w:val="28"/>
              </w:rPr>
              <w:t>描述</w:t>
            </w:r>
          </w:p>
        </w:tc>
      </w:tr>
      <w:tr>
        <w:tblPrEx>
          <w:tblW w:w="8780" w:type="dxa"/>
          <w:tblInd w:w="0" w:type="dxa"/>
          <w:tblLayout w:type="fixed"/>
          <w:tblCellMar>
            <w:top w:w="0" w:type="dxa"/>
            <w:left w:w="108" w:type="dxa"/>
            <w:bottom w:w="0" w:type="dxa"/>
            <w:right w:w="108" w:type="dxa"/>
          </w:tblCellMar>
        </w:tblPrEx>
        <w:trPr>
          <w:trHeight w:val="2563"/>
        </w:trPr>
        <w:tc>
          <w:tcPr>
            <w:tcW w:w="1939" w:type="dxa"/>
            <w:vAlign w:val="center"/>
          </w:tcPr>
          <w:p>
            <w:pPr>
              <w:pStyle w:val="PlainText"/>
              <w:spacing w:line="360" w:lineRule="auto"/>
              <w:rPr>
                <w:rFonts w:hAnsi="宋体" w:hint="eastAsia"/>
                <w:sz w:val="28"/>
                <w:szCs w:val="28"/>
              </w:rPr>
            </w:pPr>
            <w:r>
              <w:rPr>
                <w:rFonts w:hAnsi="宋体" w:hint="eastAsia"/>
                <w:bCs/>
                <w:color w:val="000000"/>
                <w:sz w:val="28"/>
                <w:szCs w:val="24"/>
              </w:rPr>
              <w:t>屋顶太阳能并网发电系统</w:t>
            </w:r>
          </w:p>
        </w:tc>
        <w:tc>
          <w:tcPr>
            <w:tcW w:w="6841" w:type="dxa"/>
            <w:vAlign w:val="center"/>
          </w:tcPr>
          <w:p>
            <w:pPr>
              <w:pStyle w:val="PlainText"/>
              <w:spacing w:before="360" w:beforeLines="150" w:after="415" w:afterLines="173" w:line="360" w:lineRule="auto"/>
              <w:rPr>
                <w:rFonts w:hAnsi="宋体" w:hint="eastAsia"/>
                <w:sz w:val="28"/>
                <w:szCs w:val="28"/>
              </w:rPr>
            </w:pPr>
            <w:r>
              <w:rPr>
                <w:rFonts w:hAnsi="宋体" w:hint="eastAsia"/>
                <w:bCs/>
                <w:color w:val="000000"/>
                <w:sz w:val="28"/>
                <w:szCs w:val="24"/>
              </w:rPr>
              <w:t>选用标准组件，支架结构为高强度铝合金材质合理设计，配电设备安装、系统调试。</w:t>
            </w:r>
          </w:p>
        </w:tc>
      </w:tr>
    </w:tbl>
    <w:p>
      <w:pPr>
        <w:pStyle w:val="PlainText"/>
        <w:outlineLvl w:val="2"/>
        <w:rPr>
          <w:rFonts w:hAnsi="宋体" w:hint="eastAsia"/>
          <w:b/>
          <w:sz w:val="24"/>
        </w:rPr>
      </w:pPr>
      <w:bookmarkStart w:id="37" w:name="_Toc209155475"/>
      <w:bookmarkStart w:id="38" w:name="_Toc209197386"/>
    </w:p>
    <w:p>
      <w:pPr>
        <w:pStyle w:val="PlainText"/>
        <w:outlineLvl w:val="2"/>
        <w:rPr>
          <w:rFonts w:hAnsi="宋体" w:hint="eastAsia"/>
          <w:b/>
          <w:sz w:val="28"/>
          <w:szCs w:val="28"/>
        </w:rPr>
      </w:pPr>
      <w:bookmarkStart w:id="39" w:name="_Toc248405269"/>
      <w:bookmarkStart w:id="40" w:name="_Toc248405732"/>
      <w:bookmarkStart w:id="41" w:name="_Toc248411269"/>
      <w:bookmarkStart w:id="42" w:name="_Toc269810475"/>
    </w:p>
    <w:p>
      <w:pPr>
        <w:pStyle w:val="PlainText"/>
        <w:outlineLvl w:val="2"/>
        <w:rPr>
          <w:rFonts w:hAnsi="宋体" w:hint="eastAsia"/>
          <w:b/>
          <w:sz w:val="28"/>
          <w:szCs w:val="28"/>
        </w:rPr>
      </w:pPr>
    </w:p>
    <w:p>
      <w:pPr>
        <w:pStyle w:val="PlainText"/>
        <w:outlineLvl w:val="2"/>
        <w:rPr>
          <w:rFonts w:hAnsi="宋体" w:hint="eastAsia"/>
          <w:b/>
          <w:sz w:val="28"/>
          <w:szCs w:val="28"/>
        </w:rPr>
      </w:pPr>
    </w:p>
    <w:p>
      <w:pPr>
        <w:pStyle w:val="PlainText"/>
        <w:spacing w:line="360" w:lineRule="auto"/>
        <w:outlineLvl w:val="2"/>
        <w:rPr>
          <w:rFonts w:hAnsi="宋体" w:hint="eastAsia"/>
          <w:b/>
          <w:sz w:val="28"/>
          <w:szCs w:val="28"/>
        </w:rPr>
      </w:pPr>
    </w:p>
    <w:p>
      <w:pPr>
        <w:pStyle w:val="PlainText"/>
        <w:spacing w:line="360" w:lineRule="auto"/>
        <w:outlineLvl w:val="2"/>
        <w:rPr>
          <w:rFonts w:hAnsi="宋体" w:hint="eastAsia"/>
          <w:b/>
          <w:sz w:val="28"/>
          <w:szCs w:val="28"/>
        </w:rPr>
      </w:pPr>
    </w:p>
    <w:p>
      <w:pPr>
        <w:pStyle w:val="PlainText"/>
        <w:spacing w:line="360" w:lineRule="auto"/>
        <w:outlineLvl w:val="2"/>
        <w:rPr>
          <w:rFonts w:hAnsi="宋体" w:hint="eastAsia"/>
          <w:b/>
          <w:sz w:val="28"/>
          <w:szCs w:val="28"/>
        </w:rPr>
      </w:pPr>
    </w:p>
    <w:p>
      <w:pPr>
        <w:pStyle w:val="PlainText"/>
        <w:spacing w:line="360" w:lineRule="auto"/>
        <w:outlineLvl w:val="2"/>
        <w:rPr>
          <w:rFonts w:hAnsi="宋体" w:hint="eastAsia"/>
          <w:b/>
          <w:sz w:val="28"/>
          <w:szCs w:val="28"/>
        </w:rPr>
      </w:pPr>
    </w:p>
    <w:p>
      <w:pPr>
        <w:pStyle w:val="PlainText"/>
        <w:spacing w:line="360" w:lineRule="auto"/>
        <w:outlineLvl w:val="2"/>
        <w:rPr>
          <w:rFonts w:hAnsi="宋体" w:hint="eastAsia"/>
          <w:b/>
          <w:sz w:val="28"/>
          <w:szCs w:val="28"/>
        </w:rPr>
      </w:pPr>
    </w:p>
    <w:p>
      <w:pPr>
        <w:pStyle w:val="PlainText"/>
        <w:spacing w:line="360" w:lineRule="auto"/>
        <w:outlineLvl w:val="2"/>
        <w:rPr>
          <w:rFonts w:hAnsi="宋体" w:hint="eastAsia"/>
          <w:sz w:val="28"/>
          <w:szCs w:val="28"/>
        </w:rPr>
      </w:pPr>
      <w:bookmarkStart w:id="43" w:name="_Toc31263"/>
      <w:r>
        <w:rPr>
          <w:rFonts w:hAnsi="宋体" w:hint="eastAsia"/>
          <w:b/>
          <w:sz w:val="28"/>
          <w:szCs w:val="28"/>
        </w:rPr>
        <w:t>2.3</w:t>
      </w:r>
      <w:r>
        <w:rPr>
          <w:rFonts w:hAnsi="宋体" w:hint="eastAsia"/>
          <w:sz w:val="28"/>
          <w:szCs w:val="28"/>
        </w:rPr>
        <w:t xml:space="preserve"> </w:t>
      </w:r>
      <w:r>
        <w:rPr>
          <w:rFonts w:hAnsi="宋体" w:hint="eastAsia"/>
          <w:b/>
          <w:sz w:val="28"/>
          <w:szCs w:val="28"/>
        </w:rPr>
        <w:t>工作特点及难点</w:t>
      </w:r>
      <w:bookmarkEnd w:id="37"/>
      <w:bookmarkEnd w:id="38"/>
      <w:bookmarkEnd w:id="39"/>
      <w:bookmarkEnd w:id="40"/>
      <w:bookmarkEnd w:id="41"/>
      <w:bookmarkEnd w:id="42"/>
      <w:bookmarkEnd w:id="43"/>
    </w:p>
    <w:p>
      <w:pPr>
        <w:pStyle w:val="PlainText"/>
        <w:spacing w:line="360" w:lineRule="auto"/>
        <w:rPr>
          <w:rFonts w:hAnsi="宋体" w:hint="eastAsia"/>
          <w:bCs/>
          <w:color w:val="000000"/>
          <w:sz w:val="24"/>
          <w:szCs w:val="24"/>
        </w:rPr>
      </w:pPr>
      <w:r>
        <w:rPr>
          <w:rFonts w:hAnsi="宋体" w:hint="eastAsia"/>
          <w:bCs/>
          <w:color w:val="000000"/>
          <w:sz w:val="24"/>
          <w:szCs w:val="24"/>
        </w:rPr>
        <w:t>本工程项目要充分展示世界水平太阳能光伏并网应用与建筑相结合的应用技术，因此设计要求高，主要设备应具有先进性，应能够充分体现设计理念，施工要求精度高；</w:t>
      </w:r>
    </w:p>
    <w:p>
      <w:pPr>
        <w:pStyle w:val="PlainText"/>
        <w:spacing w:line="360" w:lineRule="auto"/>
        <w:rPr>
          <w:rFonts w:hAnsi="宋体" w:hint="eastAsia"/>
          <w:bCs/>
          <w:color w:val="000000"/>
          <w:sz w:val="24"/>
          <w:szCs w:val="24"/>
        </w:rPr>
      </w:pPr>
      <w:r>
        <w:rPr>
          <w:rFonts w:hAnsi="宋体" w:hint="eastAsia"/>
          <w:bCs/>
          <w:color w:val="000000"/>
          <w:sz w:val="24"/>
          <w:szCs w:val="24"/>
        </w:rPr>
        <w:t>本并网项目光伏方阵设计、安装在屋顶，屋顶为混凝土结构，屋顶承重受到限制，在方案设计、施工过程中应严格</w:t>
      </w:r>
      <w:r>
        <w:rPr>
          <w:rFonts w:hAnsi="宋体" w:hint="eastAsia"/>
          <w:bCs/>
          <w:color w:val="000000"/>
          <w:sz w:val="24"/>
          <w:szCs w:val="24"/>
        </w:rPr>
        <w:t>限制</w:t>
      </w:r>
      <w:r>
        <w:rPr>
          <w:rFonts w:hAnsi="宋体" w:hint="eastAsia"/>
          <w:bCs/>
          <w:color w:val="000000"/>
          <w:sz w:val="24"/>
          <w:szCs w:val="24"/>
        </w:rPr>
        <w:t>单位面积的荷载限制；</w:t>
      </w:r>
    </w:p>
    <w:p>
      <w:pPr>
        <w:spacing w:line="360" w:lineRule="auto"/>
        <w:rPr>
          <w:rFonts w:ascii="宋体" w:hAnsi="宋体" w:hint="eastAsia"/>
          <w:b/>
          <w:bCs/>
          <w:sz w:val="28"/>
        </w:rPr>
      </w:pPr>
      <w:bookmarkStart w:id="44" w:name="_Toc209155476"/>
      <w:bookmarkStart w:id="45" w:name="_Toc209197387"/>
      <w:bookmarkStart w:id="46" w:name="_Toc248405270"/>
      <w:bookmarkStart w:id="47" w:name="_Toc248405733"/>
      <w:bookmarkStart w:id="48" w:name="_Toc248411270"/>
      <w:bookmarkStart w:id="49" w:name="_Toc269810476"/>
      <w:r>
        <w:rPr>
          <w:rFonts w:ascii="宋体" w:hAnsi="宋体" w:hint="eastAsia"/>
          <w:b/>
          <w:bCs/>
          <w:sz w:val="28"/>
        </w:rPr>
        <w:t>2.4施工组织机构</w:t>
      </w:r>
      <w:bookmarkEnd w:id="44"/>
      <w:bookmarkEnd w:id="45"/>
      <w:bookmarkEnd w:id="46"/>
      <w:bookmarkEnd w:id="47"/>
      <w:bookmarkEnd w:id="48"/>
      <w:bookmarkEnd w:id="49"/>
    </w:p>
    <w:p>
      <w:pPr>
        <w:spacing w:line="360" w:lineRule="auto"/>
        <w:ind w:firstLine="549" w:firstLineChars="196"/>
        <w:rPr>
          <w:rFonts w:ascii="宋体" w:hAnsi="宋体" w:hint="eastAsia"/>
          <w:b/>
          <w:sz w:val="28"/>
          <w:szCs w:val="28"/>
        </w:rPr>
      </w:pPr>
      <w:bookmarkStart w:id="50" w:name="_Toc209155477"/>
      <w:bookmarkStart w:id="51" w:name="_Toc209197388"/>
      <w:bookmarkStart w:id="52" w:name="_Toc248405271"/>
      <w:r>
        <w:rPr>
          <w:rFonts w:ascii="宋体" w:hAnsi="宋体" w:hint="eastAsia"/>
          <w:b/>
          <w:sz w:val="28"/>
          <w:szCs w:val="28"/>
        </w:rPr>
        <w:t>1）项目部组成</w:t>
      </w:r>
      <w:r>
        <w:rPr>
          <w:rFonts w:ascii="宋体" w:hAnsi="宋体" w:hint="eastAsia"/>
          <w:b/>
          <w:sz w:val="28"/>
          <w:szCs w:val="28"/>
        </w:rPr>
        <w:t>状况</w:t>
      </w:r>
      <w:bookmarkEnd w:id="50"/>
      <w:bookmarkEnd w:id="51"/>
      <w:bookmarkEnd w:id="52"/>
    </w:p>
    <w:p>
      <w:pPr>
        <w:spacing w:line="360" w:lineRule="auto"/>
        <w:ind w:firstLine="480" w:firstLineChars="200"/>
        <w:rPr>
          <w:rFonts w:ascii="宋体" w:hAnsi="宋体" w:hint="eastAsia"/>
          <w:bCs/>
          <w:color w:val="000000"/>
          <w:sz w:val="24"/>
        </w:rPr>
      </w:pPr>
      <w:r>
        <w:rPr>
          <w:rFonts w:ascii="宋体" w:hAnsi="宋体" w:hint="eastAsia"/>
          <w:bCs/>
          <w:color w:val="000000"/>
          <w:sz w:val="24"/>
        </w:rPr>
        <w:t>依据建设工程项目管理规范及相关文件，组建项目管理机构，实行项目经理责任制。公司选派由具有在行政、技术、施工</w:t>
      </w:r>
      <w:r>
        <w:rPr>
          <w:rFonts w:ascii="宋体" w:hAnsi="宋体" w:hint="eastAsia"/>
          <w:bCs/>
          <w:color w:val="000000"/>
          <w:sz w:val="24"/>
        </w:rPr>
        <w:t>阅历</w:t>
      </w:r>
      <w:r>
        <w:rPr>
          <w:rFonts w:ascii="宋体" w:hAnsi="宋体" w:hint="eastAsia"/>
          <w:bCs/>
          <w:color w:val="000000"/>
          <w:sz w:val="24"/>
        </w:rPr>
        <w:t>丰富的人员担当项目经理。</w:t>
      </w:r>
    </w:p>
    <w:p>
      <w:pPr>
        <w:spacing w:line="360" w:lineRule="auto"/>
        <w:ind w:firstLine="480" w:firstLineChars="200"/>
        <w:rPr>
          <w:rFonts w:ascii="宋体" w:hAnsi="宋体" w:hint="eastAsia"/>
          <w:bCs/>
          <w:color w:val="000000"/>
          <w:sz w:val="24"/>
        </w:rPr>
      </w:pPr>
      <w:r>
        <w:rPr>
          <w:rFonts w:ascii="宋体" w:hAnsi="宋体" w:hint="eastAsia"/>
          <w:bCs/>
          <w:color w:val="000000"/>
          <w:sz w:val="24"/>
        </w:rPr>
        <w:t>项目经理部人员配备精干，职责分明，组织得当，具有丰富的施工管理</w:t>
      </w:r>
      <w:r>
        <w:rPr>
          <w:rFonts w:ascii="宋体" w:hAnsi="宋体" w:hint="eastAsia"/>
          <w:bCs/>
          <w:color w:val="000000"/>
          <w:sz w:val="24"/>
        </w:rPr>
        <w:t>阅历</w:t>
      </w:r>
      <w:r>
        <w:rPr>
          <w:rFonts w:ascii="宋体" w:hAnsi="宋体" w:hint="eastAsia"/>
          <w:bCs/>
          <w:color w:val="000000"/>
          <w:sz w:val="24"/>
        </w:rPr>
        <w:t>，主持或</w:t>
      </w:r>
      <w:r>
        <w:rPr>
          <w:rFonts w:ascii="宋体" w:hAnsi="宋体" w:hint="eastAsia"/>
          <w:bCs/>
          <w:color w:val="000000"/>
          <w:sz w:val="24"/>
        </w:rPr>
        <w:t>参与</w:t>
      </w:r>
      <w:r>
        <w:rPr>
          <w:rFonts w:ascii="宋体" w:hAnsi="宋体" w:hint="eastAsia"/>
          <w:bCs/>
          <w:color w:val="000000"/>
          <w:sz w:val="24"/>
        </w:rPr>
        <w:t>过类似结构工程施工。岗位设置明确，覆盖了施工</w:t>
      </w:r>
      <w:r>
        <w:rPr>
          <w:rFonts w:ascii="宋体" w:hAnsi="宋体" w:hint="eastAsia"/>
          <w:bCs/>
          <w:color w:val="000000"/>
          <w:sz w:val="24"/>
        </w:rPr>
        <w:t>打算</w:t>
      </w:r>
      <w:r>
        <w:rPr>
          <w:rFonts w:ascii="宋体" w:hAnsi="宋体" w:hint="eastAsia"/>
          <w:bCs/>
          <w:color w:val="000000"/>
          <w:sz w:val="24"/>
        </w:rPr>
        <w:t>，过程</w:t>
      </w:r>
      <w:r>
        <w:rPr>
          <w:rFonts w:ascii="宋体" w:hAnsi="宋体" w:hint="eastAsia"/>
          <w:bCs/>
          <w:color w:val="000000"/>
          <w:sz w:val="24"/>
        </w:rPr>
        <w:t>限制</w:t>
      </w:r>
      <w:r>
        <w:rPr>
          <w:rFonts w:ascii="宋体" w:hAnsi="宋体" w:hint="eastAsia"/>
          <w:bCs/>
          <w:color w:val="000000"/>
          <w:sz w:val="24"/>
        </w:rPr>
        <w:br/>
      </w:r>
      <w:r>
        <w:rPr>
          <w:rFonts w:ascii="宋体" w:hAnsi="宋体" w:hint="eastAsia"/>
          <w:bCs/>
          <w:color w:val="000000"/>
          <w:sz w:val="24"/>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https://d.book118.com/206054232201010044</w:t>
        </w:r>
      </w:hyperlink>
    </w:p>
    <w:p>
      <w:pPr>
        <w:spacing w:line="360" w:lineRule="auto"/>
        <w:ind w:firstLine="480" w:firstLineChars="200"/>
        <w:rPr>
          <w:rFonts w:ascii="宋体" w:hAnsi="宋体" w:hint="eastAsia"/>
          <w:bCs/>
          <w:color w:val="000000"/>
          <w:sz w:val="24"/>
        </w:rPr>
      </w:pPr>
    </w:p>
    <w:sectPr>
      <w:type w:val="nextPage"/>
      <w:pgSz w:w="11906" w:h="16838"/>
      <w:pgMar w:top="1440" w:right="1134" w:bottom="1440" w:left="1134" w:header="851" w:footer="992" w:gutter="0"/>
      <w:pgNumType w:fmt="numberInDash" w:start="4"/>
      <w:cols w:num="1" w:space="720"/>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5"/>
    <w:multiLevelType w:val="multilevel"/>
    <w:tmpl w:val="00000005"/>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nsid w:val="00000006"/>
    <w:multiLevelType w:val="multilevel"/>
    <w:tmpl w:val="00000006"/>
    <w:lvl w:ilvl="0">
      <w:start w:val="1"/>
      <w:numFmt w:val="bullet"/>
      <w:lvlText w:val=""/>
      <w:lvlJc w:val="left"/>
      <w:pPr>
        <w:tabs>
          <w:tab w:val="left" w:pos="420"/>
        </w:tabs>
        <w:ind w:left="420" w:hanging="420"/>
      </w:pPr>
      <w:rPr>
        <w:rFonts w:ascii="Wingdings" w:hAnsi="Wingdings" w:hint="default"/>
        <w:color w:val="000000"/>
      </w:rPr>
    </w:lvl>
    <w:lvl w:ilvl="1">
      <w:start w:val="1"/>
      <w:numFmt w:val="bullet"/>
      <w:lvlText w:val=""/>
      <w:lvlJc w:val="left"/>
      <w:pPr>
        <w:tabs>
          <w:tab w:val="left" w:pos="840"/>
        </w:tabs>
        <w:ind w:left="840" w:hanging="420"/>
      </w:pPr>
      <w:rPr>
        <w:rFonts w:ascii="Wingdings" w:hAnsi="Wingdings" w:hint="default"/>
        <w:color w:val="000000"/>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nsid w:val="00000007"/>
    <w:multiLevelType w:val="multilevel"/>
    <w:tmpl w:val="00000007"/>
    <w:lvl w:ilvl="0">
      <w:start w:val="1"/>
      <w:numFmt w:val="bullet"/>
      <w:lvlText w:val=""/>
      <w:lvlJc w:val="left"/>
      <w:pPr>
        <w:tabs>
          <w:tab w:val="left" w:pos="780"/>
        </w:tabs>
        <w:ind w:left="780" w:hanging="420"/>
      </w:pPr>
      <w:rPr>
        <w:rFonts w:ascii="Wingdings" w:hAnsi="Wingdings" w:hint="default"/>
      </w:rPr>
    </w:lvl>
    <w:lvl w:ilvl="1">
      <w:start w:val="1"/>
      <w:numFmt w:val="bullet"/>
      <w:lvlText w:val=""/>
      <w:lvlJc w:val="left"/>
      <w:pPr>
        <w:tabs>
          <w:tab w:val="left" w:pos="1200"/>
        </w:tabs>
        <w:ind w:left="1200" w:hanging="420"/>
      </w:pPr>
      <w:rPr>
        <w:rFonts w:ascii="Wingdings" w:hAnsi="Wingdings" w:hint="default"/>
      </w:rPr>
    </w:lvl>
    <w:lvl w:ilvl="2">
      <w:start w:val="1"/>
      <w:numFmt w:val="bullet"/>
      <w:lvlText w:val=""/>
      <w:lvlJc w:val="left"/>
      <w:pPr>
        <w:tabs>
          <w:tab w:val="left" w:pos="1620"/>
        </w:tabs>
        <w:ind w:left="1620" w:hanging="420"/>
      </w:pPr>
      <w:rPr>
        <w:rFonts w:ascii="Wingdings" w:hAnsi="Wingdings" w:hint="default"/>
      </w:rPr>
    </w:lvl>
    <w:lvl w:ilvl="3">
      <w:start w:val="1"/>
      <w:numFmt w:val="bullet"/>
      <w:lvlText w:val=""/>
      <w:lvlJc w:val="left"/>
      <w:pPr>
        <w:tabs>
          <w:tab w:val="left" w:pos="2040"/>
        </w:tabs>
        <w:ind w:left="2040" w:hanging="420"/>
      </w:pPr>
      <w:rPr>
        <w:rFonts w:ascii="Wingdings" w:hAnsi="Wingdings" w:hint="default"/>
      </w:rPr>
    </w:lvl>
    <w:lvl w:ilvl="4">
      <w:start w:val="1"/>
      <w:numFmt w:val="bullet"/>
      <w:lvlText w:val=""/>
      <w:lvlJc w:val="left"/>
      <w:pPr>
        <w:tabs>
          <w:tab w:val="left" w:pos="2460"/>
        </w:tabs>
        <w:ind w:left="2460" w:hanging="420"/>
      </w:pPr>
      <w:rPr>
        <w:rFonts w:ascii="Wingdings" w:hAnsi="Wingdings" w:hint="default"/>
      </w:rPr>
    </w:lvl>
    <w:lvl w:ilvl="5">
      <w:start w:val="1"/>
      <w:numFmt w:val="bullet"/>
      <w:lvlText w:val=""/>
      <w:lvlJc w:val="left"/>
      <w:pPr>
        <w:tabs>
          <w:tab w:val="left" w:pos="2880"/>
        </w:tabs>
        <w:ind w:left="2880" w:hanging="420"/>
      </w:pPr>
      <w:rPr>
        <w:rFonts w:ascii="Wingdings" w:hAnsi="Wingdings" w:hint="default"/>
      </w:rPr>
    </w:lvl>
    <w:lvl w:ilvl="6">
      <w:start w:val="1"/>
      <w:numFmt w:val="bullet"/>
      <w:lvlText w:val=""/>
      <w:lvlJc w:val="left"/>
      <w:pPr>
        <w:tabs>
          <w:tab w:val="left" w:pos="3300"/>
        </w:tabs>
        <w:ind w:left="3300" w:hanging="420"/>
      </w:pPr>
      <w:rPr>
        <w:rFonts w:ascii="Wingdings" w:hAnsi="Wingdings" w:hint="default"/>
      </w:rPr>
    </w:lvl>
    <w:lvl w:ilvl="7">
      <w:start w:val="1"/>
      <w:numFmt w:val="bullet"/>
      <w:lvlText w:val=""/>
      <w:lvlJc w:val="left"/>
      <w:pPr>
        <w:tabs>
          <w:tab w:val="left" w:pos="3720"/>
        </w:tabs>
        <w:ind w:left="3720" w:hanging="420"/>
      </w:pPr>
      <w:rPr>
        <w:rFonts w:ascii="Wingdings" w:hAnsi="Wingdings" w:hint="default"/>
      </w:rPr>
    </w:lvl>
    <w:lvl w:ilvl="8">
      <w:start w:val="1"/>
      <w:numFmt w:val="bullet"/>
      <w:lvlText w:val=""/>
      <w:lvlJc w:val="left"/>
      <w:pPr>
        <w:tabs>
          <w:tab w:val="left" w:pos="4140"/>
        </w:tabs>
        <w:ind w:left="4140" w:hanging="420"/>
      </w:pPr>
      <w:rPr>
        <w:rFonts w:ascii="Wingdings" w:hAnsi="Wingdings" w:hint="default"/>
      </w:rPr>
    </w:lvl>
  </w:abstractNum>
  <w:abstractNum w:abstractNumId="3">
    <w:nsid w:val="0000000E"/>
    <w:multiLevelType w:val="multilevel"/>
    <w:tmpl w:val="0000000E"/>
    <w:lvl w:ilvl="0">
      <w:start w:val="1"/>
      <w:numFmt w:val="bullet"/>
      <w:lvlText w:val=""/>
      <w:lvlJc w:val="left"/>
      <w:pPr>
        <w:tabs>
          <w:tab w:val="left" w:pos="960"/>
        </w:tabs>
        <w:ind w:left="96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nsid w:val="0000000F"/>
    <w:multiLevelType w:val="multilevel"/>
    <w:tmpl w:val="0000000F"/>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87DB2"/>
    <w:rsid w:val="44A87DB2"/>
    <w:rsid w:val="44BE143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qFormat/>
    <w:pPr>
      <w:keepNext/>
      <w:keepLines/>
      <w:spacing w:before="340" w:beforeLines="0" w:after="330" w:afterLines="0" w:line="576" w:lineRule="auto"/>
      <w:outlineLvl w:val="0"/>
    </w:pPr>
    <w:rPr>
      <w:b/>
      <w:bCs/>
      <w:kern w:val="44"/>
      <w:sz w:val="44"/>
      <w:szCs w:val="44"/>
    </w:rPr>
  </w:style>
  <w:style w:type="paragraph" w:styleId="Heading2">
    <w:name w:val="heading 2"/>
    <w:basedOn w:val="Normal"/>
    <w:next w:val="Normal"/>
    <w:unhideWhenUsed/>
    <w:qFormat/>
    <w:pPr>
      <w:keepNext/>
      <w:keepLines/>
      <w:spacing w:before="260" w:beforeLines="0" w:after="260" w:afterLines="0" w:line="413" w:lineRule="auto"/>
      <w:outlineLvl w:val="1"/>
    </w:pPr>
    <w:rPr>
      <w:rFonts w:ascii="Arial" w:eastAsia="黑体" w:hAnsi="Arial"/>
      <w:b/>
      <w:bCs/>
      <w:sz w:val="32"/>
      <w:szCs w:val="32"/>
    </w:rPr>
  </w:style>
  <w:style w:type="paragraph" w:styleId="Heading3">
    <w:name w:val="heading 3"/>
    <w:basedOn w:val="Normal"/>
    <w:next w:val="Normal"/>
    <w:unhideWhenUsed/>
    <w:qFormat/>
    <w:pPr>
      <w:keepNext/>
      <w:keepLines/>
      <w:spacing w:before="260" w:beforeLines="0" w:after="260" w:afterLines="0" w:line="413" w:lineRule="auto"/>
      <w:outlineLvl w:val="2"/>
    </w:pPr>
    <w:rPr>
      <w:b/>
      <w:bCs/>
      <w:sz w:val="32"/>
      <w:szCs w:val="32"/>
    </w:rPr>
  </w:style>
  <w:style w:type="paragraph" w:styleId="Heading4">
    <w:name w:val="heading 4"/>
    <w:basedOn w:val="Normal"/>
    <w:next w:val="Normal"/>
    <w:unhideWhenUsed/>
    <w:qFormat/>
    <w:pPr>
      <w:keepNext/>
      <w:keepLines/>
      <w:spacing w:before="280" w:beforeLines="0" w:after="290" w:afterLines="0" w:line="372" w:lineRule="auto"/>
      <w:outlineLvl w:val="3"/>
    </w:pPr>
    <w:rPr>
      <w:rFonts w:ascii="Arial" w:eastAsia="黑体" w:hAnsi="Arial"/>
      <w:b/>
      <w:bCs/>
      <w:sz w:val="28"/>
      <w:szCs w:val="28"/>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TOC3">
    <w:name w:val="toc 3"/>
    <w:basedOn w:val="Normal"/>
    <w:next w:val="Normal"/>
    <w:pPr>
      <w:tabs>
        <w:tab w:val="left" w:pos="1050"/>
        <w:tab w:val="right" w:leader="dot" w:pos="7370"/>
      </w:tabs>
      <w:ind w:left="210"/>
      <w:jc w:val="left"/>
    </w:pPr>
    <w:rPr>
      <w:sz w:val="24"/>
      <w:szCs w:val="24"/>
    </w:rPr>
  </w:style>
  <w:style w:type="paragraph" w:styleId="PlainText">
    <w:name w:val="Plain Text"/>
    <w:basedOn w:val="Normal"/>
    <w:rPr>
      <w:rFonts w:ascii="宋体" w:hAnsi="Courier New"/>
    </w:rPr>
  </w:style>
  <w:style w:type="paragraph" w:styleId="Footer">
    <w:name w:val="footer"/>
    <w:basedOn w:val="Normal"/>
    <w:pPr>
      <w:tabs>
        <w:tab w:val="center" w:pos="4153"/>
        <w:tab w:val="right" w:pos="8306"/>
      </w:tabs>
      <w:adjustRightInd w:val="0"/>
      <w:spacing w:line="240" w:lineRule="atLeast"/>
      <w:jc w:val="left"/>
      <w:textAlignment w:val="baseline"/>
    </w:pPr>
    <w:rPr>
      <w:rFonts w:eastAsia="宋体"/>
      <w:sz w:val="18"/>
      <w:lang w:val="en-US" w:eastAsia="zh-CN" w:bidi="ar-SA"/>
    </w:rPr>
  </w:style>
  <w:style w:type="paragraph" w:styleId="Header">
    <w:name w:val="header"/>
    <w:basedOn w:val="Normal"/>
    <w:pPr>
      <w:pBdr>
        <w:bottom w:val="single" w:sz="6" w:space="1" w:color="auto"/>
      </w:pBdr>
      <w:tabs>
        <w:tab w:val="center" w:pos="4153"/>
        <w:tab w:val="right" w:pos="8306"/>
      </w:tabs>
      <w:adjustRightInd w:val="0"/>
      <w:spacing w:line="240" w:lineRule="atLeast"/>
      <w:jc w:val="center"/>
      <w:textAlignment w:val="baseline"/>
    </w:pPr>
    <w:rPr>
      <w:kern w:val="0"/>
      <w:sz w:val="18"/>
    </w:rPr>
  </w:style>
  <w:style w:type="paragraph" w:styleId="TOC1">
    <w:name w:val="toc 1"/>
    <w:basedOn w:val="Normal"/>
    <w:next w:val="Normal"/>
    <w:pPr>
      <w:spacing w:before="360" w:beforeLines="0"/>
      <w:jc w:val="left"/>
    </w:pPr>
    <w:rPr>
      <w:rFonts w:ascii="Arial" w:hAnsi="Arial"/>
      <w:b/>
      <w:bCs/>
      <w:caps/>
      <w:szCs w:val="28"/>
    </w:rPr>
  </w:style>
  <w:style w:type="character" w:styleId="PageNumber">
    <w:name w:val="page number"/>
    <w:basedOn w:val="DefaultParagraphFont"/>
  </w:style>
  <w:style w:type="paragraph" w:customStyle="1" w:styleId="1">
    <w:name w:val="正文1"/>
    <w:basedOn w:val="Normal"/>
    <w:qFormat/>
    <w:pPr>
      <w:snapToGrid w:val="0"/>
      <w:spacing w:line="360" w:lineRule="auto"/>
      <w:ind w:firstLine="540"/>
    </w:pPr>
    <w:rPr>
      <w:rFonts w:ascii="宋体" w:hAnsi="宋体"/>
      <w:color w:val="FF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06054232201010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9"/>
    <customShpInfo spid="_x0000_s1031"/>
    <customShpInfo spid="_x0000_s1033"/>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fgkofgji</dc:creator>
  <cp:lastModifiedBy>fgkofgji</cp:lastModifiedBy>
  <cp:revision>1</cp:revision>
  <dcterms:created xsi:type="dcterms:W3CDTF">2016-08-02T06:47:00Z</dcterms:created>
  <dcterms:modified xsi:type="dcterms:W3CDTF">2016-08-02T06:50:03Z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