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F8C3BE3" w14:textId="77777777">
          <w:pPr>
            <w:pStyle w:val="NoSpacing"/>
          </w:pPr>
        </w:p>
        <w:p w:rsidR="00C018A2" w14:paraId="41E26761" w14:textId="77777777">
          <w:pPr>
            <w:pStyle w:val="NoSpacing"/>
          </w:pPr>
        </w:p>
        <w:p w:rsidR="00C018A2" w14:paraId="25A4CE14" w14:textId="77777777">
          <w:pPr>
            <w:pStyle w:val="NoSpacing"/>
          </w:pPr>
        </w:p>
        <w:p w:rsidR="00C018A2" w14:paraId="3E82A6F0" w14:textId="77777777">
          <w:pPr>
            <w:pStyle w:val="NoSpacing"/>
          </w:pPr>
        </w:p>
        <w:p w:rsidR="00C018A2" w14:paraId="354B1E94" w14:textId="77777777">
          <w:pPr>
            <w:pStyle w:val="NoSpacing"/>
          </w:pPr>
        </w:p>
        <w:p w:rsidR="00C018A2" w14:paraId="1DE0E1FE" w14:textId="77777777">
          <w:pPr>
            <w:pStyle w:val="NoSpacing"/>
          </w:pPr>
        </w:p>
        <w:p w:rsidR="00C018A2" w14:paraId="574A9906" w14:textId="77777777">
          <w:pPr>
            <w:pStyle w:val="NoSpacing"/>
          </w:pPr>
        </w:p>
        <w:p w:rsidR="00C018A2" w14:paraId="63DD6D85" w14:textId="77777777">
          <w:pPr>
            <w:pStyle w:val="NoSpacing"/>
          </w:pPr>
        </w:p>
        <w:p w:rsidR="00C018A2" w14:paraId="40BF6833" w14:textId="77777777">
          <w:pPr>
            <w:pStyle w:val="NoSpacing"/>
          </w:pPr>
        </w:p>
        <w:p w:rsidR="00C018A2" w14:paraId="0A0D410D" w14:textId="77777777">
          <w:pPr>
            <w:pStyle w:val="NoSpacing"/>
          </w:pPr>
        </w:p>
        <w:p w:rsidR="00C018A2" w14:paraId="39853F01" w14:textId="77777777">
          <w:pPr>
            <w:pStyle w:val="NoSpacing"/>
          </w:pPr>
        </w:p>
        <w:p w:rsidR="00C018A2" w14:paraId="47CED471" w14:textId="77777777">
          <w:pPr>
            <w:pStyle w:val="NoSpacing"/>
          </w:pPr>
        </w:p>
        <w:p w:rsidR="00C018A2" w14:paraId="64B8CD0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CC4552E" w14:textId="77777777">
                            <w:pPr>
                              <w:pStyle w:val="NoSpacing"/>
                              <w:jc w:val="right"/>
                              <w:rPr>
                                <w:color w:val="FFFFFF" w:themeColor="background1"/>
                                <w:sz w:val="28"/>
                                <w:szCs w:val="28"/>
                              </w:rPr>
                            </w:pPr>
                            <w:sdt>
                              <w:sdtPr>
                                <w:rPr>
                                  <w:color w:val="FFFFFF" w:themeColor="background1"/>
                                  <w:sz w:val="32"/>
                                  <w:szCs w:val="32"/>
                                </w:rPr>
                                <w:alias w:val="日期"/>
                                <w:id w:val="33821208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09ED83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金属制建筑装饰散热器及其零件</w:t>
          </w:r>
          <w:r w:rsidRPr="007A4CF7">
            <w:rPr>
              <w:rFonts w:ascii="仿宋" w:eastAsia="仿宋" w:hAnsi="仿宋" w:hint="eastAsia"/>
              <w:b/>
              <w:bCs/>
              <w:sz w:val="52"/>
              <w:szCs w:val="52"/>
            </w:rPr>
            <w:t>项目</w:t>
          </w:r>
        </w:p>
        <w:p w:rsidR="00C018A2" w:rsidP="007A4CF7" w14:paraId="08DA93A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EB89692">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4EAE490" w14:textId="1EB89692">
                          <w:pPr>
                            <w:pStyle w:val="NoSpacing"/>
                            <w:rPr>
                              <w:color w:val="4472C4" w:themeColor="accent1"/>
                              <w:sz w:val="36"/>
                              <w:szCs w:val="36"/>
                            </w:rPr>
                          </w:pPr>
                          <w:sdt>
                            <w:sdtPr>
                              <w:rPr>
                                <w:color w:val="4472C4" w:themeColor="accent1"/>
                                <w:sz w:val="36"/>
                                <w:szCs w:val="36"/>
                              </w:rPr>
                              <w:alias w:val="作者"/>
                              <w:id w:val="65353165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24F58ED" w14:textId="77777777">
                          <w:pPr>
                            <w:pStyle w:val="NoSpacing"/>
                            <w:rPr>
                              <w:color w:val="595959" w:themeColor="text1" w:themeTint="A6"/>
                              <w:sz w:val="24"/>
                              <w:szCs w:val="24"/>
                            </w:rPr>
                          </w:pPr>
                          <w:sdt>
                            <w:sdtPr>
                              <w:rPr>
                                <w:caps/>
                                <w:color w:val="595959" w:themeColor="text1" w:themeTint="A6"/>
                                <w:sz w:val="24"/>
                                <w:szCs w:val="24"/>
                              </w:rPr>
                              <w:alias w:val="公司"/>
                              <w:id w:val="58194394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45FFC7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164FF94"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0AAD99E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0F5CAD2"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金属制建筑装饰散热器及其零件项目商业计划书摘要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072B1F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B21CB6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金属制建筑装饰散热器及其零件产品或服务描述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A8558F5"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8B2725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金属制建筑装饰散热器及其零件目标市场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0DA3EF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金属制建筑装饰散热器及其零件市场竞争分析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FAD5F46"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金属制建筑装饰散热器及其零件行业趋势与机遇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92CAAF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1A88C5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A1CDD0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金属制建筑装饰散热器及其零件产品定价策略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058B70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金属制建筑装饰散热器及其零件产品销售渠道与拓展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6716A32"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803C8EC"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43FC78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DD62597"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B6CD76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98FE06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F9FED4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55DFF2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2115C1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401160590"/>
        <w:docPartObj>
          <w:docPartGallery w:val="Table of Contents"/>
          <w:docPartUnique/>
        </w:docPartObj>
      </w:sdtPr>
      <w:sdtEndPr>
        <w:rPr>
          <w:b/>
          <w:bCs/>
        </w:rPr>
      </w:sdtEndPr>
      <w:sdtContent>
        <w:p w:rsidR="007A4CF7" w:rsidRPr="007A4CF7" w:rsidP="007A4CF7" w14:paraId="1F06ED05"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7BFACA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F4FB30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F94C386"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91DE8A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B737456"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742D206"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97FEE4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BE5A357"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3B8104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7546AA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C8D394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0DA3440"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E135996"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7609D4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07E2860"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2DFA937" w14:textId="77777777">
          <w:pPr>
            <w:spacing w:line="500" w:lineRule="exact"/>
          </w:pPr>
          <w:r w:rsidRPr="007A4CF7">
            <w:rPr>
              <w:b/>
              <w:bCs/>
              <w:sz w:val="28"/>
              <w:szCs w:val="28"/>
              <w:lang w:val="zh-CN"/>
            </w:rPr>
            <w:fldChar w:fldCharType="end"/>
          </w:r>
        </w:p>
      </w:sdtContent>
    </w:sdt>
    <w:p w:rsidR="007A4CF7" w:rsidP="00DA4121" w14:paraId="696B819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C584DAF" w14:textId="77777777">
      <w:pPr>
        <w:pStyle w:val="Heading2"/>
      </w:pPr>
      <w:r w:rsidRPr="009C12B5">
        <w:t>一、概述</w:t>
      </w:r>
      <w:bookmarkEnd w:id="0"/>
    </w:p>
    <w:p w:rsidR="009C12B5" w:rsidRPr="00DA4121" w:rsidP="00DA4121" w14:paraId="42A910C2" w14:textId="77777777">
      <w:pPr>
        <w:pStyle w:val="Heading3"/>
      </w:pPr>
      <w:bookmarkStart w:id="1" w:name="_Toc157814104"/>
      <w:r w:rsidRPr="00DA4121">
        <w:t xml:space="preserve">1.1 </w:t>
      </w:r>
      <w:r w:rsidR="007A4CF7">
        <w:t>金属制建筑装饰散热器及其零件</w:t>
      </w:r>
      <w:r w:rsidR="007A4CF7">
        <w:rPr>
          <w:rFonts w:hint="eastAsia"/>
        </w:rPr>
        <w:t>项目</w:t>
      </w:r>
      <w:r w:rsidRPr="00DA4121">
        <w:t>商业计划书摘要</w:t>
      </w:r>
      <w:bookmarkEnd w:id="1"/>
    </w:p>
    <w:p w:rsidR="009C12B5" w:rsidRPr="009C12B5" w:rsidP="009C12B5" w14:paraId="6AF4C8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金属制建筑装饰散热器及其零件产品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金属制建筑装饰散热器及其零件产品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金属制建筑装饰散热器及其零件产品</w:t>
      </w:r>
      <w:r w:rsidRPr="009C12B5">
        <w:rPr>
          <w:rFonts w:ascii="仿宋" w:eastAsia="仿宋" w:hAnsi="仿宋"/>
          <w:sz w:val="28"/>
          <w:szCs w:val="28"/>
        </w:rPr>
        <w:t>有望成为市场上的畅销产品，并为公司带来可观的收益和市场份额。</w:t>
      </w:r>
    </w:p>
    <w:p w:rsidR="009C12B5" w:rsidRPr="009C12B5" w:rsidP="009C12B5" w14:paraId="4BC38BC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金属制建筑装饰散热器及其零件产品</w:t>
      </w:r>
      <w:r w:rsidRPr="009C12B5">
        <w:rPr>
          <w:rFonts w:ascii="仿宋" w:eastAsia="仿宋" w:hAnsi="仿宋"/>
          <w:sz w:val="28"/>
          <w:szCs w:val="28"/>
        </w:rPr>
        <w:t>商业计划书中，我们将详细阐述</w:t>
      </w:r>
      <w:r w:rsidR="00E75C7F">
        <w:rPr>
          <w:rFonts w:ascii="仿宋" w:eastAsia="仿宋" w:hAnsi="仿宋"/>
          <w:sz w:val="28"/>
          <w:szCs w:val="28"/>
        </w:rPr>
        <w:t>金属制建筑装饰散热器及其零件产品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金属制建筑装饰散热器及其零件产品</w:t>
      </w:r>
      <w:r w:rsidRPr="009C12B5">
        <w:rPr>
          <w:rFonts w:ascii="仿宋" w:eastAsia="仿宋" w:hAnsi="仿宋"/>
          <w:sz w:val="28"/>
          <w:szCs w:val="28"/>
        </w:rPr>
        <w:t>有一个全面而深入的了解，并认识到其巨大的商业价值和投资潜力。</w:t>
      </w:r>
    </w:p>
    <w:p w:rsidR="009C12B5" w:rsidRPr="009C12B5" w:rsidP="009C12B5" w14:paraId="27D5758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金属制建筑装饰散热器及其零件产品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309C2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金属制建筑装饰散热器及其零件产品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金属制建筑装饰散热器及其零件产品</w:t>
      </w:r>
      <w:r w:rsidRPr="009C12B5">
        <w:rPr>
          <w:rFonts w:ascii="仿宋" w:eastAsia="仿宋" w:hAnsi="仿宋"/>
          <w:sz w:val="28"/>
          <w:szCs w:val="28"/>
        </w:rPr>
        <w:t>的美好未来。</w:t>
      </w:r>
    </w:p>
    <w:p w:rsidR="009C12B5" w:rsidRPr="009C12B5" w:rsidP="007A4CF7" w14:paraId="6877DD99" w14:textId="77777777">
      <w:pPr>
        <w:pStyle w:val="Heading3"/>
      </w:pPr>
      <w:bookmarkStart w:id="2" w:name="_Toc157814105"/>
      <w:r w:rsidRPr="009C12B5">
        <w:t xml:space="preserve">1.2 </w:t>
      </w:r>
      <w:r w:rsidRPr="009C12B5">
        <w:t>公司简介</w:t>
      </w:r>
      <w:bookmarkEnd w:id="2"/>
    </w:p>
    <w:p w:rsidR="009C12B5" w:rsidRPr="009C12B5" w:rsidP="009C12B5" w14:paraId="597D37C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3D0ED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1215644"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6F768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C63D7AA" w14:textId="77777777">
      <w:pPr>
        <w:pStyle w:val="Heading3"/>
      </w:pPr>
      <w:bookmarkStart w:id="3" w:name="_Toc157814106"/>
      <w:r w:rsidRPr="007A4CF7">
        <w:t xml:space="preserve">1.3 </w:t>
      </w:r>
      <w:r w:rsidR="007A4CF7">
        <w:t>金属制建筑装饰散热器及其零件</w:t>
      </w:r>
      <w:r w:rsidRPr="007A4CF7">
        <w:t>产品或服务描述</w:t>
      </w:r>
      <w:bookmarkEnd w:id="3"/>
    </w:p>
    <w:p w:rsidR="00117BF7" w14:paraId="1D558EBE" w14:textId="024EDFC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金属制建筑装饰散热器是一种高效能的暖通系统组件，主要用于住宅、商业和工业建筑的供暖。它采用金属材料制成，如钢、铝或铜，具有优异的导热性能和耐用性。散热器通过与热源（如热水或蒸汽）接触，将热量传递到空气中，从而提高室内的温度。</w:t>
      </w:r>
      <w:r>
        <w:rPr>
          <w:rFonts w:ascii="仿宋" w:eastAsia="仿宋" w:hAnsi="仿宋"/>
          <w:sz w:val="28"/>
        </w:rPr>
        <w:br/>
      </w:r>
      <w:r>
        <w:rPr>
          <w:rFonts w:ascii="仿宋" w:eastAsia="仿宋" w:hAnsi="仿宋"/>
          <w:sz w:val="28"/>
        </w:rPr>
        <w:t>金属制建筑装饰散热器的设计不仅考虑了其功能性，还注重与室内装饰的协调。它们通常具有精美的外观和多种尺寸和形状，以适应不同建筑风格和空间需求。此外，散热器还配备有调节阀，允许用户根据需要调整温度。</w:t>
      </w:r>
      <w:r>
        <w:rPr>
          <w:rFonts w:ascii="仿宋" w:eastAsia="仿宋" w:hAnsi="仿宋"/>
          <w:sz w:val="28"/>
        </w:rPr>
        <w:br/>
      </w:r>
      <w:r>
        <w:rPr>
          <w:rFonts w:ascii="仿宋" w:eastAsia="仿宋" w:hAnsi="仿宋"/>
          <w:sz w:val="28"/>
        </w:rPr>
        <w:t>金属制建筑装饰散热器的零件包括但不限于：</w:t>
      </w:r>
      <w:r>
        <w:rPr>
          <w:rFonts w:ascii="仿宋" w:eastAsia="仿宋" w:hAnsi="仿宋"/>
          <w:sz w:val="28"/>
        </w:rPr>
        <w:br/>
        <w:t xml:space="preserve">    1.</w:t>
      </w:r>
      <w:r>
        <w:rPr>
          <w:rFonts w:ascii="仿宋" w:eastAsia="仿宋" w:hAnsi="仿宋"/>
          <w:sz w:val="28"/>
        </w:rPr>
        <w:t>散热片：负责将热量传递到空气中。</w:t>
      </w:r>
      <w:r>
        <w:rPr>
          <w:rFonts w:ascii="仿宋" w:eastAsia="仿宋" w:hAnsi="仿宋"/>
          <w:sz w:val="28"/>
        </w:rPr>
        <w:br/>
        <w:t xml:space="preserve">    2.</w:t>
      </w:r>
      <w:r>
        <w:rPr>
          <w:rFonts w:ascii="仿宋" w:eastAsia="仿宋" w:hAnsi="仿宋"/>
          <w:sz w:val="28"/>
        </w:rPr>
        <w:t>连接管：用于连接散热器与热源。</w:t>
      </w:r>
      <w:r>
        <w:rPr>
          <w:rFonts w:ascii="仿宋" w:eastAsia="仿宋" w:hAnsi="仿宋"/>
          <w:sz w:val="28"/>
        </w:rPr>
        <w:br/>
        <w:t xml:space="preserve">    3.</w:t>
      </w:r>
      <w:r>
        <w:rPr>
          <w:rFonts w:ascii="仿宋" w:eastAsia="仿宋" w:hAnsi="仿宋"/>
          <w:sz w:val="28"/>
        </w:rPr>
        <w:t>阀门：包括进水管阀和出水管阀，用于控制水流。</w:t>
      </w:r>
      <w:r>
        <w:rPr>
          <w:rFonts w:ascii="仿宋" w:eastAsia="仿宋" w:hAnsi="仿宋"/>
          <w:sz w:val="28"/>
        </w:rPr>
        <w:br/>
        <w:t xml:space="preserve">    4.</w:t>
      </w:r>
      <w:r>
        <w:rPr>
          <w:rFonts w:ascii="仿宋" w:eastAsia="仿宋" w:hAnsi="仿宋"/>
          <w:sz w:val="28"/>
        </w:rPr>
        <w:t>温控阀：用于调节散热器的温度。</w:t>
      </w:r>
      <w:r>
        <w:rPr>
          <w:rFonts w:ascii="仿宋" w:eastAsia="仿宋" w:hAnsi="仿宋"/>
          <w:sz w:val="28"/>
        </w:rPr>
        <w:br/>
        <w:t xml:space="preserve">    5.</w:t>
      </w:r>
      <w:r>
        <w:rPr>
          <w:rFonts w:ascii="仿宋" w:eastAsia="仿宋" w:hAnsi="仿宋"/>
          <w:sz w:val="28"/>
        </w:rPr>
        <w:t>支撑脚：确保散热器在水平位置稳定。</w:t>
      </w:r>
    </w:p>
    <w:p w:rsidR="00117BF7" w14:textId="024EDFC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密封垫：用于防止漏水。</w:t>
      </w:r>
      <w:r>
        <w:rPr>
          <w:rFonts w:ascii="仿宋" w:eastAsia="仿宋" w:hAnsi="仿宋"/>
          <w:sz w:val="28"/>
        </w:rPr>
        <w:br/>
      </w:r>
      <w:r>
        <w:rPr>
          <w:rFonts w:ascii="仿宋" w:eastAsia="仿宋" w:hAnsi="仿宋"/>
          <w:sz w:val="28"/>
        </w:rPr>
        <w:t>金属制建筑装饰散热器及其零件产品的优势包括：</w:t>
      </w:r>
      <w:r>
        <w:rPr>
          <w:rFonts w:ascii="仿宋" w:eastAsia="仿宋" w:hAnsi="仿宋"/>
          <w:sz w:val="28"/>
        </w:rPr>
        <w:br/>
        <w:t xml:space="preserve">    △</w:t>
      </w:r>
      <w:r>
        <w:rPr>
          <w:rFonts w:ascii="仿宋" w:eastAsia="仿宋" w:hAnsi="仿宋"/>
          <w:sz w:val="28"/>
        </w:rPr>
        <w:t>高效能：金属材料的高导热性保证了快速而均匀的热量传递。</w:t>
      </w:r>
      <w:r>
        <w:rPr>
          <w:rFonts w:ascii="仿宋" w:eastAsia="仿宋" w:hAnsi="仿宋"/>
          <w:sz w:val="28"/>
        </w:rPr>
        <w:br/>
        <w:t xml:space="preserve">    △</w:t>
      </w:r>
      <w:r>
        <w:rPr>
          <w:rFonts w:ascii="仿宋" w:eastAsia="仿宋" w:hAnsi="仿宋"/>
          <w:sz w:val="28"/>
        </w:rPr>
        <w:t>耐用性：金属材料能够承受长时间的使用和温度变化。</w:t>
      </w:r>
      <w:r>
        <w:rPr>
          <w:rFonts w:ascii="仿宋" w:eastAsia="仿宋" w:hAnsi="仿宋"/>
          <w:sz w:val="28"/>
        </w:rPr>
        <w:br/>
        <w:t xml:space="preserve">    △</w:t>
      </w:r>
      <w:r>
        <w:rPr>
          <w:rFonts w:ascii="仿宋" w:eastAsia="仿宋" w:hAnsi="仿宋"/>
          <w:sz w:val="28"/>
        </w:rPr>
        <w:t>美观性：多样的设计和颜色选择，可与任何室内设计风格相匹配。</w:t>
      </w:r>
      <w:r>
        <w:rPr>
          <w:rFonts w:ascii="仿宋" w:eastAsia="仿宋" w:hAnsi="仿宋"/>
          <w:sz w:val="28"/>
        </w:rPr>
        <w:br/>
        <w:t xml:space="preserve">    △</w:t>
      </w:r>
      <w:r>
        <w:rPr>
          <w:rFonts w:ascii="仿宋" w:eastAsia="仿宋" w:hAnsi="仿宋"/>
          <w:sz w:val="28"/>
        </w:rPr>
        <w:t>易于安装和维护：标准化的设计和易于操作的阀门，使得安装和维护简单方便。</w:t>
      </w:r>
      <w:r>
        <w:rPr>
          <w:rFonts w:ascii="仿宋" w:eastAsia="仿宋" w:hAnsi="仿宋"/>
          <w:sz w:val="28"/>
        </w:rPr>
        <w:br/>
        <w:t xml:space="preserve">    △</w:t>
      </w:r>
      <w:r>
        <w:rPr>
          <w:rFonts w:ascii="仿宋" w:eastAsia="仿宋" w:hAnsi="仿宋"/>
          <w:sz w:val="28"/>
        </w:rPr>
        <w:t>安全可靠：经过严格测试，确保在正常使用条件下不会发生泄漏或爆裂。</w:t>
      </w:r>
      <w:r>
        <w:rPr>
          <w:rFonts w:ascii="仿宋" w:eastAsia="仿宋" w:hAnsi="仿宋"/>
          <w:sz w:val="28"/>
        </w:rPr>
        <w:br/>
      </w:r>
      <w:r>
        <w:rPr>
          <w:rFonts w:ascii="仿宋" w:eastAsia="仿宋" w:hAnsi="仿宋"/>
          <w:sz w:val="28"/>
        </w:rPr>
        <w:t>综上所述，金属制建筑装饰散热器及其零件产品是现代建筑供暖系统中的重要组成部分，以其高效、耐用、美观和安全的特点，为用户提供舒适的室内环境。</w:t>
      </w:r>
    </w:p>
    <w:p w:rsidR="009C12B5" w:rsidRPr="009C12B5" w:rsidP="009C12B5" w14:paraId="7651DDC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金属制建筑装饰散热器及其零件产品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金属制建筑装饰散热器及其零件产品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金属制建筑装饰散热器及其零件产品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金属制建筑装饰散热器及其零件产品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DB5CB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金属制建筑装饰散热器及其零件产品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23D53BB" w14:textId="77777777">
      <w:pPr>
        <w:pStyle w:val="Heading2"/>
      </w:pPr>
      <w:bookmarkStart w:id="4" w:name="_Toc157814107"/>
      <w:r w:rsidRPr="009C12B5">
        <w:t>二、市场分析</w:t>
      </w:r>
      <w:bookmarkEnd w:id="4"/>
    </w:p>
    <w:p w:rsidR="009C12B5" w:rsidP="007A4CF7" w14:paraId="05C1D1A7" w14:textId="77777777">
      <w:pPr>
        <w:pStyle w:val="Heading3"/>
      </w:pPr>
      <w:bookmarkStart w:id="5" w:name="_Toc157814108"/>
      <w:r w:rsidRPr="009C12B5">
        <w:t xml:space="preserve">2.1 </w:t>
      </w:r>
      <w:r w:rsidR="007A4CF7">
        <w:t>金属制建筑装饰散热器及其零件</w:t>
      </w:r>
      <w:r w:rsidRPr="009C12B5">
        <w:t>目标市场</w:t>
      </w:r>
      <w:bookmarkEnd w:id="5"/>
    </w:p>
    <w:p w:rsidR="00117BF7" w14:paraId="7794A74B" w14:textId="2C9F0CC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金属制建筑装饰散热器及其零件产品项目商业发展计划书中的目标市场分析应重点评估市场潜力和目标客户群体。该分析应基于详细的市场调研，包括对现有市场状况、竞争对手分析、客户需求和偏好以及市场趋势的深入研究。</w:t>
      </w:r>
      <w:r>
        <w:rPr>
          <w:rFonts w:ascii="仿宋" w:eastAsia="仿宋" w:hAnsi="仿宋"/>
          <w:sz w:val="28"/>
        </w:rPr>
        <w:br/>
      </w:r>
      <w:r>
        <w:rPr>
          <w:rFonts w:ascii="仿宋" w:eastAsia="仿宋" w:hAnsi="仿宋"/>
          <w:sz w:val="28"/>
        </w:rPr>
        <w:t>首先，应确定目标市场的地理范围，例如是本地、区域还是全国市场。接着，需要识别潜在客户，包括住宅和商业建筑的所有者和经营者。针对住宅市场，应考虑不同类型住宅（如独立屋、公寓等）的需求；对于商业市场，应分析不同类型商业建筑（如办公楼、零售店、酒店等）的散热器需求。</w:t>
      </w:r>
      <w:r>
        <w:rPr>
          <w:rFonts w:ascii="仿宋" w:eastAsia="仿宋" w:hAnsi="仿宋"/>
          <w:sz w:val="28"/>
        </w:rPr>
        <w:br/>
      </w:r>
      <w:r>
        <w:rPr>
          <w:rFonts w:ascii="仿宋" w:eastAsia="仿宋" w:hAnsi="仿宋"/>
          <w:sz w:val="28"/>
        </w:rPr>
        <w:t>其次，分析目标市场的需求特征，包括对散热器性能、外观、尺寸、材料和价格的要求。了解客户对节能、环保和智能控制系统的偏好也至关重要。通过分析，可以确定产品定位，即产品在市场中的独特卖点和竞争优势。</w:t>
      </w:r>
      <w:r>
        <w:rPr>
          <w:rFonts w:ascii="仿宋" w:eastAsia="仿宋" w:hAnsi="仿宋"/>
          <w:sz w:val="28"/>
        </w:rPr>
        <w:br/>
      </w:r>
    </w:p>
    <w:p w:rsidR="00117BF7" w14:textId="2C9F0CC9">
      <w:pPr>
        <w:ind w:firstLine="560"/>
      </w:pPr>
      <w:r>
        <w:rPr>
          <w:rFonts w:ascii="仿宋" w:eastAsia="仿宋" w:hAnsi="仿宋"/>
          <w:sz w:val="28"/>
        </w:rPr>
        <w:t>再者，对竞争对手进行分析，了解他们的产品特点、市场策略和市场份额。这将有助于制定有效的市场进入策略，包括定价、分销和促销策略。</w:t>
      </w:r>
      <w:r>
        <w:rPr>
          <w:rFonts w:ascii="仿宋" w:eastAsia="仿宋" w:hAnsi="仿宋"/>
          <w:sz w:val="28"/>
        </w:rPr>
        <w:br/>
      </w:r>
      <w:r>
        <w:rPr>
          <w:rFonts w:ascii="仿宋" w:eastAsia="仿宋" w:hAnsi="仿宋"/>
          <w:sz w:val="28"/>
        </w:rPr>
        <w:t>最后，市场分析应包括市场预测，即根据历史数据和当前市场趋势，对未来的市场增长和需求进行预测。这将帮助项目团队制定短期和长期的商业发展计划，确保产品能够满足市场的变化需求。</w:t>
      </w:r>
      <w:r>
        <w:rPr>
          <w:rFonts w:ascii="仿宋" w:eastAsia="仿宋" w:hAnsi="仿宋"/>
          <w:sz w:val="28"/>
        </w:rPr>
        <w:br/>
      </w:r>
      <w:r>
        <w:rPr>
          <w:rFonts w:ascii="仿宋" w:eastAsia="仿宋" w:hAnsi="仿宋"/>
          <w:sz w:val="28"/>
        </w:rPr>
        <w:t>综上所述，金属制建筑装饰散热器及其零件产品项目商业发展计划书中的目标市场分析应提供详细的市场信息，以指导产品开发、市场营销和商业战略的制定，从而确保项目在目标市场中的成功实施。</w:t>
      </w:r>
    </w:p>
    <w:p w:rsidR="009C12B5" w:rsidRPr="009C12B5" w:rsidP="009C12B5" w14:paraId="1CE2DE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68C0A11"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金属制建筑装饰散热器及其零件产品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金属制建筑装饰散热器及其零件产品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金属制建筑装饰散热器及其零件产品</w:t>
      </w:r>
      <w:r w:rsidRPr="009C12B5">
        <w:rPr>
          <w:rFonts w:ascii="仿宋" w:eastAsia="仿宋" w:hAnsi="仿宋"/>
          <w:sz w:val="28"/>
          <w:szCs w:val="28"/>
        </w:rPr>
        <w:t>始终与市场需求保持同步。</w:t>
      </w:r>
    </w:p>
    <w:p w:rsidR="009C12B5" w:rsidP="007A4CF7" w14:paraId="056B02D9" w14:textId="77777777">
      <w:pPr>
        <w:pStyle w:val="Heading3"/>
      </w:pPr>
      <w:bookmarkStart w:id="6" w:name="_Toc157814109"/>
      <w:r w:rsidRPr="009C12B5">
        <w:t xml:space="preserve">2.2 </w:t>
      </w:r>
      <w:r w:rsidR="007A4CF7">
        <w:t>金属制建筑装饰散热器及其零件</w:t>
      </w:r>
      <w:r w:rsidR="007A4CF7">
        <w:rPr>
          <w:rFonts w:hint="eastAsia"/>
        </w:rPr>
        <w:t>市场</w:t>
      </w:r>
      <w:r w:rsidRPr="009C12B5">
        <w:t>竞争分析</w:t>
      </w:r>
      <w:bookmarkEnd w:id="6"/>
    </w:p>
    <w:p w:rsidR="00117BF7" w14:paraId="7558FC0C" w14:textId="121BF3C9">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金属制建筑装饰散热器及其零件产品市场竞争分析</w:t>
      </w:r>
      <w:r>
        <w:rPr>
          <w:rFonts w:ascii="仿宋" w:eastAsia="仿宋" w:hAnsi="仿宋"/>
          <w:sz w:val="28"/>
        </w:rPr>
        <w:br/>
      </w:r>
      <w:r>
        <w:rPr>
          <w:rFonts w:ascii="仿宋" w:eastAsia="仿宋" w:hAnsi="仿宋"/>
          <w:sz w:val="28"/>
        </w:rPr>
        <w:t>金属制建筑装饰散热器及其零件产品市场具有广阔的发展前景，随着建筑行业对节能环保和美观需求的不断提高，金属制散热器因其高效能和多样化的设计而备受青睐。市场竞争主要集中在产品性能、外观设计、生产成本和品牌影响力等方面。</w:t>
      </w:r>
      <w:r>
        <w:rPr>
          <w:rFonts w:ascii="仿宋" w:eastAsia="仿宋" w:hAnsi="仿宋"/>
          <w:sz w:val="28"/>
        </w:rPr>
        <w:br/>
        <w:t xml:space="preserve">    1.</w:t>
      </w:r>
      <w:r>
        <w:rPr>
          <w:rFonts w:ascii="仿宋" w:eastAsia="仿宋" w:hAnsi="仿宋"/>
          <w:sz w:val="28"/>
        </w:rPr>
        <w:t>产品性能：高效能的散热器能够更好地满足建筑物的采暖需求，从而在市场上获得竞争优势。制造商应不断研发新技术，提高产品的热效率和耐用性。</w:t>
      </w:r>
      <w:r>
        <w:rPr>
          <w:rFonts w:ascii="仿宋" w:eastAsia="仿宋" w:hAnsi="仿宋"/>
          <w:sz w:val="28"/>
        </w:rPr>
        <w:br/>
        <w:t xml:space="preserve">    2.</w:t>
      </w:r>
      <w:r>
        <w:rPr>
          <w:rFonts w:ascii="仿宋" w:eastAsia="仿宋" w:hAnsi="仿宋"/>
          <w:sz w:val="28"/>
        </w:rPr>
        <w:t>外观设计：个性化、时尚化的外观设计能够吸引消费者的注意力，满足不同建筑风格的装饰需求。因此，设计团队应紧跟市场潮流，提供多样化的产品选择。</w:t>
      </w:r>
      <w:r>
        <w:rPr>
          <w:rFonts w:ascii="仿宋" w:eastAsia="仿宋" w:hAnsi="仿宋"/>
          <w:sz w:val="28"/>
        </w:rPr>
        <w:br/>
        <w:t xml:space="preserve">    3.</w:t>
      </w:r>
      <w:r>
        <w:rPr>
          <w:rFonts w:ascii="仿宋" w:eastAsia="仿宋" w:hAnsi="仿宋"/>
          <w:sz w:val="28"/>
        </w:rPr>
        <w:t>生产成本：成本控制是市场竞争的关键因素之一。通过优化生产流程、采用先进的制造技术以及规模化生产，可以有效降低成本，提高产品在市场上的竞争力。</w:t>
      </w:r>
      <w:r>
        <w:rPr>
          <w:rFonts w:ascii="仿宋" w:eastAsia="仿宋" w:hAnsi="仿宋"/>
          <w:sz w:val="28"/>
        </w:rPr>
        <w:br/>
        <w:t xml:space="preserve">    4.</w:t>
      </w:r>
      <w:r>
        <w:rPr>
          <w:rFonts w:ascii="仿宋" w:eastAsia="仿宋" w:hAnsi="仿宋"/>
          <w:sz w:val="28"/>
        </w:rPr>
        <w:t>品牌影响力：强大的品牌影响力可以建立消费者对产品的忠诚度。通过提供优质的客户服务、参与行业活动以及积极的营销策略，可以提升品牌的知名度和美誉度。</w:t>
      </w:r>
      <w:r>
        <w:rPr>
          <w:rFonts w:ascii="仿宋" w:eastAsia="仿宋" w:hAnsi="仿宋"/>
          <w:sz w:val="28"/>
        </w:rPr>
        <w:br/>
        <w:t xml:space="preserve">    5.</w:t>
      </w:r>
      <w:r>
        <w:rPr>
          <w:rFonts w:ascii="仿宋" w:eastAsia="仿宋" w:hAnsi="仿宋"/>
          <w:sz w:val="28"/>
        </w:rPr>
        <w:t>市场趋势：随着绿色建筑和可持续发展理念的普及，市场对节能型散热器的需求日益增长。制造商应关注政策导向和市场动态，及时调整产品策略以适应市场需求。</w:t>
      </w:r>
      <w:r>
        <w:rPr>
          <w:rFonts w:ascii="仿宋" w:eastAsia="仿宋" w:hAnsi="仿宋"/>
          <w:sz w:val="28"/>
        </w:rPr>
        <w:br/>
      </w:r>
    </w:p>
    <w:p w:rsidR="00117BF7" w14:textId="121BF3C9">
      <w:pPr>
        <w:ind w:firstLine="560"/>
      </w:pPr>
      <w:r>
        <w:rPr>
          <w:rFonts w:ascii="仿宋" w:eastAsia="仿宋" w:hAnsi="仿宋"/>
          <w:sz w:val="28"/>
        </w:rPr>
        <w:t>综上所述，金属制建筑装饰散热器及其零件产品市场充满机遇与挑战。通过不断创新和优化，企业可以在激烈的市场竞争中脱颖而出，实现持续发展。</w:t>
      </w:r>
    </w:p>
    <w:p w:rsidR="009C12B5" w:rsidRPr="009C12B5" w:rsidP="009C12B5" w14:paraId="71CA418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金属制建筑装饰散热器及其零件产品</w:t>
      </w:r>
      <w:r w:rsidRPr="009C12B5">
        <w:rPr>
          <w:rFonts w:ascii="仿宋" w:eastAsia="仿宋" w:hAnsi="仿宋"/>
          <w:sz w:val="28"/>
          <w:szCs w:val="28"/>
        </w:rPr>
        <w:t>的竞争优势和差异化策略。我们认为，</w:t>
      </w:r>
      <w:r w:rsidR="00E75C7F">
        <w:rPr>
          <w:rFonts w:ascii="仿宋" w:eastAsia="仿宋" w:hAnsi="仿宋"/>
          <w:sz w:val="28"/>
          <w:szCs w:val="28"/>
        </w:rPr>
        <w:t>金属制建筑装饰散热器及其零件产品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741E5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金属制建筑装饰散热器及其零件产品</w:t>
      </w:r>
      <w:r w:rsidRPr="009C12B5">
        <w:rPr>
          <w:rFonts w:ascii="仿宋" w:eastAsia="仿宋" w:hAnsi="仿宋"/>
          <w:sz w:val="28"/>
          <w:szCs w:val="28"/>
        </w:rPr>
        <w:t>将在竞争激烈的市场中脱颖而出。</w:t>
      </w:r>
    </w:p>
    <w:p w:rsidR="009C12B5" w:rsidP="007A4CF7" w14:paraId="36156994" w14:textId="77777777">
      <w:pPr>
        <w:pStyle w:val="Heading3"/>
      </w:pPr>
      <w:bookmarkStart w:id="7" w:name="_Toc157814110"/>
      <w:r w:rsidRPr="009C12B5">
        <w:t xml:space="preserve">2.3 </w:t>
      </w:r>
      <w:r w:rsidR="007A4CF7">
        <w:t>金属制建筑装饰散热器及其零件</w:t>
      </w:r>
      <w:r w:rsidRPr="009C12B5">
        <w:t>行业趋势与机遇</w:t>
      </w:r>
      <w:bookmarkEnd w:id="7"/>
    </w:p>
    <w:p w:rsidR="00117BF7" w14:paraId="6E80281B" w14:textId="374C836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金属制建筑装饰散热器及其零件产品行业正经历着一系列积极的趋势和机遇，为企业和投资者提供了广阔的发展前景。首先，随着全球建筑业的持续增长，特别是新兴市场国家的基础设施建设和城镇化进程，对散热器的需求日益增加。这不仅包括传统的住宅建筑，还包括商业和工业建筑，为散热器行业提供了多样化的市场机遇。</w:t>
      </w:r>
      <w:r>
        <w:rPr>
          <w:rFonts w:ascii="仿宋" w:eastAsia="仿宋" w:hAnsi="仿宋"/>
          <w:sz w:val="28"/>
        </w:rPr>
        <w:br/>
      </w:r>
    </w:p>
    <w:p w:rsidR="00117BF7" w14:textId="374C8369">
      <w:pPr>
        <w:ind w:firstLine="560"/>
      </w:pPr>
      <w:r>
        <w:rPr>
          <w:rFonts w:ascii="仿宋" w:eastAsia="仿宋" w:hAnsi="仿宋"/>
          <w:sz w:val="28"/>
        </w:rPr>
        <w:t>其次，节能环保意识的提升推动了散热器技术的创新。新型金属制散热器在提高能源效率、减少碳排放方面展现出巨大潜力，例如采用智能控制系统和高效热交换技术的产品。这些创新不仅有助于降低能源成本，还能够满足消费者对绿色环保产品的需求，从而推动行业向更加可持续的方向发展。</w:t>
      </w:r>
      <w:r>
        <w:rPr>
          <w:rFonts w:ascii="仿宋" w:eastAsia="仿宋" w:hAnsi="仿宋"/>
          <w:sz w:val="28"/>
        </w:rPr>
        <w:br/>
      </w:r>
      <w:r>
        <w:rPr>
          <w:rFonts w:ascii="仿宋" w:eastAsia="仿宋" w:hAnsi="仿宋"/>
          <w:sz w:val="28"/>
        </w:rPr>
        <w:t>此外，个性化设计和定制化服务逐渐成为市场的新趋势。消费者对家居装饰的个性化需求日益增长，金属制散热器作为一种兼具功能性和装饰性的产品，可以通过独特的设计和多样的表面处理满足不同消费者的审美需求。这为散热器制造商提供了差异化竞争的机会，同时也要求企业具备较强的设计研发能力。</w:t>
      </w:r>
      <w:r>
        <w:rPr>
          <w:rFonts w:ascii="仿宋" w:eastAsia="仿宋" w:hAnsi="仿宋"/>
          <w:sz w:val="28"/>
        </w:rPr>
        <w:br/>
      </w:r>
      <w:r>
        <w:rPr>
          <w:rFonts w:ascii="仿宋" w:eastAsia="仿宋" w:hAnsi="仿宋"/>
          <w:sz w:val="28"/>
        </w:rPr>
        <w:t>最后，互联网和电子商务的发展为散热器行业开辟了新的销售渠道。线上平台的兴起使得消费者能够更加便捷地购买散热器产品，同时也为制造商提供了直接对接消费者的机会。通过数字化营销和在线销售，企业可以降低成本，提高效率，并获得更广阔的市场覆盖。</w:t>
      </w:r>
      <w:r>
        <w:rPr>
          <w:rFonts w:ascii="仿宋" w:eastAsia="仿宋" w:hAnsi="仿宋"/>
          <w:sz w:val="28"/>
        </w:rPr>
        <w:br/>
      </w:r>
      <w:r>
        <w:rPr>
          <w:rFonts w:ascii="仿宋" w:eastAsia="仿宋" w:hAnsi="仿宋"/>
          <w:sz w:val="28"/>
        </w:rPr>
        <w:t>综上所述，金属制建筑装饰散热器及其零件产品行业正处于一个充满活力和机遇的环境中。随着技术的进步、消费者需求的多样化以及销售渠道的拓展，企业只要能够把握市场动态，不断创新和优化产品，就能够在这个行业中获得长足的发展。</w:t>
      </w:r>
    </w:p>
    <w:p w:rsidR="009C12B5" w:rsidRPr="009C12B5" w:rsidP="009C12B5" w14:paraId="458F8FBD"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金属制建筑装饰散热器及其零件产品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金属制建筑装饰散热器及其零件产品</w:t>
      </w:r>
      <w:r w:rsidRPr="009C12B5">
        <w:rPr>
          <w:rFonts w:ascii="仿宋" w:eastAsia="仿宋" w:hAnsi="仿宋"/>
          <w:sz w:val="28"/>
          <w:szCs w:val="28"/>
        </w:rPr>
        <w:t>始终走在行业的前沿并抓住每一个市场机遇。</w:t>
      </w:r>
    </w:p>
    <w:p w:rsidR="009C12B5" w:rsidRPr="009C12B5" w:rsidP="007A4CF7" w14:paraId="2F8A3049" w14:textId="77777777">
      <w:pPr>
        <w:pStyle w:val="Heading2"/>
      </w:pPr>
      <w:bookmarkStart w:id="8" w:name="_Toc157814111"/>
      <w:r w:rsidRPr="009C12B5">
        <w:t>三、营销策略</w:t>
      </w:r>
      <w:bookmarkEnd w:id="8"/>
    </w:p>
    <w:p w:rsidR="009C12B5" w:rsidRPr="009C12B5" w:rsidP="007A4CF7" w14:paraId="636B2633" w14:textId="77777777">
      <w:pPr>
        <w:pStyle w:val="Heading3"/>
      </w:pPr>
      <w:bookmarkStart w:id="9" w:name="_Toc157814112"/>
      <w:r w:rsidRPr="009C12B5">
        <w:t xml:space="preserve">3.1 </w:t>
      </w:r>
      <w:r w:rsidRPr="009C12B5">
        <w:t>品牌定位与传播</w:t>
      </w:r>
      <w:bookmarkEnd w:id="9"/>
    </w:p>
    <w:p w:rsidR="009C12B5" w:rsidRPr="009C12B5" w:rsidP="007A4CF7" w14:paraId="20A56FE2"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金属制建筑装饰散热器及其零件产品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5C2068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金属制建筑装饰散热器及其零件产品</w:t>
      </w:r>
      <w:r w:rsidRPr="009C12B5">
        <w:rPr>
          <w:rFonts w:ascii="仿宋" w:eastAsia="仿宋" w:hAnsi="仿宋"/>
          <w:sz w:val="28"/>
          <w:szCs w:val="28"/>
        </w:rPr>
        <w:t>的专业评测和推荐文章，以扩大品牌影响力。</w:t>
      </w:r>
    </w:p>
    <w:p w:rsidR="009C12B5" w:rsidRPr="009C12B5" w:rsidP="009C12B5" w14:paraId="7F80F8D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金属制建筑装饰散热器及其零件产品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1D7A98D" w14:textId="77777777">
      <w:pPr>
        <w:pStyle w:val="Heading3"/>
      </w:pPr>
      <w:bookmarkStart w:id="10" w:name="_Toc157814113"/>
      <w:r w:rsidRPr="009C12B5">
        <w:t xml:space="preserve">3.2 </w:t>
      </w:r>
      <w:r w:rsidR="007A4CF7">
        <w:t>金属制建筑装饰散热器及其零件</w:t>
      </w:r>
      <w:r w:rsidRPr="009C12B5">
        <w:t>产品定价策略</w:t>
      </w:r>
      <w:bookmarkEnd w:id="10"/>
    </w:p>
    <w:p w:rsidR="009C12B5" w:rsidRPr="009C12B5" w:rsidP="00CA39FB" w14:paraId="19903E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金属制建筑装饰散热器及其零件产品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DBA51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FD27A6A"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金属制建筑装饰散热器及其零件产品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8AF4113" w14:textId="77777777">
      <w:pPr>
        <w:pStyle w:val="Heading3"/>
      </w:pPr>
      <w:bookmarkStart w:id="11" w:name="_Toc157814114"/>
      <w:r w:rsidRPr="009C12B5">
        <w:t xml:space="preserve">3.3 </w:t>
      </w:r>
      <w:r w:rsidR="007A4CF7">
        <w:t>金属制建筑装饰散热器及其零件</w:t>
      </w:r>
      <w:r w:rsidR="007A4CF7">
        <w:rPr>
          <w:rFonts w:hint="eastAsia"/>
        </w:rPr>
        <w:t>产品</w:t>
      </w:r>
      <w:r w:rsidRPr="009C12B5">
        <w:t>销售渠道与拓展</w:t>
      </w:r>
      <w:bookmarkEnd w:id="11"/>
    </w:p>
    <w:p w:rsidR="009C12B5" w:rsidRPr="009C12B5" w:rsidP="009C12B5" w14:paraId="066046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金属制建筑装饰散热器及其零件产品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67B8D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金属制建筑装饰散热器及其零件产品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CF924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金属制建筑装饰散热器及其零件产品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CFE61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https://d.book118.com/206100130120010044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D8C14F2" w14:textId="77777777">
    <w:pPr>
      <w:pStyle w:val="Footer"/>
      <w:jc w:val="center"/>
    </w:pPr>
  </w:p>
  <w:p w:rsidR="00FE7E16" w14:paraId="620C5D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136F8F8" w14:textId="77777777">
    <w:pPr>
      <w:pStyle w:val="Footer"/>
      <w:jc w:val="center"/>
    </w:pPr>
  </w:p>
  <w:p w:rsidR="007A4CF7" w14:paraId="44FA20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8F239D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2FA23A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610B9A1"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AAE28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1779724"/>
      <w:docPartObj>
        <w:docPartGallery w:val="Page Numbers (Bottom of Page)"/>
        <w:docPartUnique/>
      </w:docPartObj>
    </w:sdtPr>
    <w:sdtContent>
      <w:sdt>
        <w:sdtPr>
          <w:id w:val="3708068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4518793"/>
      <w:docPartObj>
        <w:docPartGallery w:val="Page Numbers (Bottom of Page)"/>
        <w:docPartUnique/>
      </w:docPartObj>
    </w:sdtPr>
    <w:sdtContent>
      <w:sdt>
        <w:sdtPr>
          <w:id w:val="209972260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2399179"/>
      <w:docPartObj>
        <w:docPartGallery w:val="Page Numbers (Bottom of Page)"/>
        <w:docPartUnique/>
      </w:docPartObj>
    </w:sdtPr>
    <w:sdtContent>
      <w:sdt>
        <w:sdtPr>
          <w:id w:val="16883580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8889314"/>
      <w:docPartObj>
        <w:docPartGallery w:val="Page Numbers (Bottom of Page)"/>
        <w:docPartUnique/>
      </w:docPartObj>
    </w:sdtPr>
    <w:sdtContent>
      <w:sdt>
        <w:sdtPr>
          <w:id w:val="21218106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9504343"/>
      <w:docPartObj>
        <w:docPartGallery w:val="Page Numbers (Bottom of Page)"/>
        <w:docPartUnique/>
      </w:docPartObj>
    </w:sdtPr>
    <w:sdtContent>
      <w:sdt>
        <w:sdtPr>
          <w:id w:val="18612687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5831008"/>
      <w:docPartObj>
        <w:docPartGallery w:val="Page Numbers (Bottom of Page)"/>
        <w:docPartUnique/>
      </w:docPartObj>
    </w:sdtPr>
    <w:sdtContent>
      <w:sdt>
        <w:sdtPr>
          <w:id w:val="20232356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9862490"/>
      <w:docPartObj>
        <w:docPartGallery w:val="Page Numbers (Bottom of Page)"/>
        <w:docPartUnique/>
      </w:docPartObj>
    </w:sdtPr>
    <w:sdtContent>
      <w:sdt>
        <w:sdtPr>
          <w:id w:val="9110990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7100261"/>
      <w:docPartObj>
        <w:docPartGallery w:val="Page Numbers (Bottom of Page)"/>
        <w:docPartUnique/>
      </w:docPartObj>
    </w:sdtPr>
    <w:sdtContent>
      <w:sdt>
        <w:sdtPr>
          <w:id w:val="19610248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3170092"/>
      <w:docPartObj>
        <w:docPartGallery w:val="Page Numbers (Bottom of Page)"/>
        <w:docPartUnique/>
      </w:docPartObj>
    </w:sdtPr>
    <w:sdtContent>
      <w:sdt>
        <w:sdtPr>
          <w:id w:val="13847880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4899526"/>
      <w:docPartObj>
        <w:docPartGallery w:val="Page Numbers (Bottom of Page)"/>
        <w:docPartUnique/>
      </w:docPartObj>
    </w:sdtPr>
    <w:sdtContent>
      <w:sdt>
        <w:sdtPr>
          <w:id w:val="20405808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2519483"/>
      <w:docPartObj>
        <w:docPartGallery w:val="Page Numbers (Bottom of Page)"/>
        <w:docPartUnique/>
      </w:docPartObj>
    </w:sdtPr>
    <w:sdtContent>
      <w:sdt>
        <w:sdtPr>
          <w:id w:val="19839969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7218109"/>
      <w:docPartObj>
        <w:docPartGallery w:val="Page Numbers (Bottom of Page)"/>
        <w:docPartUnique/>
      </w:docPartObj>
    </w:sdtPr>
    <w:sdtContent>
      <w:sdt>
        <w:sdtPr>
          <w:id w:val="9227346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0172833"/>
      <w:docPartObj>
        <w:docPartGallery w:val="Page Numbers (Bottom of Page)"/>
        <w:docPartUnique/>
      </w:docPartObj>
    </w:sdtPr>
    <w:sdtContent>
      <w:sdt>
        <w:sdtPr>
          <w:id w:val="17624472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5692674"/>
      <w:docPartObj>
        <w:docPartGallery w:val="Page Numbers (Bottom of Page)"/>
        <w:docPartUnique/>
      </w:docPartObj>
    </w:sdtPr>
    <w:sdtContent>
      <w:sdt>
        <w:sdtPr>
          <w:id w:val="1348295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5530547"/>
      <w:docPartObj>
        <w:docPartGallery w:val="Page Numbers (Bottom of Page)"/>
        <w:docPartUnique/>
      </w:docPartObj>
    </w:sdtPr>
    <w:sdtContent>
      <w:sdt>
        <w:sdtPr>
          <w:id w:val="12728095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0419618"/>
      <w:docPartObj>
        <w:docPartGallery w:val="Page Numbers (Bottom of Page)"/>
        <w:docPartUnique/>
      </w:docPartObj>
    </w:sdtPr>
    <w:sdtContent>
      <w:sdt>
        <w:sdtPr>
          <w:id w:val="16159839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086875"/>
      <w:docPartObj>
        <w:docPartGallery w:val="Page Numbers (Bottom of Page)"/>
        <w:docPartUnique/>
      </w:docPartObj>
    </w:sdtPr>
    <w:sdtContent>
      <w:sdt>
        <w:sdtPr>
          <w:id w:val="5887047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9474178"/>
      <w:docPartObj>
        <w:docPartGallery w:val="Page Numbers (Bottom of Page)"/>
        <w:docPartUnique/>
      </w:docPartObj>
    </w:sdtPr>
    <w:sdtContent>
      <w:sdt>
        <w:sdtPr>
          <w:id w:val="18507544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032825"/>
      <w:docPartObj>
        <w:docPartGallery w:val="Page Numbers (Bottom of Page)"/>
        <w:docPartUnique/>
      </w:docPartObj>
    </w:sdtPr>
    <w:sdtContent>
      <w:sdt>
        <w:sdtPr>
          <w:id w:val="1286341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2327564"/>
      <w:docPartObj>
        <w:docPartGallery w:val="Page Numbers (Bottom of Page)"/>
        <w:docPartUnique/>
      </w:docPartObj>
    </w:sdtPr>
    <w:sdtContent>
      <w:sdt>
        <w:sdtPr>
          <w:id w:val="142076538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7506563"/>
      <w:docPartObj>
        <w:docPartGallery w:val="Page Numbers (Bottom of Page)"/>
        <w:docPartUnique/>
      </w:docPartObj>
    </w:sdtPr>
    <w:sdtContent>
      <w:sdt>
        <w:sdtPr>
          <w:id w:val="12960947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7746219"/>
      <w:docPartObj>
        <w:docPartGallery w:val="Page Numbers (Bottom of Page)"/>
        <w:docPartUnique/>
      </w:docPartObj>
    </w:sdtPr>
    <w:sdtContent>
      <w:sdt>
        <w:sdtPr>
          <w:id w:val="11944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3F5676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4D2824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17BF7"/>
    <w:rsid w:val="002E253E"/>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997BCF"/>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06100130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2873</Words>
  <Characters>16378</Characters>
  <Application>Microsoft Office Word</Application>
  <DocSecurity>0</DocSecurity>
  <Lines>136</Lines>
  <Paragraphs>38</Paragraphs>
  <ScaleCrop>false</ScaleCrop>
  <Company/>
  <LinksUpToDate>false</LinksUpToDate>
  <CharactersWithSpaces>19213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2024-02-05T06:34:00Z</dcterms:modified>
</cp:coreProperties>
</file>