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手提秤项目规划设计纲要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01" w:history="1">
        <w:r>
          <w:rPr>
            <w:rFonts w:ascii="仿宋" w:eastAsia="仿宋" w:hAnsi="仿宋" w:cs="仿宋" w:hint="eastAsia"/>
            <w:lang w:eastAsia="zh-CN"/>
          </w:rPr>
          <w:t>序言</w:t>
        </w:r>
        <w:r>
          <w:tab/>
        </w:r>
        <w:r>
          <w:fldChar w:fldCharType="begin"/>
        </w:r>
        <w:r>
          <w:instrText xml:space="preserve"> PAGEREF _Toc32601 \h </w:instrText>
        </w:r>
        <w:r>
          <w:fldChar w:fldCharType="separate"/>
        </w:r>
        <w:r>
          <w:t>3</w:t>
        </w:r>
        <w:r>
          <w:fldChar w:fldCharType="end"/>
        </w:r>
      </w:hyperlink>
    </w:p>
    <w:p>
      <w:pPr>
        <w:pStyle w:val="TOC1"/>
        <w:tabs>
          <w:tab w:val="right" w:leader="dot" w:pos="8306"/>
        </w:tabs>
      </w:pPr>
      <w:hyperlink w:anchor="_Toc13351" w:history="1">
        <w:r>
          <w:rPr>
            <w:rFonts w:ascii="仿宋" w:eastAsia="仿宋" w:hAnsi="仿宋" w:cs="仿宋" w:hint="eastAsia"/>
            <w:lang w:eastAsia="zh-CN"/>
          </w:rPr>
          <w:t>一、手提秤项目绩效评估</w:t>
        </w:r>
        <w:r>
          <w:tab/>
        </w:r>
        <w:r>
          <w:fldChar w:fldCharType="begin"/>
        </w:r>
        <w:r>
          <w:instrText xml:space="preserve"> PAGEREF _Toc13351 \h </w:instrText>
        </w:r>
        <w:r>
          <w:fldChar w:fldCharType="separate"/>
        </w:r>
        <w:r>
          <w:t>3</w:t>
        </w:r>
        <w:r>
          <w:fldChar w:fldCharType="end"/>
        </w:r>
      </w:hyperlink>
    </w:p>
    <w:p>
      <w:pPr>
        <w:pStyle w:val="TOC2"/>
        <w:tabs>
          <w:tab w:val="right" w:leader="dot" w:pos="8306"/>
        </w:tabs>
      </w:pPr>
      <w:hyperlink w:anchor="_Toc27273" w:history="1">
        <w:r>
          <w:rPr>
            <w:rFonts w:ascii="仿宋" w:eastAsia="仿宋" w:hAnsi="仿宋" w:cs="仿宋" w:hint="eastAsia"/>
            <w:lang w:eastAsia="zh-CN"/>
          </w:rPr>
          <w:t>(一)、绩效评估指标</w:t>
        </w:r>
        <w:r>
          <w:tab/>
        </w:r>
        <w:r>
          <w:fldChar w:fldCharType="begin"/>
        </w:r>
        <w:r>
          <w:instrText xml:space="preserve"> PAGEREF _Toc27273 \h </w:instrText>
        </w:r>
        <w:r>
          <w:fldChar w:fldCharType="separate"/>
        </w:r>
        <w:r>
          <w:t>3</w:t>
        </w:r>
        <w:r>
          <w:fldChar w:fldCharType="end"/>
        </w:r>
      </w:hyperlink>
    </w:p>
    <w:p>
      <w:pPr>
        <w:pStyle w:val="TOC2"/>
        <w:tabs>
          <w:tab w:val="right" w:leader="dot" w:pos="8306"/>
        </w:tabs>
      </w:pPr>
      <w:hyperlink w:anchor="_Toc30962" w:history="1">
        <w:r>
          <w:rPr>
            <w:rFonts w:ascii="仿宋" w:eastAsia="仿宋" w:hAnsi="仿宋" w:cs="仿宋" w:hint="eastAsia"/>
            <w:lang w:eastAsia="zh-CN"/>
          </w:rPr>
          <w:t>(二)、绩效评估方法</w:t>
        </w:r>
        <w:r>
          <w:tab/>
        </w:r>
        <w:r>
          <w:fldChar w:fldCharType="begin"/>
        </w:r>
        <w:r>
          <w:instrText xml:space="preserve"> PAGEREF _Toc30962 \h </w:instrText>
        </w:r>
        <w:r>
          <w:fldChar w:fldCharType="separate"/>
        </w:r>
        <w:r>
          <w:t>4</w:t>
        </w:r>
        <w:r>
          <w:fldChar w:fldCharType="end"/>
        </w:r>
      </w:hyperlink>
    </w:p>
    <w:p>
      <w:pPr>
        <w:pStyle w:val="TOC2"/>
        <w:tabs>
          <w:tab w:val="right" w:leader="dot" w:pos="8306"/>
        </w:tabs>
      </w:pPr>
      <w:hyperlink w:anchor="_Toc26939" w:history="1">
        <w:r>
          <w:rPr>
            <w:rFonts w:ascii="仿宋" w:eastAsia="仿宋" w:hAnsi="仿宋" w:cs="仿宋" w:hint="eastAsia"/>
            <w:lang w:eastAsia="zh-CN"/>
          </w:rPr>
          <w:t>(三)、绩效评估周期</w:t>
        </w:r>
        <w:r>
          <w:tab/>
        </w:r>
        <w:r>
          <w:fldChar w:fldCharType="begin"/>
        </w:r>
        <w:r>
          <w:instrText xml:space="preserve"> PAGEREF _Toc26939 \h </w:instrText>
        </w:r>
        <w:r>
          <w:fldChar w:fldCharType="separate"/>
        </w:r>
        <w:r>
          <w:t>5</w:t>
        </w:r>
        <w:r>
          <w:fldChar w:fldCharType="end"/>
        </w:r>
      </w:hyperlink>
    </w:p>
    <w:p>
      <w:pPr>
        <w:pStyle w:val="TOC1"/>
        <w:tabs>
          <w:tab w:val="right" w:leader="dot" w:pos="8306"/>
        </w:tabs>
      </w:pPr>
      <w:hyperlink w:anchor="_Toc30018" w:history="1">
        <w:r>
          <w:rPr>
            <w:rFonts w:ascii="仿宋" w:eastAsia="仿宋" w:hAnsi="仿宋" w:cs="仿宋" w:hint="eastAsia"/>
            <w:lang w:eastAsia="zh-CN"/>
          </w:rPr>
          <w:t>二、手提秤项目建设单位说明</w:t>
        </w:r>
        <w:r>
          <w:tab/>
        </w:r>
        <w:r>
          <w:fldChar w:fldCharType="begin"/>
        </w:r>
        <w:r>
          <w:instrText xml:space="preserve"> PAGEREF _Toc30018 \h </w:instrText>
        </w:r>
        <w:r>
          <w:fldChar w:fldCharType="separate"/>
        </w:r>
        <w:r>
          <w:t>6</w:t>
        </w:r>
        <w:r>
          <w:fldChar w:fldCharType="end"/>
        </w:r>
      </w:hyperlink>
    </w:p>
    <w:p>
      <w:pPr>
        <w:pStyle w:val="TOC2"/>
        <w:tabs>
          <w:tab w:val="right" w:leader="dot" w:pos="8306"/>
        </w:tabs>
      </w:pPr>
      <w:hyperlink w:anchor="_Toc27707" w:history="1">
        <w:r>
          <w:rPr>
            <w:rFonts w:ascii="仿宋" w:eastAsia="仿宋" w:hAnsi="仿宋" w:cs="仿宋" w:hint="eastAsia"/>
            <w:lang w:eastAsia="zh-CN"/>
          </w:rPr>
          <w:t>(一)、手提秤项目承办单位基本情况</w:t>
        </w:r>
        <w:r>
          <w:tab/>
        </w:r>
        <w:r>
          <w:fldChar w:fldCharType="begin"/>
        </w:r>
        <w:r>
          <w:instrText xml:space="preserve"> PAGEREF _Toc27707 \h </w:instrText>
        </w:r>
        <w:r>
          <w:fldChar w:fldCharType="separate"/>
        </w:r>
        <w:r>
          <w:t>6</w:t>
        </w:r>
        <w:r>
          <w:fldChar w:fldCharType="end"/>
        </w:r>
      </w:hyperlink>
    </w:p>
    <w:p>
      <w:pPr>
        <w:pStyle w:val="TOC2"/>
        <w:tabs>
          <w:tab w:val="right" w:leader="dot" w:pos="8306"/>
        </w:tabs>
      </w:pPr>
      <w:hyperlink w:anchor="_Toc24854" w:history="1">
        <w:r>
          <w:rPr>
            <w:rFonts w:ascii="仿宋" w:eastAsia="仿宋" w:hAnsi="仿宋" w:cs="仿宋" w:hint="eastAsia"/>
            <w:lang w:eastAsia="zh-CN"/>
          </w:rPr>
          <w:t>(二)、公司经济效益分析</w:t>
        </w:r>
        <w:r>
          <w:tab/>
        </w:r>
        <w:r>
          <w:fldChar w:fldCharType="begin"/>
        </w:r>
        <w:r>
          <w:instrText xml:space="preserve"> PAGEREF _Toc24854 \h </w:instrText>
        </w:r>
        <w:r>
          <w:fldChar w:fldCharType="separate"/>
        </w:r>
        <w:r>
          <w:t>7</w:t>
        </w:r>
        <w:r>
          <w:fldChar w:fldCharType="end"/>
        </w:r>
      </w:hyperlink>
    </w:p>
    <w:p>
      <w:pPr>
        <w:pStyle w:val="TOC1"/>
        <w:tabs>
          <w:tab w:val="right" w:leader="dot" w:pos="8306"/>
        </w:tabs>
      </w:pPr>
      <w:hyperlink w:anchor="_Toc13409" w:history="1">
        <w:r>
          <w:rPr>
            <w:rFonts w:ascii="仿宋" w:eastAsia="仿宋" w:hAnsi="仿宋" w:cs="仿宋" w:hint="eastAsia"/>
            <w:lang w:eastAsia="zh-CN"/>
          </w:rPr>
          <w:t>三、手提秤项目可持续发展</w:t>
        </w:r>
        <w:r>
          <w:tab/>
        </w:r>
        <w:r>
          <w:fldChar w:fldCharType="begin"/>
        </w:r>
        <w:r>
          <w:instrText xml:space="preserve"> PAGEREF _Toc13409 \h </w:instrText>
        </w:r>
        <w:r>
          <w:fldChar w:fldCharType="separate"/>
        </w:r>
        <w:r>
          <w:t>8</w:t>
        </w:r>
        <w:r>
          <w:fldChar w:fldCharType="end"/>
        </w:r>
      </w:hyperlink>
    </w:p>
    <w:p>
      <w:pPr>
        <w:pStyle w:val="TOC2"/>
        <w:tabs>
          <w:tab w:val="right" w:leader="dot" w:pos="8306"/>
        </w:tabs>
      </w:pPr>
      <w:hyperlink w:anchor="_Toc10072" w:history="1">
        <w:r>
          <w:rPr>
            <w:rFonts w:ascii="仿宋" w:eastAsia="仿宋" w:hAnsi="仿宋" w:cs="仿宋" w:hint="eastAsia"/>
            <w:lang w:eastAsia="zh-CN"/>
          </w:rPr>
          <w:t>(一)、可持续战略与实践</w:t>
        </w:r>
        <w:r>
          <w:tab/>
        </w:r>
        <w:r>
          <w:fldChar w:fldCharType="begin"/>
        </w:r>
        <w:r>
          <w:instrText xml:space="preserve"> PAGEREF _Toc10072 \h </w:instrText>
        </w:r>
        <w:r>
          <w:fldChar w:fldCharType="separate"/>
        </w:r>
        <w:r>
          <w:t>8</w:t>
        </w:r>
        <w:r>
          <w:fldChar w:fldCharType="end"/>
        </w:r>
      </w:hyperlink>
    </w:p>
    <w:p>
      <w:pPr>
        <w:pStyle w:val="TOC2"/>
        <w:tabs>
          <w:tab w:val="right" w:leader="dot" w:pos="8306"/>
        </w:tabs>
      </w:pPr>
      <w:hyperlink w:anchor="_Toc16544" w:history="1">
        <w:r>
          <w:rPr>
            <w:rFonts w:ascii="仿宋" w:eastAsia="仿宋" w:hAnsi="仿宋" w:cs="仿宋" w:hint="eastAsia"/>
            <w:lang w:eastAsia="zh-CN"/>
          </w:rPr>
          <w:t>(二)、环保与社会责任</w:t>
        </w:r>
        <w:r>
          <w:tab/>
        </w:r>
        <w:r>
          <w:fldChar w:fldCharType="begin"/>
        </w:r>
        <w:r>
          <w:instrText xml:space="preserve"> PAGEREF _Toc16544 \h </w:instrText>
        </w:r>
        <w:r>
          <w:fldChar w:fldCharType="separate"/>
        </w:r>
        <w:r>
          <w:t>8</w:t>
        </w:r>
        <w:r>
          <w:fldChar w:fldCharType="end"/>
        </w:r>
      </w:hyperlink>
    </w:p>
    <w:p>
      <w:pPr>
        <w:pStyle w:val="TOC1"/>
        <w:tabs>
          <w:tab w:val="right" w:leader="dot" w:pos="8306"/>
        </w:tabs>
      </w:pPr>
      <w:hyperlink w:anchor="_Toc13361" w:history="1">
        <w:r>
          <w:rPr>
            <w:rFonts w:ascii="仿宋" w:eastAsia="仿宋" w:hAnsi="仿宋" w:cs="仿宋" w:hint="eastAsia"/>
            <w:lang w:eastAsia="zh-CN"/>
          </w:rPr>
          <w:t>四、手提秤项目文档管理</w:t>
        </w:r>
        <w:r>
          <w:tab/>
        </w:r>
        <w:r>
          <w:fldChar w:fldCharType="begin"/>
        </w:r>
        <w:r>
          <w:instrText xml:space="preserve"> PAGEREF _Toc13361 \h </w:instrText>
        </w:r>
        <w:r>
          <w:fldChar w:fldCharType="separate"/>
        </w:r>
        <w:r>
          <w:t>9</w:t>
        </w:r>
        <w:r>
          <w:fldChar w:fldCharType="end"/>
        </w:r>
      </w:hyperlink>
    </w:p>
    <w:p>
      <w:pPr>
        <w:pStyle w:val="TOC2"/>
        <w:tabs>
          <w:tab w:val="right" w:leader="dot" w:pos="8306"/>
        </w:tabs>
      </w:pPr>
      <w:hyperlink w:anchor="_Toc6513" w:history="1">
        <w:r>
          <w:rPr>
            <w:rFonts w:ascii="仿宋" w:eastAsia="仿宋" w:hAnsi="仿宋" w:cs="仿宋" w:hint="eastAsia"/>
            <w:lang w:eastAsia="zh-CN"/>
          </w:rPr>
          <w:t>(一)、文档编制与审查</w:t>
        </w:r>
        <w:r>
          <w:tab/>
        </w:r>
        <w:r>
          <w:fldChar w:fldCharType="begin"/>
        </w:r>
        <w:r>
          <w:instrText xml:space="preserve"> PAGEREF _Toc6513 \h </w:instrText>
        </w:r>
        <w:r>
          <w:fldChar w:fldCharType="separate"/>
        </w:r>
        <w:r>
          <w:t>9</w:t>
        </w:r>
        <w:r>
          <w:fldChar w:fldCharType="end"/>
        </w:r>
      </w:hyperlink>
    </w:p>
    <w:p>
      <w:pPr>
        <w:pStyle w:val="TOC2"/>
        <w:tabs>
          <w:tab w:val="right" w:leader="dot" w:pos="8306"/>
        </w:tabs>
      </w:pPr>
      <w:hyperlink w:anchor="_Toc28488" w:history="1">
        <w:r>
          <w:rPr>
            <w:rFonts w:ascii="仿宋" w:eastAsia="仿宋" w:hAnsi="仿宋" w:cs="仿宋" w:hint="eastAsia"/>
            <w:lang w:eastAsia="zh-CN"/>
          </w:rPr>
          <w:t>(二)、文档发布与分发</w:t>
        </w:r>
        <w:r>
          <w:tab/>
        </w:r>
        <w:r>
          <w:fldChar w:fldCharType="begin"/>
        </w:r>
        <w:r>
          <w:instrText xml:space="preserve"> PAGEREF _Toc28488 \h </w:instrText>
        </w:r>
        <w:r>
          <w:fldChar w:fldCharType="separate"/>
        </w:r>
        <w:r>
          <w:t>11</w:t>
        </w:r>
        <w:r>
          <w:fldChar w:fldCharType="end"/>
        </w:r>
      </w:hyperlink>
    </w:p>
    <w:p>
      <w:pPr>
        <w:pStyle w:val="TOC2"/>
        <w:tabs>
          <w:tab w:val="right" w:leader="dot" w:pos="8306"/>
        </w:tabs>
      </w:pPr>
      <w:hyperlink w:anchor="_Toc19626" w:history="1">
        <w:r>
          <w:rPr>
            <w:rFonts w:ascii="仿宋" w:eastAsia="仿宋" w:hAnsi="仿宋" w:cs="仿宋" w:hint="eastAsia"/>
            <w:lang w:eastAsia="zh-CN"/>
          </w:rPr>
          <w:t>(三)、文档存档与归档</w:t>
        </w:r>
        <w:r>
          <w:tab/>
        </w:r>
        <w:r>
          <w:fldChar w:fldCharType="begin"/>
        </w:r>
        <w:r>
          <w:instrText xml:space="preserve"> PAGEREF _Toc19626 \h </w:instrText>
        </w:r>
        <w:r>
          <w:fldChar w:fldCharType="separate"/>
        </w:r>
        <w:r>
          <w:t>11</w:t>
        </w:r>
        <w:r>
          <w:fldChar w:fldCharType="end"/>
        </w:r>
      </w:hyperlink>
    </w:p>
    <w:p>
      <w:pPr>
        <w:pStyle w:val="TOC1"/>
        <w:tabs>
          <w:tab w:val="right" w:leader="dot" w:pos="8306"/>
        </w:tabs>
      </w:pPr>
      <w:hyperlink w:anchor="_Toc2238" w:history="1">
        <w:r>
          <w:rPr>
            <w:rFonts w:ascii="仿宋" w:eastAsia="仿宋" w:hAnsi="仿宋" w:cs="仿宋" w:hint="eastAsia"/>
            <w:lang w:eastAsia="zh-CN"/>
          </w:rPr>
          <w:t>五、手提秤项目概论</w:t>
        </w:r>
        <w:r>
          <w:tab/>
        </w:r>
        <w:r>
          <w:fldChar w:fldCharType="begin"/>
        </w:r>
        <w:r>
          <w:instrText xml:space="preserve"> PAGEREF _Toc2238 \h </w:instrText>
        </w:r>
        <w:r>
          <w:fldChar w:fldCharType="separate"/>
        </w:r>
        <w:r>
          <w:t>13</w:t>
        </w:r>
        <w:r>
          <w:fldChar w:fldCharType="end"/>
        </w:r>
      </w:hyperlink>
    </w:p>
    <w:p>
      <w:pPr>
        <w:pStyle w:val="TOC2"/>
        <w:tabs>
          <w:tab w:val="right" w:leader="dot" w:pos="8306"/>
        </w:tabs>
      </w:pPr>
      <w:hyperlink w:anchor="_Toc17669" w:history="1">
        <w:r>
          <w:rPr>
            <w:rFonts w:ascii="仿宋" w:eastAsia="仿宋" w:hAnsi="仿宋" w:cs="仿宋" w:hint="eastAsia"/>
            <w:lang w:eastAsia="zh-CN"/>
          </w:rPr>
          <w:t>(一)、手提秤项目概况</w:t>
        </w:r>
        <w:r>
          <w:tab/>
        </w:r>
        <w:r>
          <w:fldChar w:fldCharType="begin"/>
        </w:r>
        <w:r>
          <w:instrText xml:space="preserve"> PAGEREF _Toc17669 \h </w:instrText>
        </w:r>
        <w:r>
          <w:fldChar w:fldCharType="separate"/>
        </w:r>
        <w:r>
          <w:t>13</w:t>
        </w:r>
        <w:r>
          <w:fldChar w:fldCharType="end"/>
        </w:r>
      </w:hyperlink>
    </w:p>
    <w:p>
      <w:pPr>
        <w:pStyle w:val="TOC2"/>
        <w:tabs>
          <w:tab w:val="right" w:leader="dot" w:pos="8306"/>
        </w:tabs>
      </w:pPr>
      <w:hyperlink w:anchor="_Toc14103" w:history="1">
        <w:r>
          <w:rPr>
            <w:rFonts w:ascii="仿宋" w:eastAsia="仿宋" w:hAnsi="仿宋" w:cs="仿宋" w:hint="eastAsia"/>
            <w:lang w:eastAsia="zh-CN"/>
          </w:rPr>
          <w:t>(二)、手提秤项目目标</w:t>
        </w:r>
        <w:r>
          <w:tab/>
        </w:r>
        <w:r>
          <w:fldChar w:fldCharType="begin"/>
        </w:r>
        <w:r>
          <w:instrText xml:space="preserve"> PAGEREF _Toc14103 \h </w:instrText>
        </w:r>
        <w:r>
          <w:fldChar w:fldCharType="separate"/>
        </w:r>
        <w:r>
          <w:t>15</w:t>
        </w:r>
        <w:r>
          <w:fldChar w:fldCharType="end"/>
        </w:r>
      </w:hyperlink>
    </w:p>
    <w:p>
      <w:pPr>
        <w:pStyle w:val="TOC2"/>
        <w:tabs>
          <w:tab w:val="right" w:leader="dot" w:pos="8306"/>
        </w:tabs>
      </w:pPr>
      <w:hyperlink w:anchor="_Toc17120" w:history="1">
        <w:r>
          <w:rPr>
            <w:rFonts w:ascii="仿宋" w:eastAsia="仿宋" w:hAnsi="仿宋" w:cs="仿宋" w:hint="eastAsia"/>
            <w:lang w:eastAsia="zh-CN"/>
          </w:rPr>
          <w:t>(三)、手提秤项目提出的理由</w:t>
        </w:r>
        <w:r>
          <w:tab/>
        </w:r>
        <w:r>
          <w:fldChar w:fldCharType="begin"/>
        </w:r>
        <w:r>
          <w:instrText xml:space="preserve"> PAGEREF _Toc17120 \h </w:instrText>
        </w:r>
        <w:r>
          <w:fldChar w:fldCharType="separate"/>
        </w:r>
        <w:r>
          <w:t>16</w:t>
        </w:r>
        <w:r>
          <w:fldChar w:fldCharType="end"/>
        </w:r>
      </w:hyperlink>
    </w:p>
    <w:p>
      <w:pPr>
        <w:pStyle w:val="TOC2"/>
        <w:tabs>
          <w:tab w:val="right" w:leader="dot" w:pos="8306"/>
        </w:tabs>
      </w:pPr>
      <w:hyperlink w:anchor="_Toc13689" w:history="1">
        <w:r>
          <w:rPr>
            <w:rFonts w:ascii="仿宋" w:eastAsia="仿宋" w:hAnsi="仿宋" w:cs="仿宋" w:hint="eastAsia"/>
            <w:lang w:eastAsia="zh-CN"/>
          </w:rPr>
          <w:t>(四)、手提秤项目意义</w:t>
        </w:r>
        <w:r>
          <w:tab/>
        </w:r>
        <w:r>
          <w:fldChar w:fldCharType="begin"/>
        </w:r>
        <w:r>
          <w:instrText xml:space="preserve"> PAGEREF _Toc13689 \h </w:instrText>
        </w:r>
        <w:r>
          <w:fldChar w:fldCharType="separate"/>
        </w:r>
        <w:r>
          <w:t>17</w:t>
        </w:r>
        <w:r>
          <w:fldChar w:fldCharType="end"/>
        </w:r>
      </w:hyperlink>
    </w:p>
    <w:p>
      <w:pPr>
        <w:pStyle w:val="TOC2"/>
        <w:tabs>
          <w:tab w:val="right" w:leader="dot" w:pos="8306"/>
        </w:tabs>
      </w:pPr>
      <w:hyperlink w:anchor="_Toc10239" w:history="1">
        <w:r>
          <w:rPr>
            <w:rFonts w:ascii="仿宋" w:eastAsia="仿宋" w:hAnsi="仿宋" w:cs="仿宋" w:hint="eastAsia"/>
            <w:lang w:eastAsia="zh-CN"/>
          </w:rPr>
          <w:t>(五)、手提秤项目背景</w:t>
        </w:r>
        <w:r>
          <w:tab/>
        </w:r>
        <w:r>
          <w:fldChar w:fldCharType="begin"/>
        </w:r>
        <w:r>
          <w:instrText xml:space="preserve"> PAGEREF _Toc10239 \h </w:instrText>
        </w:r>
        <w:r>
          <w:fldChar w:fldCharType="separate"/>
        </w:r>
        <w:r>
          <w:t>18</w:t>
        </w:r>
        <w:r>
          <w:fldChar w:fldCharType="end"/>
        </w:r>
      </w:hyperlink>
    </w:p>
    <w:p>
      <w:pPr>
        <w:pStyle w:val="TOC1"/>
        <w:tabs>
          <w:tab w:val="right" w:leader="dot" w:pos="8306"/>
        </w:tabs>
      </w:pPr>
      <w:hyperlink w:anchor="_Toc3309" w:history="1">
        <w:r>
          <w:rPr>
            <w:rFonts w:ascii="仿宋" w:eastAsia="仿宋" w:hAnsi="仿宋" w:cs="仿宋" w:hint="eastAsia"/>
            <w:lang w:eastAsia="zh-CN"/>
          </w:rPr>
          <w:t>六、产品规划分析</w:t>
        </w:r>
        <w:r>
          <w:tab/>
        </w:r>
        <w:r>
          <w:fldChar w:fldCharType="begin"/>
        </w:r>
        <w:r>
          <w:instrText xml:space="preserve"> PAGEREF _Toc3309 \h </w:instrText>
        </w:r>
        <w:r>
          <w:fldChar w:fldCharType="separate"/>
        </w:r>
        <w:r>
          <w:t>19</w:t>
        </w:r>
        <w:r>
          <w:fldChar w:fldCharType="end"/>
        </w:r>
      </w:hyperlink>
    </w:p>
    <w:p>
      <w:pPr>
        <w:pStyle w:val="TOC2"/>
        <w:tabs>
          <w:tab w:val="right" w:leader="dot" w:pos="8306"/>
        </w:tabs>
      </w:pPr>
      <w:hyperlink w:anchor="_Toc5716" w:history="1">
        <w:r>
          <w:rPr>
            <w:rFonts w:ascii="仿宋" w:eastAsia="仿宋" w:hAnsi="仿宋" w:cs="仿宋" w:hint="eastAsia"/>
            <w:lang w:eastAsia="zh-CN"/>
          </w:rPr>
          <w:t>(一)、产品规划</w:t>
        </w:r>
        <w:r>
          <w:tab/>
        </w:r>
        <w:r>
          <w:fldChar w:fldCharType="begin"/>
        </w:r>
        <w:r>
          <w:instrText xml:space="preserve"> PAGEREF _Toc5716 \h </w:instrText>
        </w:r>
        <w:r>
          <w:fldChar w:fldCharType="separate"/>
        </w:r>
        <w:r>
          <w:t>19</w:t>
        </w:r>
        <w:r>
          <w:fldChar w:fldCharType="end"/>
        </w:r>
      </w:hyperlink>
    </w:p>
    <w:p>
      <w:pPr>
        <w:pStyle w:val="TOC2"/>
        <w:tabs>
          <w:tab w:val="right" w:leader="dot" w:pos="8306"/>
        </w:tabs>
      </w:pPr>
      <w:hyperlink w:anchor="_Toc18556" w:history="1">
        <w:r>
          <w:rPr>
            <w:rFonts w:ascii="仿宋" w:eastAsia="仿宋" w:hAnsi="仿宋" w:cs="仿宋" w:hint="eastAsia"/>
            <w:lang w:eastAsia="zh-CN"/>
          </w:rPr>
          <w:t>(二)、建设规模</w:t>
        </w:r>
        <w:r>
          <w:tab/>
        </w:r>
        <w:r>
          <w:fldChar w:fldCharType="begin"/>
        </w:r>
        <w:r>
          <w:instrText xml:space="preserve"> PAGEREF _Toc18556 \h </w:instrText>
        </w:r>
        <w:r>
          <w:fldChar w:fldCharType="separate"/>
        </w:r>
        <w:r>
          <w:t>20</w:t>
        </w:r>
        <w:r>
          <w:fldChar w:fldCharType="end"/>
        </w:r>
      </w:hyperlink>
    </w:p>
    <w:p>
      <w:pPr>
        <w:pStyle w:val="TOC1"/>
        <w:tabs>
          <w:tab w:val="right" w:leader="dot" w:pos="8306"/>
        </w:tabs>
      </w:pPr>
      <w:hyperlink w:anchor="_Toc8733" w:history="1">
        <w:r>
          <w:rPr>
            <w:rFonts w:ascii="仿宋" w:eastAsia="仿宋" w:hAnsi="仿宋" w:cs="仿宋" w:hint="eastAsia"/>
            <w:lang w:eastAsia="zh-CN"/>
          </w:rPr>
          <w:t>七、手提秤项目环境影响分析</w:t>
        </w:r>
        <w:r>
          <w:tab/>
        </w:r>
        <w:r>
          <w:fldChar w:fldCharType="begin"/>
        </w:r>
        <w:r>
          <w:instrText xml:space="preserve"> PAGEREF _Toc8733 \h </w:instrText>
        </w:r>
        <w:r>
          <w:fldChar w:fldCharType="separate"/>
        </w:r>
        <w:r>
          <w:t>21</w:t>
        </w:r>
        <w:r>
          <w:fldChar w:fldCharType="end"/>
        </w:r>
      </w:hyperlink>
    </w:p>
    <w:p>
      <w:pPr>
        <w:pStyle w:val="TOC2"/>
        <w:tabs>
          <w:tab w:val="right" w:leader="dot" w:pos="8306"/>
        </w:tabs>
      </w:pPr>
      <w:hyperlink w:anchor="_Toc29536" w:history="1">
        <w:r>
          <w:rPr>
            <w:rFonts w:ascii="仿宋" w:eastAsia="仿宋" w:hAnsi="仿宋" w:cs="仿宋" w:hint="eastAsia"/>
            <w:lang w:eastAsia="zh-CN"/>
          </w:rPr>
          <w:t>(一)、建设区域环境质量现状</w:t>
        </w:r>
        <w:r>
          <w:tab/>
        </w:r>
        <w:r>
          <w:fldChar w:fldCharType="begin"/>
        </w:r>
        <w:r>
          <w:instrText xml:space="preserve"> PAGEREF _Toc29536 \h </w:instrText>
        </w:r>
        <w:r>
          <w:fldChar w:fldCharType="separate"/>
        </w:r>
        <w:r>
          <w:t>21</w:t>
        </w:r>
        <w:r>
          <w:fldChar w:fldCharType="end"/>
        </w:r>
      </w:hyperlink>
    </w:p>
    <w:p>
      <w:pPr>
        <w:pStyle w:val="TOC2"/>
        <w:tabs>
          <w:tab w:val="right" w:leader="dot" w:pos="8306"/>
        </w:tabs>
      </w:pPr>
      <w:hyperlink w:anchor="_Toc6613" w:history="1">
        <w:r>
          <w:rPr>
            <w:rFonts w:ascii="仿宋" w:eastAsia="仿宋" w:hAnsi="仿宋" w:cs="仿宋" w:hint="eastAsia"/>
            <w:lang w:eastAsia="zh-CN"/>
          </w:rPr>
          <w:t>(二)、建设期环境保护</w:t>
        </w:r>
        <w:r>
          <w:tab/>
        </w:r>
        <w:r>
          <w:fldChar w:fldCharType="begin"/>
        </w:r>
        <w:r>
          <w:instrText xml:space="preserve"> PAGEREF _Toc6613 \h </w:instrText>
        </w:r>
        <w:r>
          <w:fldChar w:fldCharType="separate"/>
        </w:r>
        <w:r>
          <w:t>22</w:t>
        </w:r>
        <w:r>
          <w:fldChar w:fldCharType="end"/>
        </w:r>
      </w:hyperlink>
    </w:p>
    <w:p>
      <w:pPr>
        <w:pStyle w:val="TOC2"/>
        <w:tabs>
          <w:tab w:val="right" w:leader="dot" w:pos="8306"/>
        </w:tabs>
      </w:pPr>
      <w:hyperlink w:anchor="_Toc31144" w:history="1">
        <w:r>
          <w:rPr>
            <w:rFonts w:ascii="仿宋" w:eastAsia="仿宋" w:hAnsi="仿宋" w:cs="仿宋" w:hint="eastAsia"/>
            <w:lang w:eastAsia="zh-CN"/>
          </w:rPr>
          <w:t>(三)、运营期环境保护</w:t>
        </w:r>
        <w:r>
          <w:tab/>
        </w:r>
        <w:r>
          <w:fldChar w:fldCharType="begin"/>
        </w:r>
        <w:r>
          <w:instrText xml:space="preserve"> PAGEREF _Toc31144 \h </w:instrText>
        </w:r>
        <w:r>
          <w:fldChar w:fldCharType="separate"/>
        </w:r>
        <w:r>
          <w:t>24</w:t>
        </w:r>
        <w:r>
          <w:fldChar w:fldCharType="end"/>
        </w:r>
      </w:hyperlink>
    </w:p>
    <w:p>
      <w:pPr>
        <w:pStyle w:val="TOC2"/>
        <w:tabs>
          <w:tab w:val="right" w:leader="dot" w:pos="8306"/>
        </w:tabs>
      </w:pPr>
      <w:hyperlink w:anchor="_Toc15053" w:history="1">
        <w:r>
          <w:rPr>
            <w:rFonts w:ascii="仿宋" w:eastAsia="仿宋" w:hAnsi="仿宋" w:cs="仿宋" w:hint="eastAsia"/>
            <w:lang w:eastAsia="zh-CN"/>
          </w:rPr>
          <w:t>(四)、手提秤项目建设对区域经济的影响</w:t>
        </w:r>
        <w:r>
          <w:tab/>
        </w:r>
        <w:r>
          <w:fldChar w:fldCharType="begin"/>
        </w:r>
        <w:r>
          <w:instrText xml:space="preserve"> PAGEREF _Toc15053 \h </w:instrText>
        </w:r>
        <w:r>
          <w:fldChar w:fldCharType="separate"/>
        </w:r>
        <w:r>
          <w:t>25</w:t>
        </w:r>
        <w:r>
          <w:fldChar w:fldCharType="end"/>
        </w:r>
      </w:hyperlink>
    </w:p>
    <w:p>
      <w:pPr>
        <w:pStyle w:val="TOC2"/>
        <w:tabs>
          <w:tab w:val="right" w:leader="dot" w:pos="8306"/>
        </w:tabs>
      </w:pPr>
      <w:hyperlink w:anchor="_Toc1781" w:history="1">
        <w:r>
          <w:rPr>
            <w:rFonts w:ascii="仿宋" w:eastAsia="仿宋" w:hAnsi="仿宋" w:cs="仿宋" w:hint="eastAsia"/>
            <w:lang w:eastAsia="zh-CN"/>
          </w:rPr>
          <w:t>(五)、废弃物处理</w:t>
        </w:r>
        <w:r>
          <w:tab/>
        </w:r>
        <w:r>
          <w:fldChar w:fldCharType="begin"/>
        </w:r>
        <w:r>
          <w:instrText xml:space="preserve"> PAGEREF _Toc1781 \h </w:instrText>
        </w:r>
        <w:r>
          <w:fldChar w:fldCharType="separate"/>
        </w:r>
        <w:r>
          <w:t>27</w:t>
        </w:r>
        <w:r>
          <w:fldChar w:fldCharType="end"/>
        </w:r>
      </w:hyperlink>
    </w:p>
    <w:p>
      <w:pPr>
        <w:pStyle w:val="TOC2"/>
        <w:tabs>
          <w:tab w:val="right" w:leader="dot" w:pos="8306"/>
        </w:tabs>
      </w:pPr>
      <w:hyperlink w:anchor="_Toc8037" w:history="1">
        <w:r>
          <w:rPr>
            <w:rFonts w:ascii="仿宋" w:eastAsia="仿宋" w:hAnsi="仿宋" w:cs="仿宋" w:hint="eastAsia"/>
            <w:lang w:eastAsia="zh-CN"/>
          </w:rPr>
          <w:t>(六)、特殊环境影响分析</w:t>
        </w:r>
        <w:r>
          <w:tab/>
        </w:r>
        <w:r>
          <w:fldChar w:fldCharType="begin"/>
        </w:r>
        <w:r>
          <w:instrText xml:space="preserve"> PAGEREF _Toc8037 \h </w:instrText>
        </w:r>
        <w:r>
          <w:fldChar w:fldCharType="separate"/>
        </w:r>
        <w:r>
          <w:t>28</w:t>
        </w:r>
        <w:r>
          <w:fldChar w:fldCharType="end"/>
        </w:r>
      </w:hyperlink>
    </w:p>
    <w:p>
      <w:pPr>
        <w:pStyle w:val="TOC2"/>
        <w:tabs>
          <w:tab w:val="right" w:leader="dot" w:pos="8306"/>
        </w:tabs>
      </w:pPr>
      <w:hyperlink w:anchor="_Toc7238" w:history="1">
        <w:r>
          <w:rPr>
            <w:rFonts w:ascii="仿宋" w:eastAsia="仿宋" w:hAnsi="仿宋" w:cs="仿宋" w:hint="eastAsia"/>
            <w:lang w:eastAsia="zh-CN"/>
          </w:rPr>
          <w:t>(七)、清洁生产</w:t>
        </w:r>
        <w:r>
          <w:tab/>
        </w:r>
        <w:r>
          <w:fldChar w:fldCharType="begin"/>
        </w:r>
        <w:r>
          <w:instrText xml:space="preserve"> PAGEREF _Toc7238 \h </w:instrText>
        </w:r>
        <w:r>
          <w:fldChar w:fldCharType="separate"/>
        </w:r>
        <w:r>
          <w:t>29</w:t>
        </w:r>
        <w:r>
          <w:fldChar w:fldCharType="end"/>
        </w:r>
      </w:hyperlink>
    </w:p>
    <w:p>
      <w:pPr>
        <w:pStyle w:val="TOC2"/>
        <w:tabs>
          <w:tab w:val="right" w:leader="dot" w:pos="8306"/>
        </w:tabs>
      </w:pPr>
      <w:hyperlink w:anchor="_Toc23618" w:history="1">
        <w:r>
          <w:rPr>
            <w:rFonts w:ascii="仿宋" w:eastAsia="仿宋" w:hAnsi="仿宋" w:cs="仿宋" w:hint="eastAsia"/>
            <w:lang w:eastAsia="zh-CN"/>
          </w:rPr>
          <w:t>(八)、环境保护综合评价</w:t>
        </w:r>
        <w:r>
          <w:tab/>
        </w:r>
        <w:r>
          <w:fldChar w:fldCharType="begin"/>
        </w:r>
        <w:r>
          <w:instrText xml:space="preserve"> PAGEREF _Toc23618 \h </w:instrText>
        </w:r>
        <w:r>
          <w:fldChar w:fldCharType="separate"/>
        </w:r>
        <w:r>
          <w:t>30</w:t>
        </w:r>
        <w:r>
          <w:fldChar w:fldCharType="end"/>
        </w:r>
      </w:hyperlink>
    </w:p>
    <w:p>
      <w:pPr>
        <w:pStyle w:val="TOC1"/>
        <w:tabs>
          <w:tab w:val="right" w:leader="dot" w:pos="8306"/>
        </w:tabs>
      </w:pPr>
      <w:hyperlink w:anchor="_Toc7396" w:history="1">
        <w:r>
          <w:rPr>
            <w:rFonts w:ascii="仿宋" w:eastAsia="仿宋" w:hAnsi="仿宋" w:cs="仿宋" w:hint="eastAsia"/>
            <w:lang w:eastAsia="zh-CN"/>
          </w:rPr>
          <w:t>八、手提秤项目人力资源管理</w:t>
        </w:r>
        <w:r>
          <w:tab/>
        </w:r>
        <w:r>
          <w:fldChar w:fldCharType="begin"/>
        </w:r>
        <w:r>
          <w:instrText xml:space="preserve"> PAGEREF _Toc7396 \h </w:instrText>
        </w:r>
        <w:r>
          <w:fldChar w:fldCharType="separate"/>
        </w:r>
        <w:r>
          <w:t>31</w:t>
        </w:r>
        <w:r>
          <w:fldChar w:fldCharType="end"/>
        </w:r>
      </w:hyperlink>
    </w:p>
    <w:p>
      <w:pPr>
        <w:pStyle w:val="TOC2"/>
        <w:tabs>
          <w:tab w:val="right" w:leader="dot" w:pos="8306"/>
        </w:tabs>
      </w:pPr>
      <w:hyperlink w:anchor="_Toc11246" w:history="1">
        <w:r>
          <w:rPr>
            <w:rFonts w:ascii="仿宋" w:eastAsia="仿宋" w:hAnsi="仿宋" w:cs="仿宋" w:hint="eastAsia"/>
            <w:lang w:eastAsia="zh-CN"/>
          </w:rPr>
          <w:t>(一)、建立健全的预算管理制度</w:t>
        </w:r>
        <w:r>
          <w:tab/>
        </w:r>
        <w:r>
          <w:fldChar w:fldCharType="begin"/>
        </w:r>
        <w:r>
          <w:instrText xml:space="preserve"> PAGEREF _Toc11246 \h </w:instrText>
        </w:r>
        <w:r>
          <w:fldChar w:fldCharType="separate"/>
        </w:r>
        <w:r>
          <w:t>31</w:t>
        </w:r>
        <w:r>
          <w:fldChar w:fldCharType="end"/>
        </w:r>
      </w:hyperlink>
    </w:p>
    <w:p>
      <w:pPr>
        <w:pStyle w:val="TOC2"/>
        <w:tabs>
          <w:tab w:val="right" w:leader="dot" w:pos="8306"/>
        </w:tabs>
      </w:pPr>
      <w:hyperlink w:anchor="_Toc21486" w:history="1">
        <w:r>
          <w:rPr>
            <w:rFonts w:ascii="仿宋" w:eastAsia="仿宋" w:hAnsi="仿宋" w:cs="仿宋" w:hint="eastAsia"/>
            <w:lang w:eastAsia="zh-CN"/>
          </w:rPr>
          <w:t>(二)、加强资金流动监控</w:t>
        </w:r>
        <w:r>
          <w:tab/>
        </w:r>
        <w:r>
          <w:fldChar w:fldCharType="begin"/>
        </w:r>
        <w:r>
          <w:instrText xml:space="preserve"> PAGEREF _Toc21486 \h </w:instrText>
        </w:r>
        <w:r>
          <w:fldChar w:fldCharType="separate"/>
        </w:r>
        <w:r>
          <w:t>33</w:t>
        </w:r>
        <w:r>
          <w:fldChar w:fldCharType="end"/>
        </w:r>
      </w:hyperlink>
    </w:p>
    <w:p>
      <w:pPr>
        <w:pStyle w:val="TOC2"/>
        <w:tabs>
          <w:tab w:val="right" w:leader="dot" w:pos="8306"/>
        </w:tabs>
      </w:pPr>
      <w:hyperlink w:anchor="_Toc17607" w:history="1">
        <w:r>
          <w:rPr>
            <w:rFonts w:ascii="仿宋" w:eastAsia="仿宋" w:hAnsi="仿宋" w:cs="仿宋" w:hint="eastAsia"/>
            <w:lang w:eastAsia="zh-CN"/>
          </w:rPr>
          <w:t>(三)、制定完善的风险控制机制</w:t>
        </w:r>
        <w:r>
          <w:tab/>
        </w:r>
        <w:r>
          <w:fldChar w:fldCharType="begin"/>
        </w:r>
        <w:r>
          <w:instrText xml:space="preserve"> PAGEREF _Toc17607 \h </w:instrText>
        </w:r>
        <w:r>
          <w:fldChar w:fldCharType="separate"/>
        </w:r>
        <w:r>
          <w:t>34</w:t>
        </w:r>
        <w:r>
          <w:fldChar w:fldCharType="end"/>
        </w:r>
      </w:hyperlink>
    </w:p>
    <w:p>
      <w:pPr>
        <w:pStyle w:val="TOC2"/>
        <w:tabs>
          <w:tab w:val="right" w:leader="dot" w:pos="8306"/>
        </w:tabs>
      </w:pPr>
      <w:hyperlink w:anchor="_Toc16156" w:history="1">
        <w:r>
          <w:rPr>
            <w:rFonts w:ascii="仿宋" w:eastAsia="仿宋" w:hAnsi="仿宋" w:cs="仿宋" w:hint="eastAsia"/>
            <w:lang w:eastAsia="zh-CN"/>
          </w:rPr>
          <w:t>(四)、优化成本管理</w:t>
        </w:r>
        <w:r>
          <w:tab/>
        </w:r>
        <w:r>
          <w:fldChar w:fldCharType="begin"/>
        </w:r>
        <w:r>
          <w:instrText xml:space="preserve"> PAGEREF _Toc16156 \h </w:instrText>
        </w:r>
        <w:r>
          <w:fldChar w:fldCharType="separate"/>
        </w:r>
        <w:r>
          <w:t>35</w:t>
        </w:r>
        <w:r>
          <w:fldChar w:fldCharType="end"/>
        </w:r>
      </w:hyperlink>
    </w:p>
    <w:p>
      <w:pPr>
        <w:pStyle w:val="TOC1"/>
        <w:tabs>
          <w:tab w:val="right" w:leader="dot" w:pos="8306"/>
        </w:tabs>
      </w:pPr>
      <w:hyperlink w:anchor="_Toc4912" w:history="1">
        <w:r>
          <w:rPr>
            <w:rFonts w:ascii="仿宋" w:eastAsia="仿宋" w:hAnsi="仿宋" w:cs="仿宋" w:hint="eastAsia"/>
            <w:lang w:eastAsia="zh-CN"/>
          </w:rPr>
          <w:t>九、手提秤项目人力资源培养与发展</w:t>
        </w:r>
        <w:r>
          <w:tab/>
        </w:r>
        <w:r>
          <w:fldChar w:fldCharType="begin"/>
        </w:r>
        <w:r>
          <w:instrText xml:space="preserve"> PAGEREF _Toc4912 \h </w:instrText>
        </w:r>
        <w:r>
          <w:fldChar w:fldCharType="separate"/>
        </w:r>
        <w:r>
          <w:t>37</w:t>
        </w:r>
        <w:r>
          <w:fldChar w:fldCharType="end"/>
        </w:r>
      </w:hyperlink>
    </w:p>
    <w:p>
      <w:pPr>
        <w:pStyle w:val="TOC2"/>
        <w:tabs>
          <w:tab w:val="right" w:leader="dot" w:pos="8306"/>
        </w:tabs>
      </w:pPr>
      <w:hyperlink w:anchor="_Toc4264" w:history="1">
        <w:r>
          <w:rPr>
            <w:rFonts w:ascii="仿宋" w:eastAsia="仿宋" w:hAnsi="仿宋" w:cs="仿宋" w:hint="eastAsia"/>
            <w:lang w:eastAsia="zh-CN"/>
          </w:rPr>
          <w:t>(一)、人才需求与规划</w:t>
        </w:r>
        <w:r>
          <w:tab/>
        </w:r>
        <w:r>
          <w:fldChar w:fldCharType="begin"/>
        </w:r>
        <w:r>
          <w:instrText xml:space="preserve"> PAGEREF _Toc4264 \h </w:instrText>
        </w:r>
        <w:r>
          <w:fldChar w:fldCharType="separate"/>
        </w:r>
        <w:r>
          <w:t>37</w:t>
        </w:r>
        <w:r>
          <w:fldChar w:fldCharType="end"/>
        </w:r>
      </w:hyperlink>
    </w:p>
    <w:p>
      <w:pPr>
        <w:pStyle w:val="TOC2"/>
        <w:tabs>
          <w:tab w:val="right" w:leader="dot" w:pos="8306"/>
        </w:tabs>
      </w:pPr>
      <w:hyperlink w:anchor="_Toc8787" w:history="1">
        <w:r>
          <w:rPr>
            <w:rFonts w:ascii="仿宋" w:eastAsia="仿宋" w:hAnsi="仿宋" w:cs="仿宋" w:hint="eastAsia"/>
            <w:lang w:eastAsia="zh-CN"/>
          </w:rPr>
          <w:t>(二)、培训与发展计划</w:t>
        </w:r>
        <w:r>
          <w:tab/>
        </w:r>
        <w:r>
          <w:fldChar w:fldCharType="begin"/>
        </w:r>
        <w:r>
          <w:instrText xml:space="preserve"> PAGEREF _Toc8787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31" w:history="1">
        <w:r>
          <w:rPr>
            <w:rFonts w:ascii="仿宋" w:eastAsia="仿宋" w:hAnsi="仿宋" w:cs="仿宋" w:hint="eastAsia"/>
            <w:lang w:eastAsia="zh-CN"/>
          </w:rPr>
          <w:t>十、手提秤项目财务管理</w:t>
        </w:r>
        <w:r>
          <w:tab/>
        </w:r>
        <w:r>
          <w:fldChar w:fldCharType="begin"/>
        </w:r>
        <w:r>
          <w:instrText xml:space="preserve"> PAGEREF _Toc10631 \h </w:instrText>
        </w:r>
        <w:r>
          <w:fldChar w:fldCharType="separate"/>
        </w:r>
        <w:r>
          <w:t>38</w:t>
        </w:r>
        <w:r>
          <w:fldChar w:fldCharType="end"/>
        </w:r>
      </w:hyperlink>
    </w:p>
    <w:p>
      <w:pPr>
        <w:pStyle w:val="TOC2"/>
        <w:tabs>
          <w:tab w:val="right" w:leader="dot" w:pos="8306"/>
        </w:tabs>
      </w:pPr>
      <w:hyperlink w:anchor="_Toc4094" w:history="1">
        <w:r>
          <w:rPr>
            <w:rFonts w:ascii="仿宋" w:eastAsia="仿宋" w:hAnsi="仿宋" w:cs="仿宋" w:hint="eastAsia"/>
            <w:lang w:eastAsia="zh-CN"/>
          </w:rPr>
          <w:t>(一)、资金需求大</w:t>
        </w:r>
        <w:r>
          <w:tab/>
        </w:r>
        <w:r>
          <w:fldChar w:fldCharType="begin"/>
        </w:r>
        <w:r>
          <w:instrText xml:space="preserve"> PAGEREF _Toc4094 \h </w:instrText>
        </w:r>
        <w:r>
          <w:fldChar w:fldCharType="separate"/>
        </w:r>
        <w:r>
          <w:t>38</w:t>
        </w:r>
        <w:r>
          <w:fldChar w:fldCharType="end"/>
        </w:r>
      </w:hyperlink>
    </w:p>
    <w:p>
      <w:pPr>
        <w:pStyle w:val="TOC2"/>
        <w:tabs>
          <w:tab w:val="right" w:leader="dot" w:pos="8306"/>
        </w:tabs>
      </w:pPr>
      <w:hyperlink w:anchor="_Toc5714" w:history="1">
        <w:r>
          <w:rPr>
            <w:rFonts w:ascii="仿宋" w:eastAsia="仿宋" w:hAnsi="仿宋" w:cs="仿宋" w:hint="eastAsia"/>
            <w:lang w:eastAsia="zh-CN"/>
          </w:rPr>
          <w:t>(二)、研发周期长</w:t>
        </w:r>
        <w:r>
          <w:tab/>
        </w:r>
        <w:r>
          <w:fldChar w:fldCharType="begin"/>
        </w:r>
        <w:r>
          <w:instrText xml:space="preserve"> PAGEREF _Toc5714 \h </w:instrText>
        </w:r>
        <w:r>
          <w:fldChar w:fldCharType="separate"/>
        </w:r>
        <w:r>
          <w:t>39</w:t>
        </w:r>
        <w:r>
          <w:fldChar w:fldCharType="end"/>
        </w:r>
      </w:hyperlink>
    </w:p>
    <w:p>
      <w:pPr>
        <w:pStyle w:val="TOC2"/>
        <w:tabs>
          <w:tab w:val="right" w:leader="dot" w:pos="8306"/>
        </w:tabs>
      </w:pPr>
      <w:hyperlink w:anchor="_Toc3166" w:history="1">
        <w:r>
          <w:rPr>
            <w:rFonts w:ascii="仿宋" w:eastAsia="仿宋" w:hAnsi="仿宋" w:cs="仿宋" w:hint="eastAsia"/>
            <w:lang w:eastAsia="zh-CN"/>
          </w:rPr>
          <w:t>(三)、市场风险大</w:t>
        </w:r>
        <w:r>
          <w:tab/>
        </w:r>
        <w:r>
          <w:fldChar w:fldCharType="begin"/>
        </w:r>
        <w:r>
          <w:instrText xml:space="preserve"> PAGEREF _Toc3166 \h </w:instrText>
        </w:r>
        <w:r>
          <w:fldChar w:fldCharType="separate"/>
        </w:r>
        <w:r>
          <w:t>40</w:t>
        </w:r>
        <w:r>
          <w:fldChar w:fldCharType="end"/>
        </w:r>
      </w:hyperlink>
    </w:p>
    <w:p>
      <w:pPr>
        <w:pStyle w:val="TOC2"/>
        <w:tabs>
          <w:tab w:val="right" w:leader="dot" w:pos="8306"/>
        </w:tabs>
      </w:pPr>
      <w:hyperlink w:anchor="_Toc11407" w:history="1">
        <w:r>
          <w:rPr>
            <w:rFonts w:ascii="仿宋" w:eastAsia="仿宋" w:hAnsi="仿宋" w:cs="仿宋" w:hint="eastAsia"/>
            <w:lang w:eastAsia="zh-CN"/>
          </w:rPr>
          <w:t>(四)、利润率高</w:t>
        </w:r>
        <w:r>
          <w:tab/>
        </w:r>
        <w:r>
          <w:fldChar w:fldCharType="begin"/>
        </w:r>
        <w:r>
          <w:instrText xml:space="preserve"> PAGEREF _Toc11407 \h </w:instrText>
        </w:r>
        <w:r>
          <w:fldChar w:fldCharType="separate"/>
        </w:r>
        <w:r>
          <w:t>43</w:t>
        </w:r>
        <w:r>
          <w:fldChar w:fldCharType="end"/>
        </w:r>
      </w:hyperlink>
    </w:p>
    <w:p>
      <w:pPr>
        <w:pStyle w:val="TOC1"/>
        <w:tabs>
          <w:tab w:val="right" w:leader="dot" w:pos="8306"/>
        </w:tabs>
      </w:pPr>
      <w:hyperlink w:anchor="_Toc11434" w:history="1">
        <w:r>
          <w:rPr>
            <w:rFonts w:ascii="仿宋" w:eastAsia="仿宋" w:hAnsi="仿宋" w:cs="仿宋" w:hint="eastAsia"/>
            <w:lang w:eastAsia="zh-CN"/>
          </w:rPr>
          <w:t>十一、手提秤项目风险管理</w:t>
        </w:r>
        <w:r>
          <w:tab/>
        </w:r>
        <w:r>
          <w:fldChar w:fldCharType="begin"/>
        </w:r>
        <w:r>
          <w:instrText xml:space="preserve"> PAGEREF _Toc11434 \h </w:instrText>
        </w:r>
        <w:r>
          <w:fldChar w:fldCharType="separate"/>
        </w:r>
        <w:r>
          <w:t>45</w:t>
        </w:r>
        <w:r>
          <w:fldChar w:fldCharType="end"/>
        </w:r>
      </w:hyperlink>
    </w:p>
    <w:p>
      <w:pPr>
        <w:pStyle w:val="TOC2"/>
        <w:tabs>
          <w:tab w:val="right" w:leader="dot" w:pos="8306"/>
        </w:tabs>
      </w:pPr>
      <w:hyperlink w:anchor="_Toc4930" w:history="1">
        <w:r>
          <w:rPr>
            <w:rFonts w:ascii="仿宋" w:eastAsia="仿宋" w:hAnsi="仿宋" w:cs="仿宋" w:hint="eastAsia"/>
            <w:lang w:eastAsia="zh-CN"/>
          </w:rPr>
          <w:t>(一)、风险识别与评估</w:t>
        </w:r>
        <w:r>
          <w:tab/>
        </w:r>
        <w:r>
          <w:fldChar w:fldCharType="begin"/>
        </w:r>
        <w:r>
          <w:instrText xml:space="preserve"> PAGEREF _Toc4930 \h </w:instrText>
        </w:r>
        <w:r>
          <w:fldChar w:fldCharType="separate"/>
        </w:r>
        <w:r>
          <w:t>45</w:t>
        </w:r>
        <w:r>
          <w:fldChar w:fldCharType="end"/>
        </w:r>
      </w:hyperlink>
    </w:p>
    <w:p>
      <w:pPr>
        <w:pStyle w:val="TOC2"/>
        <w:tabs>
          <w:tab w:val="right" w:leader="dot" w:pos="8306"/>
        </w:tabs>
      </w:pPr>
      <w:hyperlink w:anchor="_Toc20468" w:history="1">
        <w:r>
          <w:rPr>
            <w:rFonts w:ascii="仿宋" w:eastAsia="仿宋" w:hAnsi="仿宋" w:cs="仿宋" w:hint="eastAsia"/>
            <w:lang w:eastAsia="zh-CN"/>
          </w:rPr>
          <w:t>(二)、风险应对策略</w:t>
        </w:r>
        <w:r>
          <w:tab/>
        </w:r>
        <w:r>
          <w:fldChar w:fldCharType="begin"/>
        </w:r>
        <w:r>
          <w:instrText xml:space="preserve"> PAGEREF _Toc20468 \h </w:instrText>
        </w:r>
        <w:r>
          <w:fldChar w:fldCharType="separate"/>
        </w:r>
        <w:r>
          <w:t>46</w:t>
        </w:r>
        <w:r>
          <w:fldChar w:fldCharType="end"/>
        </w:r>
      </w:hyperlink>
    </w:p>
    <w:p>
      <w:pPr>
        <w:pStyle w:val="TOC2"/>
        <w:tabs>
          <w:tab w:val="right" w:leader="dot" w:pos="8306"/>
        </w:tabs>
      </w:pPr>
      <w:hyperlink w:anchor="_Toc6369" w:history="1">
        <w:r>
          <w:rPr>
            <w:rFonts w:ascii="仿宋" w:eastAsia="仿宋" w:hAnsi="仿宋" w:cs="仿宋" w:hint="eastAsia"/>
            <w:lang w:eastAsia="zh-CN"/>
          </w:rPr>
          <w:t>(三)、风险监控与控制</w:t>
        </w:r>
        <w:r>
          <w:tab/>
        </w:r>
        <w:r>
          <w:fldChar w:fldCharType="begin"/>
        </w:r>
        <w:r>
          <w:instrText xml:space="preserve"> PAGEREF _Toc6369 \h </w:instrText>
        </w:r>
        <w:r>
          <w:fldChar w:fldCharType="separate"/>
        </w:r>
        <w:r>
          <w:t>48</w:t>
        </w:r>
        <w:r>
          <w:fldChar w:fldCharType="end"/>
        </w:r>
      </w:hyperlink>
    </w:p>
    <w:p>
      <w:pPr>
        <w:pStyle w:val="TOC1"/>
        <w:tabs>
          <w:tab w:val="right" w:leader="dot" w:pos="8306"/>
        </w:tabs>
      </w:pPr>
      <w:hyperlink w:anchor="_Toc4030" w:history="1">
        <w:r>
          <w:rPr>
            <w:rFonts w:ascii="仿宋" w:eastAsia="仿宋" w:hAnsi="仿宋" w:cs="仿宋" w:hint="eastAsia"/>
            <w:lang w:eastAsia="zh-CN"/>
          </w:rPr>
          <w:t>十二、手提秤项目社会影响</w:t>
        </w:r>
        <w:r>
          <w:tab/>
        </w:r>
        <w:r>
          <w:fldChar w:fldCharType="begin"/>
        </w:r>
        <w:r>
          <w:instrText xml:space="preserve"> PAGEREF _Toc4030 \h </w:instrText>
        </w:r>
        <w:r>
          <w:fldChar w:fldCharType="separate"/>
        </w:r>
        <w:r>
          <w:t>49</w:t>
        </w:r>
        <w:r>
          <w:fldChar w:fldCharType="end"/>
        </w:r>
      </w:hyperlink>
    </w:p>
    <w:p>
      <w:pPr>
        <w:pStyle w:val="TOC2"/>
        <w:tabs>
          <w:tab w:val="right" w:leader="dot" w:pos="8306"/>
        </w:tabs>
      </w:pPr>
      <w:hyperlink w:anchor="_Toc2604" w:history="1">
        <w:r>
          <w:rPr>
            <w:rFonts w:ascii="仿宋" w:eastAsia="仿宋" w:hAnsi="仿宋" w:cs="仿宋" w:hint="eastAsia"/>
            <w:lang w:eastAsia="zh-CN"/>
          </w:rPr>
          <w:t>(一)、社会责任与义务</w:t>
        </w:r>
        <w:r>
          <w:tab/>
        </w:r>
        <w:r>
          <w:fldChar w:fldCharType="begin"/>
        </w:r>
        <w:r>
          <w:instrText xml:space="preserve"> PAGEREF _Toc2604 \h </w:instrText>
        </w:r>
        <w:r>
          <w:fldChar w:fldCharType="separate"/>
        </w:r>
        <w:r>
          <w:t>49</w:t>
        </w:r>
        <w:r>
          <w:fldChar w:fldCharType="end"/>
        </w:r>
      </w:hyperlink>
    </w:p>
    <w:p>
      <w:pPr>
        <w:pStyle w:val="TOC2"/>
        <w:tabs>
          <w:tab w:val="right" w:leader="dot" w:pos="8306"/>
        </w:tabs>
      </w:pPr>
      <w:hyperlink w:anchor="_Toc16904" w:history="1">
        <w:r>
          <w:rPr>
            <w:rFonts w:ascii="仿宋" w:eastAsia="仿宋" w:hAnsi="仿宋" w:cs="仿宋" w:hint="eastAsia"/>
            <w:lang w:eastAsia="zh-CN"/>
          </w:rPr>
          <w:t>(二)、社会参与与沟通</w:t>
        </w:r>
        <w:r>
          <w:tab/>
        </w:r>
        <w:r>
          <w:fldChar w:fldCharType="begin"/>
        </w:r>
        <w:r>
          <w:instrText xml:space="preserve"> PAGEREF _Toc16904 \h </w:instrText>
        </w:r>
        <w:r>
          <w:fldChar w:fldCharType="separate"/>
        </w:r>
        <w:r>
          <w:t>49</w:t>
        </w:r>
        <w:r>
          <w:fldChar w:fldCharType="end"/>
        </w:r>
      </w:hyperlink>
    </w:p>
    <w:p>
      <w:pPr>
        <w:pStyle w:val="TOC1"/>
        <w:tabs>
          <w:tab w:val="right" w:leader="dot" w:pos="8306"/>
        </w:tabs>
      </w:pPr>
      <w:hyperlink w:anchor="_Toc6257" w:history="1">
        <w:r>
          <w:rPr>
            <w:rFonts w:ascii="仿宋" w:eastAsia="仿宋" w:hAnsi="仿宋" w:cs="仿宋" w:hint="eastAsia"/>
            <w:lang w:eastAsia="zh-CN"/>
          </w:rPr>
          <w:t>十三、营销与推广策略</w:t>
        </w:r>
        <w:r>
          <w:tab/>
        </w:r>
        <w:r>
          <w:fldChar w:fldCharType="begin"/>
        </w:r>
        <w:r>
          <w:instrText xml:space="preserve"> PAGEREF _Toc6257 \h </w:instrText>
        </w:r>
        <w:r>
          <w:fldChar w:fldCharType="separate"/>
        </w:r>
        <w:r>
          <w:t>50</w:t>
        </w:r>
        <w:r>
          <w:fldChar w:fldCharType="end"/>
        </w:r>
      </w:hyperlink>
    </w:p>
    <w:p>
      <w:pPr>
        <w:pStyle w:val="TOC2"/>
        <w:tabs>
          <w:tab w:val="right" w:leader="dot" w:pos="8306"/>
        </w:tabs>
      </w:pPr>
      <w:hyperlink w:anchor="_Toc236" w:history="1">
        <w:r>
          <w:rPr>
            <w:rFonts w:ascii="仿宋" w:eastAsia="仿宋" w:hAnsi="仿宋" w:cs="仿宋" w:hint="eastAsia"/>
            <w:lang w:eastAsia="zh-CN"/>
          </w:rPr>
          <w:t>(一)、产品/服务定位与特点</w:t>
        </w:r>
        <w:r>
          <w:tab/>
        </w:r>
        <w:r>
          <w:fldChar w:fldCharType="begin"/>
        </w:r>
        <w:r>
          <w:instrText xml:space="preserve"> PAGEREF _Toc236 \h </w:instrText>
        </w:r>
        <w:r>
          <w:fldChar w:fldCharType="separate"/>
        </w:r>
        <w:r>
          <w:t>50</w:t>
        </w:r>
        <w:r>
          <w:fldChar w:fldCharType="end"/>
        </w:r>
      </w:hyperlink>
    </w:p>
    <w:p>
      <w:pPr>
        <w:pStyle w:val="TOC2"/>
        <w:tabs>
          <w:tab w:val="right" w:leader="dot" w:pos="8306"/>
        </w:tabs>
      </w:pPr>
      <w:hyperlink w:anchor="_Toc4933" w:history="1">
        <w:r>
          <w:rPr>
            <w:rFonts w:ascii="仿宋" w:eastAsia="仿宋" w:hAnsi="仿宋" w:cs="仿宋" w:hint="eastAsia"/>
            <w:lang w:eastAsia="zh-CN"/>
          </w:rPr>
          <w:t>(二)、市场定位与竞争分析</w:t>
        </w:r>
        <w:r>
          <w:tab/>
        </w:r>
        <w:r>
          <w:fldChar w:fldCharType="begin"/>
        </w:r>
        <w:r>
          <w:instrText xml:space="preserve"> PAGEREF _Toc4933 \h </w:instrText>
        </w:r>
        <w:r>
          <w:fldChar w:fldCharType="separate"/>
        </w:r>
        <w:r>
          <w:t>52</w:t>
        </w:r>
        <w:r>
          <w:fldChar w:fldCharType="end"/>
        </w:r>
      </w:hyperlink>
    </w:p>
    <w:p>
      <w:pPr>
        <w:pStyle w:val="TOC2"/>
        <w:tabs>
          <w:tab w:val="right" w:leader="dot" w:pos="8306"/>
        </w:tabs>
      </w:pPr>
      <w:hyperlink w:anchor="_Toc3082" w:history="1">
        <w:r>
          <w:rPr>
            <w:rFonts w:ascii="仿宋" w:eastAsia="仿宋" w:hAnsi="仿宋" w:cs="仿宋" w:hint="eastAsia"/>
            <w:lang w:eastAsia="zh-CN"/>
          </w:rPr>
          <w:t>(三)、营销渠道与策略</w:t>
        </w:r>
        <w:r>
          <w:tab/>
        </w:r>
        <w:r>
          <w:fldChar w:fldCharType="begin"/>
        </w:r>
        <w:r>
          <w:instrText xml:space="preserve"> PAGEREF _Toc3082 \h </w:instrText>
        </w:r>
        <w:r>
          <w:fldChar w:fldCharType="separate"/>
        </w:r>
        <w:r>
          <w:t>53</w:t>
        </w:r>
        <w:r>
          <w:fldChar w:fldCharType="end"/>
        </w:r>
      </w:hyperlink>
    </w:p>
    <w:p>
      <w:pPr>
        <w:pStyle w:val="TOC2"/>
        <w:tabs>
          <w:tab w:val="right" w:leader="dot" w:pos="8306"/>
        </w:tabs>
      </w:pPr>
      <w:hyperlink w:anchor="_Toc6334" w:history="1">
        <w:r>
          <w:rPr>
            <w:rFonts w:ascii="仿宋" w:eastAsia="仿宋" w:hAnsi="仿宋" w:cs="仿宋" w:hint="eastAsia"/>
            <w:lang w:eastAsia="zh-CN"/>
          </w:rPr>
          <w:t>(四)、推广与宣传活动</w:t>
        </w:r>
        <w:r>
          <w:tab/>
        </w:r>
        <w:r>
          <w:fldChar w:fldCharType="begin"/>
        </w:r>
        <w:r>
          <w:instrText xml:space="preserve"> PAGEREF _Toc6334 \h </w:instrText>
        </w:r>
        <w:r>
          <w:fldChar w:fldCharType="separate"/>
        </w:r>
        <w:r>
          <w:t>54</w:t>
        </w:r>
        <w:r>
          <w:fldChar w:fldCharType="end"/>
        </w:r>
      </w:hyperlink>
    </w:p>
    <w:p>
      <w:pPr>
        <w:pStyle w:val="TOC1"/>
        <w:tabs>
          <w:tab w:val="right" w:leader="dot" w:pos="8306"/>
        </w:tabs>
      </w:pPr>
      <w:hyperlink w:anchor="_Toc14920" w:history="1">
        <w:r>
          <w:rPr>
            <w:rFonts w:ascii="仿宋" w:eastAsia="仿宋" w:hAnsi="仿宋" w:cs="仿宋" w:hint="eastAsia"/>
            <w:lang w:eastAsia="zh-CN"/>
          </w:rPr>
          <w:t>十四、手提秤项目工程方案分析</w:t>
        </w:r>
        <w:r>
          <w:tab/>
        </w:r>
        <w:r>
          <w:fldChar w:fldCharType="begin"/>
        </w:r>
        <w:r>
          <w:instrText xml:space="preserve"> PAGEREF _Toc14920 \h </w:instrText>
        </w:r>
        <w:r>
          <w:fldChar w:fldCharType="separate"/>
        </w:r>
        <w:r>
          <w:t>59</w:t>
        </w:r>
        <w:r>
          <w:fldChar w:fldCharType="end"/>
        </w:r>
      </w:hyperlink>
    </w:p>
    <w:p>
      <w:pPr>
        <w:pStyle w:val="TOC2"/>
        <w:tabs>
          <w:tab w:val="right" w:leader="dot" w:pos="8306"/>
        </w:tabs>
      </w:pPr>
      <w:hyperlink w:anchor="_Toc14504" w:history="1">
        <w:r>
          <w:rPr>
            <w:rFonts w:ascii="仿宋" w:eastAsia="仿宋" w:hAnsi="仿宋" w:cs="仿宋" w:hint="eastAsia"/>
            <w:lang w:eastAsia="zh-CN"/>
          </w:rPr>
          <w:t>(一)、建筑工程设计原则</w:t>
        </w:r>
        <w:r>
          <w:tab/>
        </w:r>
        <w:r>
          <w:fldChar w:fldCharType="begin"/>
        </w:r>
        <w:r>
          <w:instrText xml:space="preserve"> PAGEREF _Toc14504 \h </w:instrText>
        </w:r>
        <w:r>
          <w:fldChar w:fldCharType="separate"/>
        </w:r>
        <w:r>
          <w:t>59</w:t>
        </w:r>
        <w:r>
          <w:fldChar w:fldCharType="end"/>
        </w:r>
      </w:hyperlink>
    </w:p>
    <w:p>
      <w:pPr>
        <w:pStyle w:val="TOC2"/>
        <w:tabs>
          <w:tab w:val="right" w:leader="dot" w:pos="8306"/>
        </w:tabs>
      </w:pPr>
      <w:hyperlink w:anchor="_Toc9916" w:history="1">
        <w:r>
          <w:rPr>
            <w:rFonts w:ascii="仿宋" w:eastAsia="仿宋" w:hAnsi="仿宋" w:cs="仿宋" w:hint="eastAsia"/>
            <w:lang w:eastAsia="zh-CN"/>
          </w:rPr>
          <w:t>(二)、土建工程建设指标</w:t>
        </w:r>
        <w:r>
          <w:tab/>
        </w:r>
        <w:r>
          <w:fldChar w:fldCharType="begin"/>
        </w:r>
        <w:r>
          <w:instrText xml:space="preserve"> PAGEREF _Toc9916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351"/>
      <w:r>
        <w:rPr>
          <w:rFonts w:ascii="仿宋" w:eastAsia="仿宋" w:hAnsi="仿宋" w:cs="仿宋" w:hint="eastAsia"/>
          <w:sz w:val="28"/>
          <w:lang w:eastAsia="zh-CN"/>
        </w:rPr>
        <w:t>一、手提秤项目绩效评估</w:t>
      </w:r>
      <w:bookmarkEnd w:id="2"/>
    </w:p>
    <w:p>
      <w:pPr>
        <w:pStyle w:val="Heading2"/>
        <w:rPr>
          <w:rFonts w:ascii="仿宋" w:eastAsia="仿宋" w:hAnsi="仿宋" w:cs="仿宋" w:hint="eastAsia"/>
          <w:lang w:eastAsia="zh-CN"/>
        </w:rPr>
      </w:pPr>
      <w:bookmarkStart w:id="3" w:name="_Toc2727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在手提秤项目中，我们设计了一套全面的绩效评估指标，以确保手提秤项目的可控和成功交付。这些指标跨足手提秤项目目标、成本、进度和质量等多个维度，为我们提供了全面洞察手提秤项目的健康状况。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目标达成率是我们关注的首要指标。我们设定了明确的目标，并通过定期监测和评估，迅速发现并应对潜在的目标偏差。这为手提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成本绩效是另一个核心关注点。通过实际成本与预算成本的对比分析，我们深入了解成本差异的原因，及时调整资源分配，保持手提秤项目在经济效益方面的合理水平。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进度作为关键的绩效指标之一，得到了精心的关注。我们制定了详细的手提秤项目进度计划，并设立了进度符合度指标，确保实际进度与计划进度保持一致。这使我们能够快速发现和解决潜在的进度问题，保持手提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手提秤项目绩效的不可或缺的一环。我们引入了一系列的质量标准和客户满意度指标，以确保手提秤项目交付的成果在质量上达到或超越预期水平。通过持续监测这些指标，我们努力提升手提秤项目整体质量水平，为手提秤项目的成功交付提供有力保障。通过这些科学且全面的绩效评估，我们能够更好地引导手提秤项目的持续改进，确保手提秤项目目标的顺利达成。</w:t>
      </w:r>
    </w:p>
    <w:p>
      <w:pPr>
        <w:pStyle w:val="Heading2"/>
        <w:ind w:firstLine="560" w:firstLineChars="200"/>
        <w:rPr>
          <w:rFonts w:ascii="仿宋" w:eastAsia="仿宋" w:hAnsi="仿宋" w:cs="仿宋" w:hint="eastAsia"/>
          <w:sz w:val="28"/>
          <w:lang w:eastAsia="zh-CN"/>
        </w:rPr>
      </w:pPr>
      <w:bookmarkStart w:id="4" w:name="_Toc3096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绩效评估是手提秤项目中的关键环节，为确保手提秤项目达到预期目标，我们采用了多层次、多维度的绩效评估方法。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手提秤项目的战略目标对齐，确保每个决策和行动都与手提秤项目整体目标保持一致。团队会定期召开战略对齐会议，审视当前工作与手提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手提秤项目进度、质量、成本和风险等方面。这些指标通过数据收集和分析，为手提秤项目管理团队提供了客观的评估依据。例如，我们通过手提秤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绩效评估不仅仅停留在手提秤项目内部，还考虑了手提秤项目对外部环境的影响。我们定期进行干系人满意度调查，以了解各利益相关方对手提秤项目的期望和满意度，并及时做出调整。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这种多层次、多角度的绩效评估方法，使得我们能够全面了解手提秤项目的运行状态，及时做出调整，确保手提秤项目在不断变化的环境中保持稳健前行。</w:t>
      </w:r>
    </w:p>
    <w:p>
      <w:pPr>
        <w:pStyle w:val="Heading2"/>
        <w:ind w:firstLine="560" w:firstLineChars="200"/>
        <w:rPr>
          <w:rFonts w:ascii="仿宋" w:eastAsia="仿宋" w:hAnsi="仿宋" w:cs="仿宋" w:hint="eastAsia"/>
          <w:sz w:val="28"/>
          <w:lang w:eastAsia="zh-CN"/>
        </w:rPr>
      </w:pPr>
      <w:bookmarkStart w:id="5" w:name="_Toc2693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为了确保手提秤项目的有效管理和不断优化，我们采用了精心设计的绩效评估周期。这个周期旨在实现灵活、实时和全面的评估，以适应手提秤项目执行中的各种挑战。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手提秤项目的不同需求，分为短期、中期和长期。短期评估关注每个迭代或工作周期，以及时发现和解决当前任务中的问题。中期评估涵盖几个迭代，深入了解整体手提秤项目的趋势和性能。长期评估则着眼于整个手提秤项目阶段，确保手提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手提秤项目管理工具和协作平台，团队成员能够随时更新和分享手提秤项目数据。这种实时性的反馈机制使我们能够及时察觉潜在问题，快速调整，保持手提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手提秤项目的决策制定密不可分。每个周期的手提秤项目回顾会议成为集体总结经验、识别问题深层次原因并找到创新解决方案的平台。这种定期的反思与调整机制使手提秤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018"/>
      <w:r>
        <w:rPr>
          <w:rFonts w:ascii="仿宋" w:eastAsia="仿宋" w:hAnsi="仿宋" w:cs="仿宋" w:hint="eastAsia"/>
          <w:sz w:val="28"/>
          <w:lang w:eastAsia="zh-CN"/>
        </w:rPr>
        <w:t>二、手提秤项目建设单位说明</w:t>
      </w:r>
      <w:bookmarkEnd w:id="6"/>
    </w:p>
    <w:p>
      <w:pPr>
        <w:pStyle w:val="Heading2"/>
        <w:rPr>
          <w:rFonts w:ascii="仿宋" w:eastAsia="仿宋" w:hAnsi="仿宋" w:cs="仿宋" w:hint="eastAsia"/>
          <w:lang w:eastAsia="zh-CN"/>
        </w:rPr>
      </w:pPr>
      <w:bookmarkStart w:id="7" w:name="_Toc27707"/>
      <w:r>
        <w:rPr>
          <w:rFonts w:ascii="仿宋" w:eastAsia="仿宋" w:hAnsi="仿宋" w:cs="仿宋" w:hint="eastAsia"/>
          <w:lang w:eastAsia="zh-CN"/>
        </w:rPr>
        <w:t>(一)、手提秤项目承办单位基本情况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4854"/>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手提秤项目承办单位的XXXX，我们着眼于实现可持续的经济效益。通过技术创新和解决方案的提供，公司预计在手提秤项目执行期间将获得可观的收入增长。这一收入来源主要包括手提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同时，我们注重成本控制和效率提升，以确保手提秤项目的可持续盈利。透过精细的管理和资源优化，公司期望实现手提秤项目利润最大化。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手提秤项目实施进行全面的投资评估，包括手提秤项目启动阶段的资金投入和后续运营成本。通过对手提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手提秤项目实施过程中具备足够的资金流动性，公司将进行详尽的现金流分析。这包括资金需求的合理预测、手提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3409"/>
      <w:r>
        <w:rPr>
          <w:rFonts w:ascii="仿宋" w:eastAsia="仿宋" w:hAnsi="仿宋" w:cs="仿宋" w:hint="eastAsia"/>
          <w:sz w:val="28"/>
          <w:lang w:eastAsia="zh-CN"/>
        </w:rPr>
        <w:t>三、手提秤项目可持续发展</w:t>
      </w:r>
      <w:bookmarkEnd w:id="9"/>
    </w:p>
    <w:p>
      <w:pPr>
        <w:pStyle w:val="Heading2"/>
        <w:rPr>
          <w:rFonts w:ascii="仿宋" w:eastAsia="仿宋" w:hAnsi="仿宋" w:cs="仿宋" w:hint="eastAsia"/>
          <w:lang w:eastAsia="zh-CN"/>
        </w:rPr>
      </w:pPr>
      <w:bookmarkStart w:id="10" w:name="_Toc1007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提秤项目中，手提秤项目团队着眼于未来，明确了可持续发展的战略方向。制定的具体可持续发展目标包括降低资源使用、采用环保技术、最大化社会效益等。这一步骤不仅有助于手提秤项目在环保和社会责任方面达到最高标准，也为未来提供了明确的指引，确保手提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可持续实践的融入手提秤项目管理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手提秤项目管理周期。从手提秤项目规划开始，手提秤项目团队就考虑了环境和社会的因素。在执行阶段，手提秤项目团队积极推动绿色技术的应用，优化资源利用。此外，关注员工的社会责任，通过培训和沟通活动提高员工对可持续发展的认知，使他们能够在日常工作中践行可持续实践。这些举措不仅为手提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654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扎根于手提秤项目的可持续发展理念，我们深信环保与社会责任是手提秤项目成功的关键支柱。在手提秤项目的每一步，我们都致力于通过创新和实践，履行对环境和社会的坚定责任。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团队通过引入先进的环保技术、建立高效的废物处理系统以及推动能源节约措施，积极履行环保责任。定期的环保监测和评估确保手提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不仅致力于自身可持续发展，还注重对社会的回馈。通过支持社区手提秤项目、参与慈善事业、提供培训机会等方式，手提秤项目积极履行社会责任。与当地社区建立积极互动，关注员工的工作与生活平衡，以及员工的身心健康，是手提秤项目在社会责任层面的关键举措。这样的实践不仅增强了手提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3361"/>
      <w:r>
        <w:rPr>
          <w:rFonts w:ascii="仿宋" w:eastAsia="仿宋" w:hAnsi="仿宋" w:cs="仿宋" w:hint="eastAsia"/>
          <w:sz w:val="28"/>
          <w:lang w:eastAsia="zh-CN"/>
        </w:rPr>
        <w:t>四、手提秤项目文档管理</w:t>
      </w:r>
      <w:bookmarkEnd w:id="12"/>
    </w:p>
    <w:p>
      <w:pPr>
        <w:pStyle w:val="Heading2"/>
        <w:rPr>
          <w:rFonts w:ascii="仿宋" w:eastAsia="仿宋" w:hAnsi="仿宋" w:cs="仿宋" w:hint="eastAsia"/>
          <w:lang w:eastAsia="zh-CN"/>
        </w:rPr>
      </w:pPr>
      <w:bookmarkStart w:id="13" w:name="_Toc651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手提秤项目高度重视文档的质量和准确性，以支持手提秤项目的各项活动和决策。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文档的编制始于手提秤项目计划的初期，我们制定了详细的文档编制计划，明确了每个文档的内容、格式和编写责任人。在手提秤项目启动阶段，我们首先编制了手提秤项目章程，明确定义了手提秤项目的目标、范围、风险等关键要素。随后，手提秤项目团队根据计划陆续编制了需求文档、设计文档、测试文档等各类文档，确保手提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手提秤项目管理中的重要环节，旨在确保手提秤项目文档符合质量标准和手提秤项目需求。在手提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除了内部审查，我们还进行了外部审查，邀请手提秤项目相关利益方和专业领域的专家对文档进行独立审查。这有助于获取更全面、客观的反馈，确保手提秤项目文档不仅符合内部标准，也满足外部需求。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手提秤项目在文档编制与审查方面建立了严格的管理机制，通过规范的流程和多维度的审查，确保手提秤项目文档的质量、准确性和可靠性，为手提秤项目的顺利推进提供了有力支持。</w:t>
      </w:r>
    </w:p>
    <w:p>
      <w:pPr>
        <w:pStyle w:val="Heading2"/>
        <w:ind w:firstLine="560" w:firstLineChars="200"/>
        <w:rPr>
          <w:rFonts w:ascii="仿宋" w:eastAsia="仿宋" w:hAnsi="仿宋" w:cs="仿宋" w:hint="eastAsia"/>
          <w:sz w:val="28"/>
          <w:lang w:eastAsia="zh-CN"/>
        </w:rPr>
      </w:pPr>
      <w:bookmarkStart w:id="14" w:name="_Toc2848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在手提秤项目中，我们致力于优化文档发布与分发过程，以确保信息的高效传递和团队间协作的顺畅进行。以下是我们采取的关键优化策略：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我们通过多渠道发布文档，包括电子邮件、手提秤项目管理平台、内部网站等，以满足不同团队成员的偏好和需求。多渠道发布确保了信息的全面覆盖。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我们采用了精细的权限控制，确保只有授权人员可以访问敏感信息。这种安全措施保护了手提秤项目文档的机密性，防止了未经授权的信息泄露。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962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文档存档与归档是手提秤项目生命周期中一个至关重要的环节，直接关系到手提秤项目信息的长期保存和历史记录的完整性。在手提秤项目中，我们实施了一系列有效的文档存档与归档管理策略：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238"/>
      <w:r>
        <w:rPr>
          <w:rFonts w:ascii="仿宋" w:eastAsia="仿宋" w:hAnsi="仿宋" w:cs="仿宋" w:hint="eastAsia"/>
          <w:sz w:val="28"/>
          <w:lang w:eastAsia="zh-CN"/>
        </w:rPr>
        <w:t>五、手提秤项目概论</w:t>
      </w:r>
      <w:bookmarkEnd w:id="16"/>
    </w:p>
    <w:p>
      <w:pPr>
        <w:pStyle w:val="Heading2"/>
        <w:rPr>
          <w:rFonts w:ascii="仿宋" w:eastAsia="仿宋" w:hAnsi="仿宋" w:cs="仿宋" w:hint="eastAsia"/>
          <w:lang w:eastAsia="zh-CN"/>
        </w:rPr>
      </w:pPr>
      <w:bookmarkStart w:id="17" w:name="_Toc17669"/>
      <w:r>
        <w:rPr>
          <w:rFonts w:ascii="仿宋" w:eastAsia="仿宋" w:hAnsi="仿宋" w:cs="仿宋" w:hint="eastAsia"/>
          <w:lang w:eastAsia="zh-CN"/>
        </w:rPr>
        <w:t>(一)、手提秤项目概况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的起源追溯至对市场的深入洞察。市场的不断演变与变革为手提秤项目提供了难得的机遇。当前市场存在的需求缺口和变革的大环境共同构成了手提秤项目的背景。这个手提秤项目旨在充分利用市场机遇，填补行业中尚未满足的需求，为客户提供全新的解决方案。市场的变革和需求的增长使得这个手提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手提秤项目名称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正式命名为手提秤。这个名称不仅仅是一个标识，更代表了手提秤项目的核心理念和愿景。它蕴含着手提秤项目所要解决问题的关键字，具有强烈的表达和辨识度，为手提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手提秤项目目标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的核心目标是提供一种全新、高效的解决方案，满足客户日益增长的需求。手提秤项目追求的不仅仅是满足市场需求，更是在市场中获得卓越的竞争优势。通过不断提升产品或服务的质量和创新水平，手提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手提秤项目范围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全面涵盖了产品研发、制造、市场推广和售后服务，确保从产品设计到最终用户体验的全方位关注。这一全面的手提秤项目范围是为了确保手提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手提秤项目时间表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手提秤项目计划在未来18个月内完成，包括研发、测试、市场试点和正式推出等不同阶段。这个时间表的合理设计是为了确保手提秤项目各个阶段的顺利推进，以便按时交付高质量的成果。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手提秤项目预算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手提秤项目总预算估算为XX百万美元，主要分配在研发、市场推广、人员培训和运营等方面。这一充足的预算为手提秤项目提供了充足的资源，确保手提秤项目在各个方面都能取得优异的表现。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手提秤项目风险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手提秤项目可能面临的风险包括市场接受度低、技术难题、竞争激烈等。手提秤项目团队已经制定了相应的风险应对计划，通过前瞻性的风险管理，确保手提秤项目在面对不确定性时能够迅速做出应对。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手提秤项目团队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手提秤项目汇聚了一支经验丰富、多领域专业素养的核心团队，确保手提秤项目在各个方面都能拥有高水平的执行力。团队的协同作战是手提秤项目成功的关键因素之一。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手提秤项目背景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手提秤项目的背景根植于市场对更高效、创新产品的渴望，同时也受到科技发展对行业格局的深刻改变的影响。这为手提秤项目提供了广阔的发展空间和市场需求。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手提秤项目现状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截至目前，手提秤项目已完成市场调研和技术验证，取得了初步的成功。这为手提秤项目在未来的发展奠定了坚实的基础，为更远大的目标打下了坚实的基石。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4103"/>
      <w:r>
        <w:rPr>
          <w:rFonts w:ascii="仿宋" w:eastAsia="仿宋" w:hAnsi="仿宋" w:cs="仿宋" w:hint="eastAsia"/>
          <w:sz w:val="28"/>
          <w:lang w:eastAsia="zh-CN"/>
        </w:rPr>
        <w:t>(二)、手提秤项目目标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keyword》手提秤项目首要业务目标是在市场中占据有利地位，实现产品/服务的成功推广和销售。通过不断提升产品质量、创新性，手提秤项目追求成为行业中的领导者，赢得更多客户的青睐。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在科技迅速发展的时代，手提秤项目着眼于技术创新。通过持续的研发和技术升级，手提秤项目旨在推出更具创新性的产品或服务，以满足市场对新鲜、先进解决方案的需求。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为了建立可持续的客户关系，手提秤项目设定了客户满意度目标。通过提供卓越的产品质量和优质的客户服务，手提秤项目追求赢得客户的信任和忠诚度，确保他们的满意度达到行业领先水平。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手提秤项目注重社会责任和可持续发展。通过实施环保、社会责任手提秤项目，手提秤项目致力于在经济发展的同时保护环境，促进社会公平，实现可持续经营。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手提秤项目的团队是实现目标的核心驱动力。因此，手提秤项目设定了团队发展目标，包括提升团队成员的专业技能、培养领导力，以及搭建协同高效的团队工作氛围。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7120"/>
      <w:r>
        <w:rPr>
          <w:rFonts w:ascii="仿宋" w:eastAsia="仿宋" w:hAnsi="仿宋" w:cs="仿宋" w:hint="eastAsia"/>
          <w:sz w:val="28"/>
          <w:lang w:eastAsia="zh-CN"/>
        </w:rPr>
        <w:t>(三)、手提秤项目提出的理由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手提秤项目提出的理由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的提出源于对市场机遇的深刻洞察。当前市场中存在的需求缺口和行业发展趋势表明，有巨大的商业机会等待被开发。通过准确捕捉市场机遇，手提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的理念基于对技术创新的信仰。通过持续的研发和技术投入，手提秤项目有望推出更具创新性的产品或服务。在科技飞速发展的当下，手提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的提出是为了增强企业的行业竞争力。通过提升产品或服务的质量和独特性，手提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响应了消费者需求的变化。随着社会和科技的不断发展，消费者对产品和服务的需求也在发生变化。通过深入了解并及时回应消费者的新需求，手提秤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https://d.book118.com/206130105235010033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763757"/>
    <w:rsid w:val="7F7637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13010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2024-01-12T16:57:00Z</dcterms:created>
  <dcterms:modified xsi:type="dcterms:W3CDTF">2024-01-12T16:57:48Z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180FD1A52F48420AADC3A063A91F2B6E_11</vt:lpwstr>
  </property>
  <property fmtid="{D5CDD505-2E9C-101B-9397-08002B2CF9AE}" pid="3" name="KSOProductBuildVer">
    <vt:lpwstr>2052-12.1.0.16120</vt:lpwstr>
  </property>
</Properties>
</file>