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453D" w14:paraId="78206DCE" w14:textId="77777777">
      <w:pPr>
        <w:rPr>
          <w:rFonts w:ascii="仿宋" w:eastAsia="仿宋" w:hAnsi="仿宋" w:cs="仿宋"/>
          <w:b/>
          <w:sz w:val="40"/>
        </w:rPr>
      </w:pPr>
    </w:p>
    <w:p w:rsidR="0049453D" w14:paraId="0F2175CB" w14:textId="77777777">
      <w:pPr>
        <w:rPr>
          <w:rFonts w:ascii="仿宋" w:eastAsia="仿宋" w:hAnsi="仿宋" w:cs="仿宋"/>
          <w:b/>
          <w:sz w:val="40"/>
        </w:rPr>
      </w:pPr>
    </w:p>
    <w:p w:rsidR="0049453D" w14:paraId="11B0AD43" w14:textId="77777777">
      <w:pPr>
        <w:rPr>
          <w:rFonts w:ascii="仿宋" w:eastAsia="仿宋" w:hAnsi="仿宋" w:cs="仿宋"/>
          <w:b/>
          <w:sz w:val="40"/>
        </w:rPr>
      </w:pPr>
    </w:p>
    <w:p w:rsidR="0049453D" w14:paraId="41F3A5E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环氧抗静电漆相关行业投资方案</w:t>
      </w:r>
    </w:p>
    <w:p w:rsidR="0049453D" w14:paraId="3B2F679B" w14:textId="77777777">
      <w:pPr>
        <w:jc w:val="center"/>
        <w:rPr>
          <w:rFonts w:ascii="仿宋" w:eastAsia="仿宋" w:hAnsi="仿宋" w:cs="仿宋"/>
          <w:b/>
          <w:sz w:val="40"/>
        </w:rPr>
      </w:pPr>
      <w:r>
        <w:rPr>
          <w:rFonts w:ascii="仿宋" w:eastAsia="仿宋" w:hAnsi="仿宋" w:cs="仿宋" w:hint="eastAsia"/>
          <w:b/>
          <w:sz w:val="40"/>
        </w:rPr>
        <w:t>目录</w:t>
      </w:r>
    </w:p>
    <w:p w:rsidR="0049453D" w14:paraId="24A667FF" w14:textId="77777777">
      <w:pPr>
        <w:pStyle w:val="TOC1"/>
        <w:tabs>
          <w:tab w:val="right" w:leader="dot" w:pos="8306"/>
        </w:tabs>
      </w:pPr>
      <w:r>
        <w:fldChar w:fldCharType="begin"/>
      </w:r>
      <w:r>
        <w:instrText>TOC \h \z</w:instrText>
      </w:r>
      <w:r>
        <w:fldChar w:fldCharType="separate"/>
      </w:r>
      <w:hyperlink w:anchor="_Toc9755" w:history="1">
        <w:r>
          <w:rPr>
            <w:rFonts w:ascii="仿宋" w:eastAsia="仿宋" w:hAnsi="仿宋" w:cs="仿宋" w:hint="eastAsia"/>
          </w:rPr>
          <w:t>序言</w:t>
        </w:r>
        <w:r>
          <w:tab/>
        </w:r>
        <w:r>
          <w:fldChar w:fldCharType="begin"/>
        </w:r>
        <w:r>
          <w:instrText xml:space="preserve"> PAGEREF _Toc9755 \h </w:instrText>
        </w:r>
        <w:r>
          <w:fldChar w:fldCharType="separate"/>
        </w:r>
        <w:r>
          <w:t>3</w:t>
        </w:r>
        <w:r>
          <w:fldChar w:fldCharType="end"/>
        </w:r>
      </w:hyperlink>
    </w:p>
    <w:p w:rsidR="0049453D" w14:paraId="1EF06E71" w14:textId="77777777">
      <w:pPr>
        <w:pStyle w:val="TOC1"/>
        <w:tabs>
          <w:tab w:val="right" w:leader="dot" w:pos="8306"/>
        </w:tabs>
      </w:pPr>
      <w:hyperlink w:anchor="_Toc13045" w:history="1">
        <w:r>
          <w:rPr>
            <w:rFonts w:ascii="仿宋" w:eastAsia="仿宋" w:hAnsi="仿宋" w:cs="仿宋" w:hint="eastAsia"/>
          </w:rPr>
          <w:t>一、原材料及成品管理</w:t>
        </w:r>
        <w:r>
          <w:tab/>
        </w:r>
        <w:r>
          <w:fldChar w:fldCharType="begin"/>
        </w:r>
        <w:r>
          <w:instrText xml:space="preserve"> PAGEREF _Toc13045 \h </w:instrText>
        </w:r>
        <w:r>
          <w:fldChar w:fldCharType="separate"/>
        </w:r>
        <w:r>
          <w:t>3</w:t>
        </w:r>
        <w:r>
          <w:fldChar w:fldCharType="end"/>
        </w:r>
      </w:hyperlink>
    </w:p>
    <w:p w:rsidR="0049453D" w14:paraId="08C99F80" w14:textId="77777777">
      <w:pPr>
        <w:pStyle w:val="TOC2"/>
        <w:tabs>
          <w:tab w:val="right" w:leader="dot" w:pos="8306"/>
        </w:tabs>
      </w:pPr>
      <w:hyperlink w:anchor="_Toc9752" w:history="1">
        <w:r>
          <w:rPr>
            <w:rFonts w:ascii="仿宋" w:eastAsia="仿宋" w:hAnsi="仿宋" w:cs="仿宋" w:hint="eastAsia"/>
          </w:rPr>
          <w:t>（一）环氧抗静电漆项目建设期原辅材料供应情况</w:t>
        </w:r>
        <w:r>
          <w:tab/>
        </w:r>
        <w:r>
          <w:fldChar w:fldCharType="begin"/>
        </w:r>
        <w:r>
          <w:instrText xml:space="preserve"> PAGEREF _Toc9752 \h </w:instrText>
        </w:r>
        <w:r>
          <w:fldChar w:fldCharType="separate"/>
        </w:r>
        <w:r>
          <w:t>3</w:t>
        </w:r>
        <w:r>
          <w:fldChar w:fldCharType="end"/>
        </w:r>
      </w:hyperlink>
    </w:p>
    <w:p w:rsidR="0049453D" w14:paraId="39F898B0" w14:textId="77777777">
      <w:pPr>
        <w:pStyle w:val="TOC2"/>
        <w:tabs>
          <w:tab w:val="right" w:leader="dot" w:pos="8306"/>
        </w:tabs>
      </w:pPr>
      <w:hyperlink w:anchor="_Toc10954" w:history="1">
        <w:r>
          <w:rPr>
            <w:rFonts w:ascii="仿宋" w:eastAsia="仿宋" w:hAnsi="仿宋" w:cs="仿宋" w:hint="eastAsia"/>
          </w:rPr>
          <w:t>（二）环氧抗静电漆项目运营期原辅材料供应及质量管理</w:t>
        </w:r>
        <w:r>
          <w:tab/>
        </w:r>
        <w:r>
          <w:fldChar w:fldCharType="begin"/>
        </w:r>
        <w:r>
          <w:instrText xml:space="preserve"> PAGEREF _Toc10954 \h </w:instrText>
        </w:r>
        <w:r>
          <w:fldChar w:fldCharType="separate"/>
        </w:r>
        <w:r>
          <w:t>3</w:t>
        </w:r>
        <w:r>
          <w:fldChar w:fldCharType="end"/>
        </w:r>
      </w:hyperlink>
    </w:p>
    <w:p w:rsidR="0049453D" w14:paraId="110671B4" w14:textId="77777777">
      <w:pPr>
        <w:pStyle w:val="TOC1"/>
        <w:tabs>
          <w:tab w:val="right" w:leader="dot" w:pos="8306"/>
        </w:tabs>
      </w:pPr>
      <w:hyperlink w:anchor="_Toc16591" w:history="1">
        <w:r>
          <w:rPr>
            <w:rFonts w:ascii="仿宋" w:eastAsia="仿宋" w:hAnsi="仿宋" w:cs="仿宋" w:hint="eastAsia"/>
          </w:rPr>
          <w:t>二、技术方案</w:t>
        </w:r>
        <w:r>
          <w:tab/>
        </w:r>
        <w:r>
          <w:fldChar w:fldCharType="begin"/>
        </w:r>
        <w:r>
          <w:instrText xml:space="preserve"> PAGEREF _Toc16591 \h </w:instrText>
        </w:r>
        <w:r>
          <w:fldChar w:fldCharType="separate"/>
        </w:r>
        <w:r>
          <w:t>5</w:t>
        </w:r>
        <w:r>
          <w:fldChar w:fldCharType="end"/>
        </w:r>
      </w:hyperlink>
    </w:p>
    <w:p w:rsidR="0049453D" w14:paraId="3F44D118" w14:textId="77777777">
      <w:pPr>
        <w:pStyle w:val="TOC2"/>
        <w:tabs>
          <w:tab w:val="right" w:leader="dot" w:pos="8306"/>
        </w:tabs>
      </w:pPr>
      <w:hyperlink w:anchor="_Toc5924" w:history="1">
        <w:r>
          <w:rPr>
            <w:rFonts w:ascii="仿宋" w:eastAsia="仿宋" w:hAnsi="仿宋" w:cs="仿宋" w:hint="eastAsia"/>
          </w:rPr>
          <w:t>（一）企业技术研发分析</w:t>
        </w:r>
        <w:r>
          <w:tab/>
        </w:r>
        <w:r>
          <w:fldChar w:fldCharType="begin"/>
        </w:r>
        <w:r>
          <w:instrText xml:space="preserve"> PAGEREF _Toc5924 \h </w:instrText>
        </w:r>
        <w:r>
          <w:fldChar w:fldCharType="separate"/>
        </w:r>
        <w:r>
          <w:t>5</w:t>
        </w:r>
        <w:r>
          <w:fldChar w:fldCharType="end"/>
        </w:r>
      </w:hyperlink>
    </w:p>
    <w:p w:rsidR="0049453D" w14:paraId="4E16633B" w14:textId="77777777">
      <w:pPr>
        <w:pStyle w:val="TOC2"/>
        <w:tabs>
          <w:tab w:val="right" w:leader="dot" w:pos="8306"/>
        </w:tabs>
      </w:pPr>
      <w:hyperlink w:anchor="_Toc31978" w:history="1">
        <w:r>
          <w:rPr>
            <w:rFonts w:ascii="仿宋" w:eastAsia="仿宋" w:hAnsi="仿宋" w:cs="仿宋" w:hint="eastAsia"/>
          </w:rPr>
          <w:t>（二）环氧抗静电漆项目技术工艺分析</w:t>
        </w:r>
        <w:r>
          <w:tab/>
        </w:r>
        <w:r>
          <w:fldChar w:fldCharType="begin"/>
        </w:r>
        <w:r>
          <w:instrText xml:space="preserve"> PAGEREF _Toc31978 \h </w:instrText>
        </w:r>
        <w:r>
          <w:fldChar w:fldCharType="separate"/>
        </w:r>
        <w:r>
          <w:t>6</w:t>
        </w:r>
        <w:r>
          <w:fldChar w:fldCharType="end"/>
        </w:r>
      </w:hyperlink>
    </w:p>
    <w:p w:rsidR="0049453D" w14:paraId="4BE99C49" w14:textId="77777777">
      <w:pPr>
        <w:pStyle w:val="TOC2"/>
        <w:tabs>
          <w:tab w:val="right" w:leader="dot" w:pos="8306"/>
        </w:tabs>
      </w:pPr>
      <w:hyperlink w:anchor="_Toc15226" w:history="1">
        <w:r>
          <w:rPr>
            <w:rFonts w:ascii="仿宋" w:eastAsia="仿宋" w:hAnsi="仿宋" w:cs="仿宋" w:hint="eastAsia"/>
          </w:rPr>
          <w:t>（三）环氧抗静电漆项目技术流程</w:t>
        </w:r>
        <w:r>
          <w:tab/>
        </w:r>
        <w:r>
          <w:fldChar w:fldCharType="begin"/>
        </w:r>
        <w:r>
          <w:instrText xml:space="preserve"> PAGEREF _Toc15226 \h </w:instrText>
        </w:r>
        <w:r>
          <w:fldChar w:fldCharType="separate"/>
        </w:r>
        <w:r>
          <w:t>8</w:t>
        </w:r>
        <w:r>
          <w:fldChar w:fldCharType="end"/>
        </w:r>
      </w:hyperlink>
    </w:p>
    <w:p w:rsidR="0049453D" w14:paraId="5C1D6BCB" w14:textId="77777777">
      <w:pPr>
        <w:pStyle w:val="TOC2"/>
        <w:tabs>
          <w:tab w:val="right" w:leader="dot" w:pos="8306"/>
        </w:tabs>
      </w:pPr>
      <w:hyperlink w:anchor="_Toc29077" w:history="1">
        <w:r>
          <w:rPr>
            <w:rFonts w:ascii="仿宋" w:eastAsia="仿宋" w:hAnsi="仿宋" w:cs="仿宋" w:hint="eastAsia"/>
          </w:rPr>
          <w:t>（四）设备选型方案</w:t>
        </w:r>
        <w:r>
          <w:tab/>
        </w:r>
        <w:r>
          <w:fldChar w:fldCharType="begin"/>
        </w:r>
        <w:r>
          <w:instrText xml:space="preserve"> PAGEREF _Toc29077 \h </w:instrText>
        </w:r>
        <w:r>
          <w:fldChar w:fldCharType="separate"/>
        </w:r>
        <w:r>
          <w:t>10</w:t>
        </w:r>
        <w:r>
          <w:fldChar w:fldCharType="end"/>
        </w:r>
      </w:hyperlink>
    </w:p>
    <w:p w:rsidR="0049453D" w14:paraId="6FBD2B53" w14:textId="77777777">
      <w:pPr>
        <w:pStyle w:val="TOC1"/>
        <w:tabs>
          <w:tab w:val="right" w:leader="dot" w:pos="8306"/>
        </w:tabs>
      </w:pPr>
      <w:hyperlink w:anchor="_Toc30096" w:history="1">
        <w:r>
          <w:rPr>
            <w:rFonts w:ascii="仿宋" w:eastAsia="仿宋" w:hAnsi="仿宋" w:cs="仿宋" w:hint="eastAsia"/>
          </w:rPr>
          <w:t>三、环氧抗静电漆项目投资背景分析</w:t>
        </w:r>
        <w:r>
          <w:tab/>
        </w:r>
        <w:r>
          <w:fldChar w:fldCharType="begin"/>
        </w:r>
        <w:r>
          <w:instrText xml:space="preserve"> PAGEREF _Toc30096 \h </w:instrText>
        </w:r>
        <w:r>
          <w:fldChar w:fldCharType="separate"/>
        </w:r>
        <w:r>
          <w:t>11</w:t>
        </w:r>
        <w:r>
          <w:fldChar w:fldCharType="end"/>
        </w:r>
      </w:hyperlink>
    </w:p>
    <w:p w:rsidR="0049453D" w14:paraId="47341486" w14:textId="77777777">
      <w:pPr>
        <w:pStyle w:val="TOC2"/>
        <w:tabs>
          <w:tab w:val="right" w:leader="dot" w:pos="8306"/>
        </w:tabs>
      </w:pPr>
      <w:hyperlink w:anchor="_Toc17317" w:history="1">
        <w:r>
          <w:rPr>
            <w:rFonts w:ascii="仿宋" w:eastAsia="仿宋" w:hAnsi="仿宋" w:cs="仿宋" w:hint="eastAsia"/>
          </w:rPr>
          <w:t>（一）行业背景分析</w:t>
        </w:r>
        <w:r>
          <w:tab/>
        </w:r>
        <w:r>
          <w:fldChar w:fldCharType="begin"/>
        </w:r>
        <w:r>
          <w:instrText xml:space="preserve"> PAGEREF _Toc17317 \h </w:instrText>
        </w:r>
        <w:r>
          <w:fldChar w:fldCharType="separate"/>
        </w:r>
        <w:r>
          <w:t>11</w:t>
        </w:r>
        <w:r>
          <w:fldChar w:fldCharType="end"/>
        </w:r>
      </w:hyperlink>
    </w:p>
    <w:p w:rsidR="0049453D" w14:paraId="34043ECF" w14:textId="77777777">
      <w:pPr>
        <w:pStyle w:val="TOC2"/>
        <w:tabs>
          <w:tab w:val="right" w:leader="dot" w:pos="8306"/>
        </w:tabs>
      </w:pPr>
      <w:hyperlink w:anchor="_Toc9354" w:history="1">
        <w:r>
          <w:rPr>
            <w:rFonts w:ascii="仿宋" w:eastAsia="仿宋" w:hAnsi="仿宋" w:cs="仿宋" w:hint="eastAsia"/>
          </w:rPr>
          <w:t>（二）产业发展分析</w:t>
        </w:r>
        <w:r>
          <w:tab/>
        </w:r>
        <w:r>
          <w:fldChar w:fldCharType="begin"/>
        </w:r>
        <w:r>
          <w:instrText xml:space="preserve"> PAGEREF _Toc9354 \h </w:instrText>
        </w:r>
        <w:r>
          <w:fldChar w:fldCharType="separate"/>
        </w:r>
        <w:r>
          <w:t>12</w:t>
        </w:r>
        <w:r>
          <w:fldChar w:fldCharType="end"/>
        </w:r>
      </w:hyperlink>
    </w:p>
    <w:p w:rsidR="0049453D" w14:paraId="21EA54C8" w14:textId="77777777">
      <w:pPr>
        <w:pStyle w:val="TOC1"/>
        <w:tabs>
          <w:tab w:val="right" w:leader="dot" w:pos="8306"/>
        </w:tabs>
      </w:pPr>
      <w:hyperlink w:anchor="_Toc21731" w:history="1">
        <w:r>
          <w:rPr>
            <w:rFonts w:ascii="仿宋" w:eastAsia="仿宋" w:hAnsi="仿宋" w:cs="仿宋" w:hint="eastAsia"/>
          </w:rPr>
          <w:t>四、行业前景及市场预测</w:t>
        </w:r>
        <w:r>
          <w:tab/>
        </w:r>
        <w:r>
          <w:fldChar w:fldCharType="begin"/>
        </w:r>
        <w:r>
          <w:instrText xml:space="preserve"> PAGEREF _Toc21731 \h </w:instrText>
        </w:r>
        <w:r>
          <w:fldChar w:fldCharType="separate"/>
        </w:r>
        <w:r>
          <w:t>13</w:t>
        </w:r>
        <w:r>
          <w:fldChar w:fldCharType="end"/>
        </w:r>
      </w:hyperlink>
    </w:p>
    <w:p w:rsidR="0049453D" w14:paraId="35C33E5F" w14:textId="77777777">
      <w:pPr>
        <w:pStyle w:val="TOC2"/>
        <w:tabs>
          <w:tab w:val="right" w:leader="dot" w:pos="8306"/>
        </w:tabs>
      </w:pPr>
      <w:hyperlink w:anchor="_Toc28014" w:history="1">
        <w:r>
          <w:rPr>
            <w:rFonts w:ascii="仿宋" w:eastAsia="仿宋" w:hAnsi="仿宋" w:cs="仿宋" w:hint="eastAsia"/>
          </w:rPr>
          <w:t>（一）行业基本情况</w:t>
        </w:r>
        <w:r>
          <w:tab/>
        </w:r>
        <w:r>
          <w:fldChar w:fldCharType="begin"/>
        </w:r>
        <w:r>
          <w:instrText xml:space="preserve"> PAGEREF _Toc28014 \h </w:instrText>
        </w:r>
        <w:r>
          <w:fldChar w:fldCharType="separate"/>
        </w:r>
        <w:r>
          <w:t>13</w:t>
        </w:r>
        <w:r>
          <w:fldChar w:fldCharType="end"/>
        </w:r>
      </w:hyperlink>
    </w:p>
    <w:p w:rsidR="0049453D" w14:paraId="1E3C8174" w14:textId="77777777">
      <w:pPr>
        <w:pStyle w:val="TOC2"/>
        <w:tabs>
          <w:tab w:val="right" w:leader="dot" w:pos="8306"/>
        </w:tabs>
      </w:pPr>
      <w:hyperlink w:anchor="_Toc32508" w:history="1">
        <w:r>
          <w:rPr>
            <w:rFonts w:ascii="仿宋" w:eastAsia="仿宋" w:hAnsi="仿宋" w:cs="仿宋" w:hint="eastAsia"/>
          </w:rPr>
          <w:t>（二）市场分析</w:t>
        </w:r>
        <w:r>
          <w:tab/>
        </w:r>
        <w:r>
          <w:fldChar w:fldCharType="begin"/>
        </w:r>
        <w:r>
          <w:instrText xml:space="preserve"> PAGEREF _Toc32508 \h </w:instrText>
        </w:r>
        <w:r>
          <w:fldChar w:fldCharType="separate"/>
        </w:r>
        <w:r>
          <w:t>14</w:t>
        </w:r>
        <w:r>
          <w:fldChar w:fldCharType="end"/>
        </w:r>
      </w:hyperlink>
    </w:p>
    <w:p w:rsidR="0049453D" w14:paraId="123F08CC" w14:textId="77777777">
      <w:pPr>
        <w:pStyle w:val="TOC1"/>
        <w:tabs>
          <w:tab w:val="right" w:leader="dot" w:pos="8306"/>
        </w:tabs>
      </w:pPr>
      <w:hyperlink w:anchor="_Toc28914" w:history="1">
        <w:r>
          <w:rPr>
            <w:rFonts w:ascii="仿宋" w:eastAsia="仿宋" w:hAnsi="仿宋" w:cs="仿宋" w:hint="eastAsia"/>
          </w:rPr>
          <w:t>五、产品方案与</w:t>
        </w:r>
        <w:r>
          <w:rPr>
            <w:rFonts w:ascii="仿宋" w:eastAsia="仿宋" w:hAnsi="仿宋" w:cs="仿宋" w:hint="eastAsia"/>
          </w:rPr>
          <w:t>建设规划</w:t>
        </w:r>
        <w:r>
          <w:tab/>
        </w:r>
        <w:r>
          <w:fldChar w:fldCharType="begin"/>
        </w:r>
        <w:r>
          <w:instrText xml:space="preserve"> PAGEREF _Toc28914 \h </w:instrText>
        </w:r>
        <w:r>
          <w:fldChar w:fldCharType="separate"/>
        </w:r>
        <w:r>
          <w:t>16</w:t>
        </w:r>
        <w:r>
          <w:fldChar w:fldCharType="end"/>
        </w:r>
      </w:hyperlink>
    </w:p>
    <w:p w:rsidR="0049453D" w14:paraId="174142CB" w14:textId="77777777">
      <w:pPr>
        <w:pStyle w:val="TOC2"/>
        <w:tabs>
          <w:tab w:val="right" w:leader="dot" w:pos="8306"/>
        </w:tabs>
      </w:pPr>
      <w:hyperlink w:anchor="_Toc16033" w:history="1">
        <w:r>
          <w:rPr>
            <w:rFonts w:ascii="仿宋" w:eastAsia="仿宋" w:hAnsi="仿宋" w:cs="仿宋" w:hint="eastAsia"/>
          </w:rPr>
          <w:t>（一）环氧抗静电漆项目场地规模</w:t>
        </w:r>
        <w:r>
          <w:tab/>
        </w:r>
        <w:r>
          <w:fldChar w:fldCharType="begin"/>
        </w:r>
        <w:r>
          <w:instrText xml:space="preserve"> PAGEREF _Toc16033 \h </w:instrText>
        </w:r>
        <w:r>
          <w:fldChar w:fldCharType="separate"/>
        </w:r>
        <w:r>
          <w:t>16</w:t>
        </w:r>
        <w:r>
          <w:fldChar w:fldCharType="end"/>
        </w:r>
      </w:hyperlink>
    </w:p>
    <w:p w:rsidR="0049453D" w14:paraId="3DAC2091" w14:textId="77777777">
      <w:pPr>
        <w:pStyle w:val="TOC2"/>
        <w:tabs>
          <w:tab w:val="right" w:leader="dot" w:pos="8306"/>
        </w:tabs>
      </w:pPr>
      <w:hyperlink w:anchor="_Toc25740" w:history="1">
        <w:r>
          <w:rPr>
            <w:rFonts w:ascii="仿宋" w:eastAsia="仿宋" w:hAnsi="仿宋" w:cs="仿宋" w:hint="eastAsia"/>
          </w:rPr>
          <w:t>（二）产能规模</w:t>
        </w:r>
        <w:r>
          <w:tab/>
        </w:r>
        <w:r>
          <w:fldChar w:fldCharType="begin"/>
        </w:r>
        <w:r>
          <w:instrText xml:space="preserve"> PAGEREF _Toc25740 \h </w:instrText>
        </w:r>
        <w:r>
          <w:fldChar w:fldCharType="separate"/>
        </w:r>
        <w:r>
          <w:t>16</w:t>
        </w:r>
        <w:r>
          <w:fldChar w:fldCharType="end"/>
        </w:r>
      </w:hyperlink>
    </w:p>
    <w:p w:rsidR="0049453D" w14:paraId="0F6A24B5" w14:textId="77777777">
      <w:pPr>
        <w:pStyle w:val="TOC2"/>
        <w:tabs>
          <w:tab w:val="right" w:leader="dot" w:pos="8306"/>
        </w:tabs>
      </w:pPr>
      <w:hyperlink w:anchor="_Toc6355" w:history="1">
        <w:r>
          <w:rPr>
            <w:rFonts w:ascii="仿宋" w:eastAsia="仿宋" w:hAnsi="仿宋" w:cs="仿宋" w:hint="eastAsia"/>
          </w:rPr>
          <w:t>（三）产品规划方案及生产纲领</w:t>
        </w:r>
        <w:r>
          <w:tab/>
        </w:r>
        <w:r>
          <w:fldChar w:fldCharType="begin"/>
        </w:r>
        <w:r>
          <w:instrText xml:space="preserve"> PAGEREF _Toc6355 \h </w:instrText>
        </w:r>
        <w:r>
          <w:fldChar w:fldCharType="separate"/>
        </w:r>
        <w:r>
          <w:t>17</w:t>
        </w:r>
        <w:r>
          <w:fldChar w:fldCharType="end"/>
        </w:r>
      </w:hyperlink>
    </w:p>
    <w:p w:rsidR="0049453D" w14:paraId="760EF8E9" w14:textId="77777777">
      <w:pPr>
        <w:pStyle w:val="TOC1"/>
        <w:tabs>
          <w:tab w:val="right" w:leader="dot" w:pos="8306"/>
        </w:tabs>
      </w:pPr>
      <w:hyperlink w:anchor="_Toc20757" w:history="1">
        <w:r>
          <w:rPr>
            <w:rFonts w:ascii="仿宋" w:eastAsia="仿宋" w:hAnsi="仿宋" w:cs="仿宋" w:hint="eastAsia"/>
          </w:rPr>
          <w:t>六、招标方案</w:t>
        </w:r>
        <w:r>
          <w:tab/>
        </w:r>
        <w:r>
          <w:fldChar w:fldCharType="begin"/>
        </w:r>
        <w:r>
          <w:instrText xml:space="preserve"> PAGEREF _Toc20757 \h </w:instrText>
        </w:r>
        <w:r>
          <w:fldChar w:fldCharType="separate"/>
        </w:r>
        <w:r>
          <w:t>17</w:t>
        </w:r>
        <w:r>
          <w:fldChar w:fldCharType="end"/>
        </w:r>
      </w:hyperlink>
    </w:p>
    <w:p w:rsidR="0049453D" w14:paraId="376FF596" w14:textId="77777777">
      <w:pPr>
        <w:pStyle w:val="TOC2"/>
        <w:tabs>
          <w:tab w:val="right" w:leader="dot" w:pos="8306"/>
        </w:tabs>
      </w:pPr>
      <w:hyperlink w:anchor="_Toc4984" w:history="1">
        <w:r>
          <w:rPr>
            <w:rFonts w:ascii="仿宋" w:eastAsia="仿宋" w:hAnsi="仿宋" w:cs="仿宋" w:hint="eastAsia"/>
          </w:rPr>
          <w:t>（一）环氧抗静电漆项目招标依据</w:t>
        </w:r>
        <w:r>
          <w:tab/>
        </w:r>
        <w:r>
          <w:fldChar w:fldCharType="begin"/>
        </w:r>
        <w:r>
          <w:instrText xml:space="preserve"> PAGEREF _Toc4984 \h </w:instrText>
        </w:r>
        <w:r>
          <w:fldChar w:fldCharType="separate"/>
        </w:r>
        <w:r>
          <w:t>17</w:t>
        </w:r>
        <w:r>
          <w:fldChar w:fldCharType="end"/>
        </w:r>
      </w:hyperlink>
    </w:p>
    <w:p w:rsidR="0049453D" w14:paraId="5D2D478B" w14:textId="77777777">
      <w:pPr>
        <w:pStyle w:val="TOC2"/>
        <w:tabs>
          <w:tab w:val="right" w:leader="dot" w:pos="8306"/>
        </w:tabs>
      </w:pPr>
      <w:hyperlink w:anchor="_Toc2951" w:history="1">
        <w:r>
          <w:rPr>
            <w:rFonts w:ascii="仿宋" w:eastAsia="仿宋" w:hAnsi="仿宋" w:cs="仿宋" w:hint="eastAsia"/>
          </w:rPr>
          <w:t>（二</w:t>
        </w:r>
        <w:r>
          <w:rPr>
            <w:rFonts w:ascii="仿宋" w:eastAsia="仿宋" w:hAnsi="仿宋" w:cs="仿宋" w:hint="eastAsia"/>
          </w:rPr>
          <w:t>）环氧抗静电漆项目招标范围</w:t>
        </w:r>
        <w:r>
          <w:tab/>
        </w:r>
        <w:r>
          <w:fldChar w:fldCharType="begin"/>
        </w:r>
        <w:r>
          <w:instrText xml:space="preserve"> PAGEREF _Toc2951 \h </w:instrText>
        </w:r>
        <w:r>
          <w:fldChar w:fldCharType="separate"/>
        </w:r>
        <w:r>
          <w:t>17</w:t>
        </w:r>
        <w:r>
          <w:fldChar w:fldCharType="end"/>
        </w:r>
      </w:hyperlink>
    </w:p>
    <w:p w:rsidR="0049453D" w14:paraId="2D1E8759" w14:textId="77777777">
      <w:pPr>
        <w:pStyle w:val="TOC2"/>
        <w:tabs>
          <w:tab w:val="right" w:leader="dot" w:pos="8306"/>
        </w:tabs>
      </w:pPr>
      <w:hyperlink w:anchor="_Toc9125" w:history="1">
        <w:r>
          <w:rPr>
            <w:rFonts w:ascii="仿宋" w:eastAsia="仿宋" w:hAnsi="仿宋" w:cs="仿宋" w:hint="eastAsia"/>
          </w:rPr>
          <w:t>（三）招标要求</w:t>
        </w:r>
        <w:r>
          <w:tab/>
        </w:r>
        <w:r>
          <w:fldChar w:fldCharType="begin"/>
        </w:r>
        <w:r>
          <w:instrText xml:space="preserve"> PAGEREF _Toc9125 \h </w:instrText>
        </w:r>
        <w:r>
          <w:fldChar w:fldCharType="separate"/>
        </w:r>
        <w:r>
          <w:t>18</w:t>
        </w:r>
        <w:r>
          <w:fldChar w:fldCharType="end"/>
        </w:r>
      </w:hyperlink>
    </w:p>
    <w:p w:rsidR="0049453D" w14:paraId="073B31BC" w14:textId="77777777">
      <w:pPr>
        <w:pStyle w:val="TOC2"/>
        <w:tabs>
          <w:tab w:val="right" w:leader="dot" w:pos="8306"/>
        </w:tabs>
      </w:pPr>
      <w:hyperlink w:anchor="_Toc24727" w:history="1">
        <w:r>
          <w:rPr>
            <w:rFonts w:ascii="仿宋" w:eastAsia="仿宋" w:hAnsi="仿宋" w:cs="仿宋" w:hint="eastAsia"/>
          </w:rPr>
          <w:t>（四）招标组织方式</w:t>
        </w:r>
        <w:r>
          <w:tab/>
        </w:r>
        <w:r>
          <w:fldChar w:fldCharType="begin"/>
        </w:r>
        <w:r>
          <w:instrText xml:space="preserve"> PAGEREF _Toc24727 \h </w:instrText>
        </w:r>
        <w:r>
          <w:fldChar w:fldCharType="separate"/>
        </w:r>
        <w:r>
          <w:t>19</w:t>
        </w:r>
        <w:r>
          <w:fldChar w:fldCharType="end"/>
        </w:r>
      </w:hyperlink>
    </w:p>
    <w:p w:rsidR="0049453D" w14:paraId="04EFA8F5" w14:textId="77777777">
      <w:pPr>
        <w:pStyle w:val="TOC2"/>
        <w:tabs>
          <w:tab w:val="right" w:leader="dot" w:pos="8306"/>
        </w:tabs>
      </w:pPr>
      <w:hyperlink w:anchor="_Toc18252" w:history="1">
        <w:r>
          <w:rPr>
            <w:rFonts w:ascii="仿宋" w:eastAsia="仿宋" w:hAnsi="仿宋" w:cs="仿宋" w:hint="eastAsia"/>
          </w:rPr>
          <w:t>（五）招标信息发布</w:t>
        </w:r>
        <w:r>
          <w:tab/>
        </w:r>
        <w:r>
          <w:fldChar w:fldCharType="begin"/>
        </w:r>
        <w:r>
          <w:instrText xml:space="preserve"> PAGEREF _Toc18252 \h </w:instrText>
        </w:r>
        <w:r>
          <w:fldChar w:fldCharType="separate"/>
        </w:r>
        <w:r>
          <w:t>22</w:t>
        </w:r>
        <w:r>
          <w:fldChar w:fldCharType="end"/>
        </w:r>
      </w:hyperlink>
    </w:p>
    <w:p w:rsidR="0049453D" w14:paraId="79316032" w14:textId="77777777">
      <w:pPr>
        <w:pStyle w:val="TOC1"/>
        <w:tabs>
          <w:tab w:val="right" w:leader="dot" w:pos="8306"/>
        </w:tabs>
      </w:pPr>
      <w:hyperlink w:anchor="_Toc29246" w:history="1">
        <w:r>
          <w:rPr>
            <w:rFonts w:ascii="仿宋" w:eastAsia="仿宋" w:hAnsi="仿宋" w:cs="仿宋" w:hint="eastAsia"/>
          </w:rPr>
          <w:t>七、组织架构分析</w:t>
        </w:r>
        <w:r>
          <w:tab/>
        </w:r>
        <w:r>
          <w:fldChar w:fldCharType="begin"/>
        </w:r>
        <w:r>
          <w:instrText xml:space="preserve"> PAGEREF _Toc29246 \h </w:instrText>
        </w:r>
        <w:r>
          <w:fldChar w:fldCharType="separate"/>
        </w:r>
        <w:r>
          <w:t>22</w:t>
        </w:r>
        <w:r>
          <w:fldChar w:fldCharType="end"/>
        </w:r>
      </w:hyperlink>
    </w:p>
    <w:p w:rsidR="0049453D" w14:paraId="764449E8" w14:textId="77777777">
      <w:pPr>
        <w:pStyle w:val="TOC2"/>
        <w:tabs>
          <w:tab w:val="right" w:leader="dot" w:pos="8306"/>
        </w:tabs>
      </w:pPr>
      <w:hyperlink w:anchor="_Toc27940" w:history="1">
        <w:r>
          <w:rPr>
            <w:rFonts w:ascii="仿宋" w:eastAsia="仿宋" w:hAnsi="仿宋" w:cs="仿宋" w:hint="eastAsia"/>
          </w:rPr>
          <w:t>（一）人力资源配置</w:t>
        </w:r>
        <w:r>
          <w:tab/>
        </w:r>
        <w:r>
          <w:fldChar w:fldCharType="begin"/>
        </w:r>
        <w:r>
          <w:instrText xml:space="preserve"> PAGEREF _Toc27940 \h </w:instrText>
        </w:r>
        <w:r>
          <w:fldChar w:fldCharType="separate"/>
        </w:r>
        <w:r>
          <w:t>22</w:t>
        </w:r>
        <w:r>
          <w:fldChar w:fldCharType="end"/>
        </w:r>
      </w:hyperlink>
    </w:p>
    <w:p w:rsidR="0049453D" w14:paraId="34D45147" w14:textId="77777777">
      <w:pPr>
        <w:pStyle w:val="TOC2"/>
        <w:tabs>
          <w:tab w:val="right" w:leader="dot" w:pos="8306"/>
        </w:tabs>
      </w:pPr>
      <w:hyperlink w:anchor="_Toc32367" w:history="1">
        <w:r>
          <w:rPr>
            <w:rFonts w:ascii="仿宋" w:eastAsia="仿宋" w:hAnsi="仿宋" w:cs="仿宋" w:hint="eastAsia"/>
          </w:rPr>
          <w:t>（二）员工</w:t>
        </w:r>
        <w:r>
          <w:rPr>
            <w:rFonts w:ascii="仿宋" w:eastAsia="仿宋" w:hAnsi="仿宋" w:cs="仿宋" w:hint="eastAsia"/>
          </w:rPr>
          <w:t>技能培训</w:t>
        </w:r>
        <w:r>
          <w:tab/>
        </w:r>
        <w:r>
          <w:fldChar w:fldCharType="begin"/>
        </w:r>
        <w:r>
          <w:instrText xml:space="preserve"> PAGEREF _Toc32367 \h </w:instrText>
        </w:r>
        <w:r>
          <w:fldChar w:fldCharType="separate"/>
        </w:r>
        <w:r>
          <w:t>23</w:t>
        </w:r>
        <w:r>
          <w:fldChar w:fldCharType="end"/>
        </w:r>
      </w:hyperlink>
    </w:p>
    <w:p w:rsidR="0049453D" w14:paraId="503EDE58" w14:textId="77777777">
      <w:pPr>
        <w:pStyle w:val="TOC1"/>
        <w:tabs>
          <w:tab w:val="right" w:leader="dot" w:pos="8306"/>
        </w:tabs>
      </w:pPr>
      <w:hyperlink w:anchor="_Toc9479" w:history="1">
        <w:r>
          <w:rPr>
            <w:rFonts w:ascii="仿宋" w:eastAsia="仿宋" w:hAnsi="仿宋" w:cs="仿宋" w:hint="eastAsia"/>
          </w:rPr>
          <w:t>八、投资估算</w:t>
        </w:r>
        <w:r>
          <w:tab/>
        </w:r>
        <w:r>
          <w:fldChar w:fldCharType="begin"/>
        </w:r>
        <w:r>
          <w:instrText xml:space="preserve"> PAGEREF _Toc9479 \h </w:instrText>
        </w:r>
        <w:r>
          <w:fldChar w:fldCharType="separate"/>
        </w:r>
        <w:r>
          <w:t>25</w:t>
        </w:r>
        <w:r>
          <w:fldChar w:fldCharType="end"/>
        </w:r>
      </w:hyperlink>
    </w:p>
    <w:p w:rsidR="0049453D" w14:paraId="16E4AFBC" w14:textId="77777777">
      <w:pPr>
        <w:pStyle w:val="TOC2"/>
        <w:tabs>
          <w:tab w:val="right" w:leader="dot" w:pos="8306"/>
        </w:tabs>
      </w:pPr>
      <w:hyperlink w:anchor="_Toc16518" w:history="1">
        <w:r>
          <w:rPr>
            <w:rFonts w:ascii="仿宋" w:eastAsia="仿宋" w:hAnsi="仿宋" w:cs="仿宋" w:hint="eastAsia"/>
          </w:rPr>
          <w:t>（一）投资估算的编制说明</w:t>
        </w:r>
        <w:r>
          <w:tab/>
        </w:r>
        <w:r>
          <w:fldChar w:fldCharType="begin"/>
        </w:r>
        <w:r>
          <w:instrText xml:space="preserve"> PAGEREF _Toc16518 \h </w:instrText>
        </w:r>
        <w:r>
          <w:fldChar w:fldCharType="separate"/>
        </w:r>
        <w:r>
          <w:t>25</w:t>
        </w:r>
        <w:r>
          <w:fldChar w:fldCharType="end"/>
        </w:r>
      </w:hyperlink>
    </w:p>
    <w:p w:rsidR="0049453D" w14:paraId="5E368A00" w14:textId="77777777">
      <w:pPr>
        <w:pStyle w:val="TOC2"/>
        <w:tabs>
          <w:tab w:val="right" w:leader="dot" w:pos="8306"/>
        </w:tabs>
      </w:pPr>
      <w:hyperlink w:anchor="_Toc9248" w:history="1">
        <w:r>
          <w:rPr>
            <w:rFonts w:ascii="仿宋" w:eastAsia="仿宋" w:hAnsi="仿宋" w:cs="仿宋" w:hint="eastAsia"/>
          </w:rPr>
          <w:t>（二）建设投资估算</w:t>
        </w:r>
        <w:r>
          <w:tab/>
        </w:r>
        <w:r>
          <w:fldChar w:fldCharType="begin"/>
        </w:r>
        <w:r>
          <w:instrText xml:space="preserve"> PAGEREF _Toc9248 \h </w:instrText>
        </w:r>
        <w:r>
          <w:fldChar w:fldCharType="separate"/>
        </w:r>
        <w:r>
          <w:t>26</w:t>
        </w:r>
        <w:r>
          <w:fldChar w:fldCharType="end"/>
        </w:r>
      </w:hyperlink>
    </w:p>
    <w:p w:rsidR="0049453D" w14:paraId="6D58FF82" w14:textId="77777777">
      <w:pPr>
        <w:pStyle w:val="TOC2"/>
        <w:tabs>
          <w:tab w:val="right" w:leader="dot" w:pos="8306"/>
        </w:tabs>
      </w:pPr>
      <w:hyperlink w:anchor="_Toc27453" w:history="1">
        <w:r>
          <w:rPr>
            <w:rFonts w:ascii="仿宋" w:eastAsia="仿宋" w:hAnsi="仿宋" w:cs="仿宋" w:hint="eastAsia"/>
          </w:rPr>
          <w:t>（三）建设期利息</w:t>
        </w:r>
        <w:r>
          <w:tab/>
        </w:r>
        <w:r>
          <w:fldChar w:fldCharType="begin"/>
        </w:r>
        <w:r>
          <w:instrText xml:space="preserve"> PAGEREF _Toc27453 \h </w:instrText>
        </w:r>
        <w:r>
          <w:fldChar w:fldCharType="separate"/>
        </w:r>
        <w:r>
          <w:t>27</w:t>
        </w:r>
        <w:r>
          <w:fldChar w:fldCharType="end"/>
        </w:r>
      </w:hyperlink>
    </w:p>
    <w:p w:rsidR="0049453D" w14:paraId="0A4F1272" w14:textId="77777777">
      <w:pPr>
        <w:pStyle w:val="TOC2"/>
        <w:tabs>
          <w:tab w:val="right" w:leader="dot" w:pos="8306"/>
        </w:tabs>
      </w:pPr>
      <w:hyperlink w:anchor="_Toc17305" w:history="1">
        <w:r>
          <w:rPr>
            <w:rFonts w:ascii="仿宋" w:eastAsia="仿宋" w:hAnsi="仿宋" w:cs="仿宋" w:hint="eastAsia"/>
          </w:rPr>
          <w:t>（四）流动资金</w:t>
        </w:r>
        <w:r>
          <w:tab/>
        </w:r>
        <w:r>
          <w:fldChar w:fldCharType="begin"/>
        </w:r>
        <w:r>
          <w:instrText xml:space="preserve"> PAGEREF _Toc17305 \h </w:instrText>
        </w:r>
        <w:r>
          <w:fldChar w:fldCharType="separate"/>
        </w:r>
        <w:r>
          <w:t>28</w:t>
        </w:r>
        <w:r>
          <w:fldChar w:fldCharType="end"/>
        </w:r>
      </w:hyperlink>
    </w:p>
    <w:p w:rsidR="0049453D" w14:paraId="16834867" w14:textId="77777777">
      <w:pPr>
        <w:pStyle w:val="TOC2"/>
        <w:tabs>
          <w:tab w:val="right" w:leader="dot" w:pos="8306"/>
        </w:tabs>
      </w:pPr>
      <w:hyperlink w:anchor="_Toc26400" w:history="1">
        <w:r>
          <w:rPr>
            <w:rFonts w:ascii="仿宋" w:eastAsia="仿宋" w:hAnsi="仿宋" w:cs="仿宋" w:hint="eastAsia"/>
          </w:rPr>
          <w:t>（五）环氧</w:t>
        </w:r>
        <w:r>
          <w:rPr>
            <w:rFonts w:ascii="仿宋" w:eastAsia="仿宋" w:hAnsi="仿宋" w:cs="仿宋" w:hint="eastAsia"/>
          </w:rPr>
          <w:t>抗静电漆项目总投资</w:t>
        </w:r>
        <w:r>
          <w:tab/>
        </w:r>
        <w:r>
          <w:fldChar w:fldCharType="begin"/>
        </w:r>
        <w:r>
          <w:instrText xml:space="preserve"> PAGEREF _Toc26400 \h </w:instrText>
        </w:r>
        <w:r>
          <w:fldChar w:fldCharType="separate"/>
        </w:r>
        <w:r>
          <w:t>29</w:t>
        </w:r>
        <w:r>
          <w:fldChar w:fldCharType="end"/>
        </w:r>
      </w:hyperlink>
    </w:p>
    <w:p w:rsidR="0049453D" w14:paraId="457D589B" w14:textId="77777777">
      <w:pPr>
        <w:pStyle w:val="TOC2"/>
        <w:tabs>
          <w:tab w:val="right" w:leader="dot" w:pos="8306"/>
        </w:tabs>
      </w:pPr>
      <w:hyperlink w:anchor="_Toc5546" w:history="1">
        <w:r>
          <w:rPr>
            <w:rFonts w:ascii="仿宋" w:eastAsia="仿宋" w:hAnsi="仿宋" w:cs="仿宋" w:hint="eastAsia"/>
          </w:rPr>
          <w:t>（六）资金筹措与投资计划</w:t>
        </w:r>
        <w:r>
          <w:tab/>
        </w:r>
        <w:r>
          <w:fldChar w:fldCharType="begin"/>
        </w:r>
        <w:r>
          <w:instrText xml:space="preserve"> PAGEREF _Toc5546 \h </w:instrText>
        </w:r>
        <w:r>
          <w:fldChar w:fldCharType="separate"/>
        </w:r>
        <w:r>
          <w:t>29</w:t>
        </w:r>
        <w:r>
          <w:fldChar w:fldCharType="end"/>
        </w:r>
      </w:hyperlink>
    </w:p>
    <w:p w:rsidR="0049453D" w14:paraId="74BD0D32" w14:textId="77777777">
      <w:pPr>
        <w:pStyle w:val="TOC1"/>
        <w:tabs>
          <w:tab w:val="right" w:leader="dot" w:pos="8306"/>
        </w:tabs>
      </w:pPr>
      <w:hyperlink w:anchor="_Toc8669" w:history="1">
        <w:r>
          <w:rPr>
            <w:rFonts w:ascii="仿宋" w:eastAsia="仿宋" w:hAnsi="仿宋" w:cs="仿宋" w:hint="eastAsia"/>
          </w:rPr>
          <w:t>九、劳动安全评价</w:t>
        </w:r>
        <w:r>
          <w:tab/>
        </w:r>
        <w:r>
          <w:fldChar w:fldCharType="begin"/>
        </w:r>
        <w:r>
          <w:instrText xml:space="preserve"> PAGEREF _Toc8669 \h </w:instrText>
        </w:r>
        <w:r>
          <w:fldChar w:fldCharType="separate"/>
        </w:r>
        <w:r>
          <w:t>30</w:t>
        </w:r>
        <w:r>
          <w:fldChar w:fldCharType="end"/>
        </w:r>
      </w:hyperlink>
    </w:p>
    <w:p w:rsidR="0049453D" w14:paraId="13B01DAB" w14:textId="77777777">
      <w:pPr>
        <w:pStyle w:val="TOC2"/>
        <w:tabs>
          <w:tab w:val="right" w:leader="dot" w:pos="8306"/>
        </w:tabs>
      </w:pPr>
      <w:hyperlink w:anchor="_Toc19517" w:history="1">
        <w:r>
          <w:rPr>
            <w:rFonts w:ascii="仿宋" w:eastAsia="仿宋" w:hAnsi="仿宋" w:cs="仿宋" w:hint="eastAsia"/>
          </w:rPr>
          <w:t>（一）设计依据</w:t>
        </w:r>
        <w:r>
          <w:tab/>
        </w:r>
        <w:r>
          <w:fldChar w:fldCharType="begin"/>
        </w:r>
        <w:r>
          <w:instrText xml:space="preserve"> PAGEREF _Toc19517 \h </w:instrText>
        </w:r>
        <w:r>
          <w:fldChar w:fldCharType="separate"/>
        </w:r>
        <w:r>
          <w:t>30</w:t>
        </w:r>
        <w:r>
          <w:fldChar w:fldCharType="end"/>
        </w:r>
      </w:hyperlink>
    </w:p>
    <w:p w:rsidR="0049453D" w14:paraId="666EEF2D" w14:textId="77777777">
      <w:pPr>
        <w:pStyle w:val="TOC2"/>
        <w:tabs>
          <w:tab w:val="right" w:leader="dot" w:pos="8306"/>
        </w:tabs>
      </w:pPr>
      <w:hyperlink w:anchor="_Toc23784" w:history="1">
        <w:r>
          <w:rPr>
            <w:rFonts w:ascii="仿宋" w:eastAsia="仿宋" w:hAnsi="仿宋" w:cs="仿宋" w:hint="eastAsia"/>
          </w:rPr>
          <w:t>（二）主要防范措施</w:t>
        </w:r>
        <w:r>
          <w:tab/>
        </w:r>
        <w:r>
          <w:fldChar w:fldCharType="begin"/>
        </w:r>
        <w:r>
          <w:instrText xml:space="preserve"> PAGEREF _Toc23784 \h </w:instrText>
        </w:r>
        <w:r>
          <w:fldChar w:fldCharType="separate"/>
        </w:r>
        <w:r>
          <w:t>32</w:t>
        </w:r>
        <w:r>
          <w:fldChar w:fldCharType="end"/>
        </w:r>
      </w:hyperlink>
    </w:p>
    <w:p w:rsidR="0049453D" w14:paraId="48DA8B2E" w14:textId="77777777">
      <w:pPr>
        <w:pStyle w:val="TOC2"/>
        <w:tabs>
          <w:tab w:val="right" w:leader="dot" w:pos="8306"/>
        </w:tabs>
      </w:pPr>
      <w:hyperlink w:anchor="_Toc17785" w:history="1">
        <w:r>
          <w:rPr>
            <w:rFonts w:ascii="仿宋" w:eastAsia="仿宋" w:hAnsi="仿宋" w:cs="仿宋" w:hint="eastAsia"/>
          </w:rPr>
          <w:t>（三）劳动安全预期效果评价</w:t>
        </w:r>
        <w:r>
          <w:tab/>
        </w:r>
        <w:r>
          <w:fldChar w:fldCharType="begin"/>
        </w:r>
        <w:r>
          <w:instrText xml:space="preserve"> PAGEREF _Toc17785 \h </w:instrText>
        </w:r>
        <w:r>
          <w:fldChar w:fldCharType="separate"/>
        </w:r>
        <w:r>
          <w:t>34</w:t>
        </w:r>
        <w:r>
          <w:fldChar w:fldCharType="end"/>
        </w:r>
      </w:hyperlink>
    </w:p>
    <w:p w:rsidR="0049453D" w14:paraId="031A4AE4" w14:textId="77777777">
      <w:pPr>
        <w:pStyle w:val="TOC1"/>
        <w:tabs>
          <w:tab w:val="right" w:leader="dot" w:pos="8306"/>
        </w:tabs>
      </w:pPr>
      <w:hyperlink w:anchor="_Toc7740" w:history="1">
        <w:r>
          <w:rPr>
            <w:rFonts w:ascii="仿宋" w:eastAsia="仿宋" w:hAnsi="仿宋" w:cs="仿宋" w:hint="eastAsia"/>
          </w:rPr>
          <w:t>十、经济效益</w:t>
        </w:r>
        <w:r>
          <w:rPr>
            <w:rFonts w:ascii="仿宋" w:eastAsia="仿宋" w:hAnsi="仿宋" w:cs="仿宋" w:hint="eastAsia"/>
          </w:rPr>
          <w:t>分析</w:t>
        </w:r>
        <w:r>
          <w:tab/>
        </w:r>
        <w:r>
          <w:fldChar w:fldCharType="begin"/>
        </w:r>
        <w:r>
          <w:instrText xml:space="preserve"> PAGEREF _Toc7740 \h </w:instrText>
        </w:r>
        <w:r>
          <w:fldChar w:fldCharType="separate"/>
        </w:r>
        <w:r>
          <w:t>35</w:t>
        </w:r>
        <w:r>
          <w:fldChar w:fldCharType="end"/>
        </w:r>
      </w:hyperlink>
    </w:p>
    <w:p w:rsidR="0049453D" w14:paraId="22B7C4E0" w14:textId="77777777">
      <w:pPr>
        <w:pStyle w:val="TOC2"/>
        <w:tabs>
          <w:tab w:val="right" w:leader="dot" w:pos="8306"/>
        </w:tabs>
      </w:pPr>
      <w:hyperlink w:anchor="_Toc30205" w:history="1">
        <w:r>
          <w:rPr>
            <w:rFonts w:ascii="仿宋" w:eastAsia="仿宋" w:hAnsi="仿宋" w:cs="仿宋" w:hint="eastAsia"/>
          </w:rPr>
          <w:t>（一）基本假设及基础参数选取</w:t>
        </w:r>
        <w:r>
          <w:tab/>
        </w:r>
        <w:r>
          <w:fldChar w:fldCharType="begin"/>
        </w:r>
        <w:r>
          <w:instrText xml:space="preserve"> PAGEREF _Toc30205 \h </w:instrText>
        </w:r>
        <w:r>
          <w:fldChar w:fldCharType="separate"/>
        </w:r>
        <w:r>
          <w:t>35</w:t>
        </w:r>
        <w:r>
          <w:fldChar w:fldCharType="end"/>
        </w:r>
      </w:hyperlink>
    </w:p>
    <w:p w:rsidR="0049453D" w14:paraId="7F089A1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438" w:history="1">
        <w:r>
          <w:rPr>
            <w:rFonts w:ascii="仿宋" w:eastAsia="仿宋" w:hAnsi="仿宋" w:cs="仿宋" w:hint="eastAsia"/>
          </w:rPr>
          <w:t>（二）经济评价财务测算</w:t>
        </w:r>
        <w:r>
          <w:tab/>
        </w:r>
        <w:r>
          <w:fldChar w:fldCharType="begin"/>
        </w:r>
        <w:r>
          <w:instrText xml:space="preserve"> PAGEREF _Toc15438 \h </w:instrText>
        </w:r>
        <w:r>
          <w:fldChar w:fldCharType="separate"/>
        </w:r>
        <w:r>
          <w:t>36</w:t>
        </w:r>
        <w:r>
          <w:fldChar w:fldCharType="end"/>
        </w:r>
      </w:hyperlink>
    </w:p>
    <w:p w:rsidR="0049453D" w14:paraId="080D7274" w14:textId="77777777">
      <w:pPr>
        <w:pStyle w:val="TOC2"/>
        <w:tabs>
          <w:tab w:val="right" w:leader="dot" w:pos="8306"/>
        </w:tabs>
      </w:pPr>
      <w:hyperlink w:anchor="_Toc25997" w:history="1">
        <w:r>
          <w:rPr>
            <w:rFonts w:ascii="仿宋" w:eastAsia="仿宋" w:hAnsi="仿宋" w:cs="仿宋" w:hint="eastAsia"/>
          </w:rPr>
          <w:t>（三）环氧抗静电漆项目盈利能力分析</w:t>
        </w:r>
        <w:r>
          <w:tab/>
        </w:r>
        <w:r>
          <w:fldChar w:fldCharType="begin"/>
        </w:r>
        <w:r>
          <w:instrText xml:space="preserve"> PAGEREF _Toc25997 \h </w:instrText>
        </w:r>
        <w:r>
          <w:fldChar w:fldCharType="separate"/>
        </w:r>
        <w:r>
          <w:t>38</w:t>
        </w:r>
        <w:r>
          <w:fldChar w:fldCharType="end"/>
        </w:r>
      </w:hyperlink>
    </w:p>
    <w:p w:rsidR="0049453D" w14:paraId="06EC81DE" w14:textId="77777777">
      <w:pPr>
        <w:pStyle w:val="TOC2"/>
        <w:tabs>
          <w:tab w:val="right" w:leader="dot" w:pos="8306"/>
        </w:tabs>
      </w:pPr>
      <w:hyperlink w:anchor="_Toc1642" w:history="1">
        <w:r>
          <w:rPr>
            <w:rFonts w:ascii="仿宋" w:eastAsia="仿宋" w:hAnsi="仿宋" w:cs="仿宋" w:hint="eastAsia"/>
          </w:rPr>
          <w:t>（四）财务生存能力分析</w:t>
        </w:r>
        <w:r>
          <w:tab/>
        </w:r>
        <w:r>
          <w:fldChar w:fldCharType="begin"/>
        </w:r>
        <w:r>
          <w:instrText xml:space="preserve"> PAGEREF _Toc1642 \h </w:instrText>
        </w:r>
        <w:r>
          <w:fldChar w:fldCharType="separate"/>
        </w:r>
        <w:r>
          <w:t>39</w:t>
        </w:r>
        <w:r>
          <w:fldChar w:fldCharType="end"/>
        </w:r>
      </w:hyperlink>
    </w:p>
    <w:p w:rsidR="0049453D" w14:paraId="3A3EDE31" w14:textId="77777777">
      <w:pPr>
        <w:pStyle w:val="TOC2"/>
        <w:tabs>
          <w:tab w:val="right" w:leader="dot" w:pos="8306"/>
        </w:tabs>
      </w:pPr>
      <w:hyperlink w:anchor="_Toc23160" w:history="1">
        <w:r>
          <w:rPr>
            <w:rFonts w:ascii="仿宋" w:eastAsia="仿宋" w:hAnsi="仿宋" w:cs="仿宋" w:hint="eastAsia"/>
          </w:rPr>
          <w:t>（五）偿债能力分析</w:t>
        </w:r>
        <w:r>
          <w:tab/>
        </w:r>
        <w:r>
          <w:fldChar w:fldCharType="begin"/>
        </w:r>
        <w:r>
          <w:instrText xml:space="preserve"> PAGEREF _Toc23160 \h </w:instrText>
        </w:r>
        <w:r>
          <w:fldChar w:fldCharType="separate"/>
        </w:r>
        <w:r>
          <w:t>39</w:t>
        </w:r>
        <w:r>
          <w:fldChar w:fldCharType="end"/>
        </w:r>
      </w:hyperlink>
    </w:p>
    <w:p w:rsidR="0049453D" w14:paraId="18DECEA7" w14:textId="77777777">
      <w:pPr>
        <w:pStyle w:val="TOC2"/>
        <w:tabs>
          <w:tab w:val="right" w:leader="dot" w:pos="8306"/>
        </w:tabs>
      </w:pPr>
      <w:hyperlink w:anchor="_Toc21770" w:history="1">
        <w:r>
          <w:rPr>
            <w:rFonts w:ascii="仿宋" w:eastAsia="仿宋" w:hAnsi="仿宋" w:cs="仿宋" w:hint="eastAsia"/>
          </w:rPr>
          <w:t>（六）经济评价结论</w:t>
        </w:r>
        <w:r>
          <w:tab/>
        </w:r>
        <w:r>
          <w:fldChar w:fldCharType="begin"/>
        </w:r>
        <w:r>
          <w:instrText xml:space="preserve"> PAGEREF _Toc21770 \h </w:instrText>
        </w:r>
        <w:r>
          <w:fldChar w:fldCharType="separate"/>
        </w:r>
        <w:r>
          <w:t>40</w:t>
        </w:r>
        <w:r>
          <w:fldChar w:fldCharType="end"/>
        </w:r>
      </w:hyperlink>
    </w:p>
    <w:p w:rsidR="0049453D" w14:paraId="36AA8FC5" w14:textId="77777777">
      <w:pPr>
        <w:pStyle w:val="TOC1"/>
        <w:tabs>
          <w:tab w:val="right" w:leader="dot" w:pos="8306"/>
        </w:tabs>
      </w:pPr>
      <w:hyperlink w:anchor="_Toc28945" w:history="1">
        <w:r>
          <w:rPr>
            <w:rFonts w:ascii="仿宋" w:eastAsia="仿宋" w:hAnsi="仿宋" w:cs="仿宋" w:hint="eastAsia"/>
          </w:rPr>
          <w:t>十一、环氧抗静电漆项目风险防范分析</w:t>
        </w:r>
        <w:r>
          <w:tab/>
        </w:r>
        <w:r>
          <w:fldChar w:fldCharType="begin"/>
        </w:r>
        <w:r>
          <w:instrText xml:space="preserve"> PAGEREF _Toc28945 \h </w:instrText>
        </w:r>
        <w:r>
          <w:fldChar w:fldCharType="separate"/>
        </w:r>
        <w:r>
          <w:t>41</w:t>
        </w:r>
        <w:r>
          <w:fldChar w:fldCharType="end"/>
        </w:r>
      </w:hyperlink>
    </w:p>
    <w:p w:rsidR="0049453D" w14:paraId="485A4DC2" w14:textId="77777777">
      <w:pPr>
        <w:pStyle w:val="TOC2"/>
        <w:tabs>
          <w:tab w:val="right" w:leader="dot" w:pos="8306"/>
        </w:tabs>
      </w:pPr>
      <w:hyperlink w:anchor="_Toc27121" w:history="1">
        <w:r>
          <w:rPr>
            <w:rFonts w:ascii="仿宋" w:eastAsia="仿宋" w:hAnsi="仿宋" w:cs="仿宋" w:hint="eastAsia"/>
          </w:rPr>
          <w:t>（一）环氧抗静电漆项目风险分析</w:t>
        </w:r>
        <w:r>
          <w:tab/>
        </w:r>
        <w:r>
          <w:fldChar w:fldCharType="begin"/>
        </w:r>
        <w:r>
          <w:instrText xml:space="preserve"> PAGEREF _Toc27121 \h </w:instrText>
        </w:r>
        <w:r>
          <w:fldChar w:fldCharType="separate"/>
        </w:r>
        <w:r>
          <w:t>41</w:t>
        </w:r>
        <w:r>
          <w:fldChar w:fldCharType="end"/>
        </w:r>
      </w:hyperlink>
    </w:p>
    <w:p w:rsidR="0049453D" w14:paraId="4B65F979" w14:textId="77777777">
      <w:pPr>
        <w:pStyle w:val="TOC2"/>
        <w:tabs>
          <w:tab w:val="right" w:leader="dot" w:pos="8306"/>
        </w:tabs>
      </w:pPr>
      <w:hyperlink w:anchor="_Toc2019" w:history="1">
        <w:r>
          <w:rPr>
            <w:rFonts w:ascii="仿宋" w:eastAsia="仿宋" w:hAnsi="仿宋" w:cs="仿宋" w:hint="eastAsia"/>
          </w:rPr>
          <w:t>（二）环氧抗静电漆项目风险对策</w:t>
        </w:r>
        <w:r>
          <w:tab/>
        </w:r>
        <w:r>
          <w:fldChar w:fldCharType="begin"/>
        </w:r>
        <w:r>
          <w:instrText xml:space="preserve"> PAGEREF _Toc2019 \h </w:instrText>
        </w:r>
        <w:r>
          <w:fldChar w:fldCharType="separate"/>
        </w:r>
        <w:r>
          <w:t>43</w:t>
        </w:r>
        <w:r>
          <w:fldChar w:fldCharType="end"/>
        </w:r>
      </w:hyperlink>
    </w:p>
    <w:p w:rsidR="0049453D" w14:paraId="22206350" w14:textId="77777777">
      <w:pPr>
        <w:pStyle w:val="TOC1"/>
        <w:tabs>
          <w:tab w:val="right" w:leader="dot" w:pos="8306"/>
        </w:tabs>
      </w:pPr>
      <w:hyperlink w:anchor="_Toc1548" w:history="1">
        <w:r>
          <w:rPr>
            <w:rFonts w:ascii="仿宋" w:eastAsia="仿宋" w:hAnsi="仿宋" w:cs="仿宋" w:hint="eastAsia"/>
          </w:rPr>
          <w:t>十二、建设规模</w:t>
        </w:r>
        <w:r>
          <w:tab/>
        </w:r>
        <w:r>
          <w:fldChar w:fldCharType="begin"/>
        </w:r>
        <w:r>
          <w:instrText xml:space="preserve"> PAGEREF _Toc1548 \h </w:instrText>
        </w:r>
        <w:r>
          <w:fldChar w:fldCharType="separate"/>
        </w:r>
        <w:r>
          <w:t>46</w:t>
        </w:r>
        <w:r>
          <w:fldChar w:fldCharType="end"/>
        </w:r>
      </w:hyperlink>
    </w:p>
    <w:p w:rsidR="0049453D" w14:paraId="4F8EAB0F" w14:textId="77777777">
      <w:pPr>
        <w:pStyle w:val="TOC2"/>
        <w:tabs>
          <w:tab w:val="right" w:leader="dot" w:pos="8306"/>
        </w:tabs>
      </w:pPr>
      <w:hyperlink w:anchor="_Toc28294" w:history="1">
        <w:r>
          <w:rPr>
            <w:rFonts w:ascii="仿宋" w:eastAsia="仿宋" w:hAnsi="仿宋" w:cs="仿宋" w:hint="eastAsia"/>
          </w:rPr>
          <w:t>（一）产品规划</w:t>
        </w:r>
        <w:r>
          <w:tab/>
        </w:r>
        <w:r>
          <w:fldChar w:fldCharType="begin"/>
        </w:r>
        <w:r>
          <w:instrText xml:space="preserve"> PAGEREF _Toc28294 \h </w:instrText>
        </w:r>
        <w:r>
          <w:fldChar w:fldCharType="separate"/>
        </w:r>
        <w:r>
          <w:t>46</w:t>
        </w:r>
        <w:r>
          <w:fldChar w:fldCharType="end"/>
        </w:r>
      </w:hyperlink>
    </w:p>
    <w:p w:rsidR="0049453D" w14:paraId="2F4544BA" w14:textId="77777777">
      <w:pPr>
        <w:pStyle w:val="TOC2"/>
        <w:tabs>
          <w:tab w:val="right" w:leader="dot" w:pos="8306"/>
        </w:tabs>
      </w:pPr>
      <w:hyperlink w:anchor="_Toc2918" w:history="1">
        <w:r>
          <w:rPr>
            <w:rFonts w:ascii="仿宋" w:eastAsia="仿宋" w:hAnsi="仿宋" w:cs="仿宋" w:hint="eastAsia"/>
          </w:rPr>
          <w:t>（二）建设规模</w:t>
        </w:r>
        <w:r>
          <w:tab/>
        </w:r>
        <w:r>
          <w:fldChar w:fldCharType="begin"/>
        </w:r>
        <w:r>
          <w:instrText xml:space="preserve"> PAGEREF _Toc2918 \h </w:instrText>
        </w:r>
        <w:r>
          <w:fldChar w:fldCharType="separate"/>
        </w:r>
        <w:r>
          <w:t>46</w:t>
        </w:r>
        <w:r>
          <w:fldChar w:fldCharType="end"/>
        </w:r>
      </w:hyperlink>
    </w:p>
    <w:p w:rsidR="0049453D" w14:paraId="0F6A6B1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9453D" w14:paraId="56FB26B4" w14:textId="77777777">
      <w:pPr>
        <w:pStyle w:val="Heading1"/>
        <w:jc w:val="center"/>
        <w:rPr>
          <w:rFonts w:ascii="仿宋" w:eastAsia="仿宋" w:hAnsi="仿宋" w:cs="仿宋"/>
        </w:rPr>
      </w:pPr>
      <w:bookmarkStart w:id="0" w:name="_Toc9755"/>
      <w:r>
        <w:rPr>
          <w:rFonts w:ascii="仿宋" w:eastAsia="仿宋" w:hAnsi="仿宋" w:cs="仿宋" w:hint="eastAsia"/>
        </w:rPr>
        <w:t>序言</w:t>
      </w:r>
      <w:bookmarkEnd w:id="0"/>
    </w:p>
    <w:p w:rsidR="0049453D" w14:paraId="7C08B05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9453D" w14:paraId="7462D771" w14:textId="77777777">
      <w:pPr>
        <w:pStyle w:val="Heading1"/>
        <w:ind w:firstLine="560" w:firstLineChars="200"/>
        <w:rPr>
          <w:rFonts w:ascii="仿宋" w:eastAsia="仿宋" w:hAnsi="仿宋" w:cs="仿宋"/>
          <w:sz w:val="28"/>
        </w:rPr>
      </w:pPr>
      <w:bookmarkStart w:id="1" w:name="_Toc13045"/>
      <w:r>
        <w:rPr>
          <w:rFonts w:ascii="仿宋" w:eastAsia="仿宋" w:hAnsi="仿宋" w:cs="仿宋" w:hint="eastAsia"/>
          <w:sz w:val="28"/>
        </w:rPr>
        <w:t>一、原材料及成品管理</w:t>
      </w:r>
      <w:bookmarkEnd w:id="1"/>
    </w:p>
    <w:p w:rsidR="0049453D" w14:paraId="0EF00D67" w14:textId="77777777">
      <w:pPr>
        <w:pStyle w:val="Heading2"/>
        <w:rPr>
          <w:rFonts w:ascii="仿宋" w:eastAsia="仿宋" w:hAnsi="仿宋" w:cs="仿宋"/>
        </w:rPr>
      </w:pPr>
      <w:bookmarkStart w:id="2" w:name="_Toc9752"/>
      <w:r>
        <w:rPr>
          <w:rFonts w:ascii="仿宋" w:eastAsia="仿宋" w:hAnsi="仿宋" w:cs="仿宋" w:hint="eastAsia"/>
        </w:rPr>
        <w:t>（一）环氧抗静电漆项目建设期原辅材料供应情况</w:t>
      </w:r>
      <w:bookmarkEnd w:id="2"/>
    </w:p>
    <w:p w:rsidR="0049453D" w14:paraId="2A3EEBEE" w14:textId="77777777">
      <w:pPr>
        <w:ind w:firstLine="560" w:firstLineChars="200"/>
        <w:rPr>
          <w:rFonts w:ascii="仿宋" w:eastAsia="仿宋" w:hAnsi="仿宋" w:cs="仿宋"/>
          <w:sz w:val="28"/>
        </w:rPr>
      </w:pPr>
      <w:r>
        <w:rPr>
          <w:rFonts w:ascii="仿宋" w:eastAsia="仿宋" w:hAnsi="仿宋" w:cs="仿宋" w:hint="eastAsia"/>
          <w:sz w:val="28"/>
        </w:rPr>
        <w:t>本期环氧抗静电漆项目在施工阶段所需的原辅材料主要包括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材料。这些材料在当前市场上供应充足，满足了环氧抗静电漆项目建设的需求。此外，我们还将</w:t>
      </w:r>
      <w:r>
        <w:rPr>
          <w:rFonts w:ascii="仿宋" w:eastAsia="仿宋" w:hAnsi="仿宋" w:cs="仿宋" w:hint="eastAsia"/>
          <w:sz w:val="28"/>
        </w:rPr>
        <w:t>与当地的供货厂家和商户进行密切合作，以确保材料的及时供应和质量可控。市场上存在多家可供选择的供货商，这为环氧抗静电漆项目提供了充分的材料采购选择，也有助于维护竞争性的价格水平。环氧抗静电漆项目管理团队将密切监测原辅材料市场的变化，以确保环氧抗静电漆项目的施工进度不受材料供应方面的干扰。这一合理的供应链策略将有助于环氧抗静电漆项目的高效推进和成本控制。</w:t>
      </w:r>
    </w:p>
    <w:p w:rsidR="0049453D" w14:paraId="4AEDD630" w14:textId="77777777">
      <w:pPr>
        <w:pStyle w:val="Heading2"/>
        <w:ind w:firstLine="560" w:firstLineChars="200"/>
        <w:rPr>
          <w:rFonts w:ascii="仿宋" w:eastAsia="仿宋" w:hAnsi="仿宋" w:cs="仿宋"/>
          <w:sz w:val="28"/>
        </w:rPr>
      </w:pPr>
      <w:bookmarkStart w:id="3" w:name="_Toc10954"/>
      <w:r>
        <w:rPr>
          <w:rFonts w:ascii="仿宋" w:eastAsia="仿宋" w:hAnsi="仿宋" w:cs="仿宋" w:hint="eastAsia"/>
          <w:sz w:val="28"/>
        </w:rPr>
        <w:t>（二）环氧抗静电漆项目运营期原辅材料供应及质量管理</w:t>
      </w:r>
      <w:bookmarkEnd w:id="3"/>
    </w:p>
    <w:p w:rsidR="0049453D" w14:paraId="213EC94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49453D" w14:paraId="00BC7A78" w14:textId="397967B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9453D" w14:paraId="59B3009E" w14:textId="79D22A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环氧抗静电漆项目所需的混凝土和水泥等主要建筑材料将从当地</w:t>
      </w:r>
      <w:r>
        <w:rPr>
          <w:rFonts w:ascii="仿宋" w:eastAsia="仿宋" w:hAnsi="仿宋" w:cs="仿宋" w:hint="eastAsia"/>
          <w:sz w:val="28"/>
        </w:rPr>
        <w:t>可信赖的供应商采购。这些供应商具有稳定的生产能力，以满足环氧抗静电漆项目的日常需求。</w:t>
      </w:r>
    </w:p>
    <w:p w:rsidR="0049453D" w14:paraId="432BA1FD" w14:textId="38123AB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金属材料如钢铁、铝等，将从多个合格的供应商处采购，以确保供应的多样性和可靠性。这有助于降低环氧抗静电漆项目在原材料方面的风险。</w:t>
      </w:r>
    </w:p>
    <w:p w:rsidR="0049453D" w14:paraId="7BF23E20" w14:textId="197867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环氧抗静电漆项目将使用一系列辅助材料，如绝缘材料、密封材料等。这些将从专业的供应商处获得，并严格按照产品规格和质量标准进行选择。</w:t>
      </w:r>
    </w:p>
    <w:p w:rsidR="0049453D" w14:paraId="17463BF3" w14:textId="3B36EA0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9453D" w14:paraId="7C76A986" w14:textId="1AC1F0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环氧抗静电漆项目管理团队将建立有效的库存管理系统，以确保原材料和辅助材料的充足</w:t>
      </w:r>
      <w:r>
        <w:rPr>
          <w:rFonts w:ascii="仿宋" w:eastAsia="仿宋" w:hAnsi="仿宋" w:cs="仿宋" w:hint="eastAsia"/>
          <w:sz w:val="28"/>
        </w:rPr>
        <w:t>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9453D" w14:paraId="6F52681F" w14:textId="799117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所有原材料和辅助材料的质量将在供应商交付前进行检查。只有符合环氧抗静电漆项目规格和质量标准的材料才能接受。在生产过程中，将定期对原材料和成品进行质量检测，以确保产品符合相关标准。</w:t>
      </w:r>
    </w:p>
    <w:p w:rsidR="0049453D" w14:paraId="47716393" w14:textId="16139C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环氧抗静电漆项目将建立多样的供应链，与不同供应商建立合作伙伴关系，以降低风险。在供应商之间建立合理的竞争关系，以确保价格合理竞争。</w:t>
      </w:r>
    </w:p>
    <w:p w:rsidR="0049453D" w14:paraId="6405D10C" w14:textId="77CE8CB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49453D" w14:textId="77CE8CB6">
      <w:pPr>
        <w:ind w:firstLine="560" w:firstLineChars="200"/>
        <w:rPr>
          <w:rFonts w:ascii="仿宋" w:eastAsia="仿宋" w:hAnsi="仿宋" w:cs="仿宋"/>
          <w:sz w:val="28"/>
        </w:rPr>
      </w:pPr>
      <w:r>
        <w:rPr>
          <w:rFonts w:ascii="仿宋" w:eastAsia="仿宋" w:hAnsi="仿宋" w:cs="仿宋" w:hint="eastAsia"/>
          <w:sz w:val="28"/>
        </w:rPr>
        <w:t>环氧抗静电漆项目管理团队将持续跟踪原材料和辅助材料的质量和供应</w:t>
      </w:r>
      <w:r>
        <w:rPr>
          <w:rFonts w:ascii="仿宋" w:eastAsia="仿宋" w:hAnsi="仿宋" w:cs="仿宋" w:hint="eastAsia"/>
          <w:sz w:val="28"/>
        </w:rPr>
        <w:t>情况。如果出现任何质量问题或供应中断，将采取迅速的纠正措施，并与供应商共同解决问题。</w:t>
      </w:r>
    </w:p>
    <w:p w:rsidR="0049453D" w14:paraId="4E31A09C" w14:textId="71AA035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环氧抗静电漆项目鼓励可持续采购实践，如回收材料的使用和减少浪费。这有助于降低环氧抗静电漆项目的环境足迹，并提高可持续性。</w:t>
      </w:r>
    </w:p>
    <w:p w:rsidR="0049453D" w14:paraId="60EB660C" w14:textId="77777777">
      <w:pPr>
        <w:ind w:firstLine="560" w:firstLineChars="200"/>
        <w:rPr>
          <w:rFonts w:ascii="仿宋" w:eastAsia="仿宋" w:hAnsi="仿宋" w:cs="仿宋"/>
          <w:sz w:val="28"/>
        </w:rPr>
      </w:pPr>
    </w:p>
    <w:p w:rsidR="0049453D" w14:paraId="41B6D159" w14:textId="77777777">
      <w:pPr>
        <w:pStyle w:val="Heading1"/>
        <w:ind w:firstLine="560" w:firstLineChars="200"/>
        <w:rPr>
          <w:rFonts w:ascii="仿宋" w:eastAsia="仿宋" w:hAnsi="仿宋" w:cs="仿宋"/>
          <w:sz w:val="28"/>
        </w:rPr>
      </w:pPr>
      <w:bookmarkStart w:id="4" w:name="_Toc16591"/>
      <w:r>
        <w:rPr>
          <w:rFonts w:ascii="仿宋" w:eastAsia="仿宋" w:hAnsi="仿宋" w:cs="仿宋" w:hint="eastAsia"/>
          <w:sz w:val="28"/>
        </w:rPr>
        <w:t>二、技术方案</w:t>
      </w:r>
      <w:bookmarkEnd w:id="4"/>
    </w:p>
    <w:p w:rsidR="0049453D" w14:paraId="1D8A07E5" w14:textId="77777777">
      <w:pPr>
        <w:pStyle w:val="Heading2"/>
        <w:rPr>
          <w:rFonts w:ascii="仿宋" w:eastAsia="仿宋" w:hAnsi="仿宋" w:cs="仿宋"/>
        </w:rPr>
      </w:pPr>
      <w:bookmarkStart w:id="5" w:name="_Toc5924"/>
      <w:r>
        <w:rPr>
          <w:rFonts w:ascii="仿宋" w:eastAsia="仿宋" w:hAnsi="仿宋" w:cs="仿宋" w:hint="eastAsia"/>
        </w:rPr>
        <w:t>（一）企业技术研发分析</w:t>
      </w:r>
      <w:bookmarkEnd w:id="5"/>
    </w:p>
    <w:p w:rsidR="0049453D" w14:paraId="535D976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9453D" w14:paraId="4885777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9453D" w14:paraId="434533E0" w14:textId="799DBF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49453D" w14:paraId="50E3E6D3" w14:textId="6AAEFF1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49453D" w14:textId="6AAEFF10">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9453D" w14:paraId="521B0D4F" w14:textId="6B0902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9453D" w14:paraId="72DA75AD" w14:textId="7BC968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49453D" w14:paraId="41E14FDB"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9453D" w14:paraId="7BC14E82" w14:textId="77777777">
      <w:pPr>
        <w:ind w:firstLine="560" w:firstLineChars="200"/>
        <w:rPr>
          <w:rFonts w:ascii="仿宋" w:eastAsia="仿宋" w:hAnsi="仿宋" w:cs="仿宋"/>
          <w:sz w:val="28"/>
        </w:rPr>
      </w:pPr>
    </w:p>
    <w:p w:rsidR="0049453D" w14:paraId="41EDDC25" w14:textId="77777777">
      <w:pPr>
        <w:pStyle w:val="Heading2"/>
        <w:ind w:firstLine="560" w:firstLineChars="200"/>
        <w:rPr>
          <w:rFonts w:ascii="仿宋" w:eastAsia="仿宋" w:hAnsi="仿宋" w:cs="仿宋"/>
          <w:sz w:val="28"/>
        </w:rPr>
      </w:pPr>
      <w:bookmarkStart w:id="6" w:name="_Toc31978"/>
      <w:r>
        <w:rPr>
          <w:rFonts w:ascii="仿宋" w:eastAsia="仿宋" w:hAnsi="仿宋" w:cs="仿宋" w:hint="eastAsia"/>
          <w:sz w:val="28"/>
        </w:rPr>
        <w:t>（二）环氧抗静电漆项目技术工艺分析</w:t>
      </w:r>
      <w:bookmarkEnd w:id="6"/>
    </w:p>
    <w:p w:rsidR="0049453D" w14:paraId="5D23484A" w14:textId="78CDA6F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9453D" w14:paraId="2D99185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9453D" w14:paraId="6547E386" w14:textId="5181ECC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w:t>
      </w:r>
      <w:r>
        <w:rPr>
          <w:rFonts w:ascii="仿宋" w:eastAsia="仿宋" w:hAnsi="仿宋" w:cs="仿宋" w:hint="eastAsia"/>
          <w:sz w:val="28"/>
        </w:rPr>
        <w:t>择最先进的工艺技术方案，以确保产品在质量、效率和可持续性方面处于领先地位。这将有助于提高竞争力，满足市场需求。</w:t>
      </w:r>
    </w:p>
    <w:p w:rsidR="0049453D" w14:paraId="11F079AD" w14:textId="264E13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9453D" w14:paraId="5178AE33" w14:textId="320B91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9453D" w14:paraId="1DBFB7E4" w14:textId="7CB705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w:t>
      </w:r>
      <w:r>
        <w:rPr>
          <w:rFonts w:ascii="仿宋" w:eastAsia="仿宋" w:hAnsi="仿宋" w:cs="仿宋" w:hint="eastAsia"/>
          <w:sz w:val="28"/>
        </w:rPr>
        <w:t>和客户需求的不断演变。这将有助于及时调整生产策略和产品组合。</w:t>
      </w:r>
    </w:p>
    <w:p w:rsidR="0049453D" w14:paraId="5EFE65BE" w14:textId="1466217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9453D" w14:paraId="6092018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9453D" w14:paraId="5C51EAF7" w14:textId="782FAC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9453D" w14:paraId="4DAFEBC8" w14:textId="458554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9453D" w14:paraId="70F540A1" w14:textId="129E9C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w:t>
      </w:r>
      <w:r>
        <w:rPr>
          <w:rFonts w:ascii="仿宋" w:eastAsia="仿宋" w:hAnsi="仿宋" w:cs="仿宋" w:hint="eastAsia"/>
          <w:sz w:val="28"/>
        </w:rPr>
        <w:t>研究和开发，我们可以更好地满足市场需求，并在技术方面保持竞争优势。</w:t>
      </w:r>
    </w:p>
    <w:p w:rsidR="0049453D" w14:paraId="0BBD4CB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49453D" w14:paraId="7833BA80" w14:textId="69F12B8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49453D" w14:paraId="7386B409"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9453D" w14:paraId="11B5C112" w14:textId="5019BCA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9453D" w14:paraId="04BC9680" w14:textId="163E5FE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9453D" w14:paraId="51E66080" w14:textId="6C6FA7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9453D" w14:paraId="0E10EA97" w14:textId="531D87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9453D" w14:paraId="3A045F6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9453D" w14:paraId="54CC9CE7" w14:textId="77777777">
      <w:pPr>
        <w:pStyle w:val="Heading2"/>
        <w:ind w:firstLine="560" w:firstLineChars="200"/>
        <w:rPr>
          <w:rFonts w:ascii="仿宋" w:eastAsia="仿宋" w:hAnsi="仿宋" w:cs="仿宋"/>
          <w:sz w:val="28"/>
        </w:rPr>
      </w:pPr>
      <w:bookmarkStart w:id="7" w:name="_Toc15226"/>
      <w:r>
        <w:rPr>
          <w:rFonts w:ascii="仿宋" w:eastAsia="仿宋" w:hAnsi="仿宋" w:cs="仿宋" w:hint="eastAsia"/>
          <w:sz w:val="28"/>
        </w:rPr>
        <w:t>（三）环氧抗静电漆项目技术流程</w:t>
      </w:r>
      <w:bookmarkEnd w:id="7"/>
    </w:p>
    <w:p w:rsidR="0049453D" w14:paraId="48AC2362" w14:textId="77777777">
      <w:pPr>
        <w:ind w:firstLine="560" w:firstLineChars="200"/>
        <w:rPr>
          <w:rFonts w:ascii="仿宋" w:eastAsia="仿宋" w:hAnsi="仿宋" w:cs="仿宋"/>
          <w:sz w:val="28"/>
        </w:rPr>
      </w:pPr>
      <w:r>
        <w:rPr>
          <w:rFonts w:ascii="仿宋" w:eastAsia="仿宋" w:hAnsi="仿宋" w:cs="仿宋" w:hint="eastAsia"/>
          <w:sz w:val="28"/>
        </w:rPr>
        <w:t>环氧抗静电漆项目技术流程</w:t>
      </w:r>
    </w:p>
    <w:p w:rsidR="0049453D" w14:paraId="0ED63BCC" w14:textId="77777777">
      <w:pPr>
        <w:ind w:firstLine="560" w:firstLineChars="200"/>
        <w:rPr>
          <w:rFonts w:ascii="仿宋" w:eastAsia="仿宋" w:hAnsi="仿宋" w:cs="仿宋"/>
          <w:sz w:val="28"/>
        </w:rPr>
      </w:pPr>
      <w:r>
        <w:rPr>
          <w:rFonts w:ascii="仿宋" w:eastAsia="仿宋" w:hAnsi="仿宋" w:cs="仿宋" w:hint="eastAsia"/>
          <w:sz w:val="28"/>
        </w:rPr>
        <w:t>环氧抗静电漆项目的技术流程是确保产品质量和生产效率的核心部分。以下是环氧抗静电漆项目技术流程的主要步骤：</w:t>
      </w:r>
    </w:p>
    <w:p w:rsidR="0049453D" w14:paraId="4BC0C8BE" w14:textId="61FFE26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环氧抗静电漆项目开始于原辅材料的采购和检验。我们将与可靠的供应商合作，确保原材料的质量符合标准。在接收原辅材料后，将进行详细的检验，包括外观、性能和化学成分，以确保其合格。</w:t>
      </w:r>
    </w:p>
    <w:p w:rsidR="0049453D" w14:paraId="3DE1ED60" w14:textId="4074A1E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9453D" w14:paraId="1F5C593D" w14:textId="495C84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w:t>
      </w:r>
      <w:r>
        <w:rPr>
          <w:rFonts w:ascii="仿宋" w:eastAsia="仿宋" w:hAnsi="仿宋" w:cs="仿宋" w:hint="eastAsia"/>
          <w:sz w:val="28"/>
        </w:rPr>
        <w:t>检测。这包括实时监测关键工艺参数，以确保产品的一致性和质量。此外，将定期抽样进行实验室测试，以验证产品的性能和符合性。</w:t>
      </w:r>
    </w:p>
    <w:p w:rsidR="0049453D" w14:paraId="34D83913" w14:textId="754C69A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9453D" w14:paraId="6612656B" w14:textId="0E3F491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49453D" w14:paraId="6AC999B4" w14:textId="1E27278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w:t>
      </w:r>
      <w:r>
        <w:rPr>
          <w:rFonts w:ascii="仿宋" w:eastAsia="仿宋" w:hAnsi="仿宋" w:cs="仿宋" w:hint="eastAsia"/>
          <w:sz w:val="28"/>
        </w:rPr>
        <w:t>次品品出货。</w:t>
      </w:r>
    </w:p>
    <w:p w:rsidR="0049453D" w14:paraId="531A7471" w14:textId="05084B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9453D" w14:paraId="38F1FC2D" w14:textId="7677108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49453D" w14:paraId="36641E1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这些步骤构成了环氧抗静电漆项目的技术流程，是确保产品质量、生产效率和客户满意度的关键。通过严格执行每个步骤，我们将提供高质量的产品，满足客户的需求，取得市场竞争优势。</w:t>
      </w:r>
    </w:p>
    <w:p w:rsidR="0049453D" w14:paraId="39E44196" w14:textId="77777777">
      <w:pPr>
        <w:pStyle w:val="Heading2"/>
        <w:ind w:firstLine="560" w:firstLineChars="200"/>
        <w:rPr>
          <w:rFonts w:ascii="仿宋" w:eastAsia="仿宋" w:hAnsi="仿宋" w:cs="仿宋"/>
          <w:sz w:val="28"/>
        </w:rPr>
      </w:pPr>
      <w:bookmarkStart w:id="8" w:name="_Toc29077"/>
      <w:r>
        <w:rPr>
          <w:rFonts w:ascii="仿宋" w:eastAsia="仿宋" w:hAnsi="仿宋" w:cs="仿宋" w:hint="eastAsia"/>
          <w:sz w:val="28"/>
        </w:rPr>
        <w:t>（四）设备选型方案</w:t>
      </w:r>
      <w:bookmarkEnd w:id="8"/>
    </w:p>
    <w:p w:rsidR="0049453D" w14:paraId="04B4E56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w:t>
      </w:r>
      <w:r>
        <w:rPr>
          <w:rFonts w:ascii="仿宋" w:eastAsia="仿宋" w:hAnsi="仿宋" w:cs="仿宋" w:hint="eastAsia"/>
          <w:sz w:val="28"/>
        </w:rPr>
        <w:t>求在满足工艺要求的同时，降低生产成本。</w:t>
      </w:r>
    </w:p>
    <w:p w:rsidR="0049453D" w14:paraId="2AD2101D"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9453D" w14:paraId="57C104FF" w14:textId="359C90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49453D" w14:paraId="22E98A06" w14:textId="37CDCE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9453D" w14:paraId="7460C46B" w14:textId="778B2D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w:t>
      </w:r>
      <w:r>
        <w:rPr>
          <w:rFonts w:ascii="仿宋" w:eastAsia="仿宋" w:hAnsi="仿宋" w:cs="仿宋" w:hint="eastAsia"/>
          <w:sz w:val="28"/>
        </w:rPr>
        <w:t>确保符合质量标准。</w:t>
      </w:r>
    </w:p>
    <w:p w:rsidR="0049453D" w14:paraId="3F5C3E93" w14:textId="607BE14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9453D" w14:paraId="50D95110"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9453D" w14:paraId="3C07AD7A"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49453D" w14:paraId="0D96F2EC" w14:textId="77777777">
      <w:pPr>
        <w:pStyle w:val="Heading1"/>
        <w:ind w:firstLine="560" w:firstLineChars="200"/>
        <w:rPr>
          <w:rFonts w:ascii="仿宋" w:eastAsia="仿宋" w:hAnsi="仿宋" w:cs="仿宋"/>
          <w:sz w:val="28"/>
        </w:rPr>
      </w:pPr>
      <w:bookmarkStart w:id="9" w:name="_Toc30096"/>
      <w:r>
        <w:rPr>
          <w:rFonts w:ascii="仿宋" w:eastAsia="仿宋" w:hAnsi="仿宋" w:cs="仿宋" w:hint="eastAsia"/>
          <w:sz w:val="28"/>
        </w:rPr>
        <w:t>三、环氧抗静电漆项目投资背景分析</w:t>
      </w:r>
      <w:bookmarkEnd w:id="9"/>
    </w:p>
    <w:p w:rsidR="0049453D" w14:paraId="72F1F3CA" w14:textId="77777777">
      <w:pPr>
        <w:pStyle w:val="Heading2"/>
        <w:rPr>
          <w:rFonts w:ascii="仿宋" w:eastAsia="仿宋" w:hAnsi="仿宋" w:cs="仿宋"/>
        </w:rPr>
      </w:pPr>
      <w:bookmarkStart w:id="10" w:name="_Toc17317"/>
      <w:r>
        <w:rPr>
          <w:rFonts w:ascii="仿宋" w:eastAsia="仿宋" w:hAnsi="仿宋" w:cs="仿宋" w:hint="eastAsia"/>
        </w:rPr>
        <w:t>（一）行业背景分析</w:t>
      </w:r>
      <w:bookmarkEnd w:id="10"/>
    </w:p>
    <w:p w:rsidR="0049453D" w14:paraId="47228518" w14:textId="0B7DCBA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环氧抗静电漆供需状况</w:t>
      </w:r>
    </w:p>
    <w:p w:rsidR="0049453D" w14:paraId="1258B52D" w14:textId="73FB0A0D">
      <w:pPr>
        <w:ind w:firstLine="560" w:firstLineChars="200"/>
        <w:rPr>
          <w:rFonts w:ascii="仿宋" w:eastAsia="仿宋" w:hAnsi="仿宋" w:cs="仿宋"/>
          <w:sz w:val="28"/>
        </w:rPr>
      </w:pPr>
      <w:r>
        <w:rPr>
          <w:rFonts w:ascii="仿宋" w:eastAsia="仿宋" w:hAnsi="仿宋" w:cs="仿宋" w:hint="eastAsia"/>
          <w:sz w:val="28"/>
        </w:rPr>
        <w:t>在考察环氧抗静电漆行业的供需状况时，我们可以看到几个重要趋势。首先，全球对环</w:t>
      </w:r>
      <w:r>
        <w:rPr>
          <w:rFonts w:ascii="仿宋" w:eastAsia="仿宋" w:hAnsi="仿宋" w:cs="仿宋" w:hint="eastAsia"/>
          <w:sz w:val="28"/>
        </w:rPr>
        <w:t>氧抗静电漆的需求稳步增长。这主要受到全球经济一体化的推动以及不断增长的人口和城市化趋势的影响。</w:t>
      </w:r>
      <w:r>
        <w:rPr>
          <w:rFonts w:ascii="仿宋" w:eastAsia="仿宋" w:hAnsi="仿宋" w:cs="仿宋" w:hint="eastAsia"/>
          <w:sz w:val="28"/>
        </w:rPr>
        <w:t>环氧抗静电漆的广泛应用范围，包括工业、医疗、科学研究和电子制造等领域，使其成为各行各业的不可或缺的要素。</w:t>
      </w:r>
    </w:p>
    <w:p w:rsidR="0049453D" w14:paraId="702B2F73"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其次，供应端也经历了显著的演变。全球环氧抗静电漆市场已经形成了几家大型跨国环氧抗静电漆生产企业，这些企业在市场中占据主导地位。</w:t>
      </w:r>
    </w:p>
    <w:p w:rsidR="0049453D" w14:paraId="43C84025" w14:textId="00BD980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环氧抗静电漆主要供应商</w:t>
      </w:r>
    </w:p>
    <w:p w:rsidR="0049453D" w14:paraId="74519E89" w14:textId="77777777">
      <w:pPr>
        <w:ind w:firstLine="560" w:firstLineChars="200"/>
        <w:rPr>
          <w:rFonts w:ascii="仿宋" w:eastAsia="仿宋" w:hAnsi="仿宋" w:cs="仿宋"/>
          <w:sz w:val="28"/>
        </w:rPr>
      </w:pPr>
      <w:r>
        <w:rPr>
          <w:rFonts w:ascii="仿宋" w:eastAsia="仿宋" w:hAnsi="仿宋" w:cs="仿宋" w:hint="eastAsia"/>
          <w:sz w:val="28"/>
        </w:rPr>
        <w:t>XXXX</w:t>
      </w:r>
    </w:p>
    <w:p w:rsidR="0049453D" w14:paraId="7A3BD877" w14:textId="047CF479">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环氧抗静电漆下游应用市场</w:t>
      </w:r>
    </w:p>
    <w:p w:rsidR="0049453D" w14:paraId="64EC403E" w14:textId="77777777">
      <w:pPr>
        <w:ind w:firstLine="560" w:firstLineChars="200"/>
        <w:rPr>
          <w:rFonts w:ascii="仿宋" w:eastAsia="仿宋" w:hAnsi="仿宋" w:cs="仿宋"/>
          <w:sz w:val="28"/>
        </w:rPr>
      </w:pPr>
      <w:r>
        <w:rPr>
          <w:rFonts w:ascii="仿宋" w:eastAsia="仿宋" w:hAnsi="仿宋" w:cs="仿宋" w:hint="eastAsia"/>
          <w:sz w:val="28"/>
        </w:rPr>
        <w:t>环氧抗静电漆的广泛应用使其成为多个领域的重要组成部分。</w:t>
      </w:r>
    </w:p>
    <w:p w:rsidR="0049453D" w14:paraId="566983D5" w14:textId="48BB697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环氧抗静电漆国际影响</w:t>
      </w:r>
    </w:p>
    <w:p w:rsidR="0049453D" w14:paraId="28F35F24" w14:textId="77777777">
      <w:pPr>
        <w:ind w:firstLine="560" w:firstLineChars="200"/>
        <w:rPr>
          <w:rFonts w:ascii="仿宋" w:eastAsia="仿宋" w:hAnsi="仿宋" w:cs="仿宋"/>
          <w:sz w:val="28"/>
        </w:rPr>
      </w:pPr>
      <w:r>
        <w:rPr>
          <w:rFonts w:ascii="仿宋" w:eastAsia="仿宋" w:hAnsi="仿宋" w:cs="仿宋" w:hint="eastAsia"/>
          <w:sz w:val="28"/>
        </w:rPr>
        <w:t>国际因素对环氧抗静电漆市场产生重大影响。国际环氧抗静电漆价格波动、贸易政策和地缘政治事件都可能对供应和价格带来波动。随着全球市场的不断扩大，我国的环氧抗静电漆市场受到了国际因素的更多影响。因此，政府和企业必须密切关注国际市场动态，以确保供应的稳定性和价格的可控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https://d.book118.com/206140240013010042</w:t>
        </w:r>
      </w:hyperlink>
    </w:p>
    <w:p w:rsidR="0049453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paraId="0301E88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3D" w14:textId="77777777">
    <w:pPr>
      <w:pStyle w:val="Header"/>
      <w:jc w:val="center"/>
      <w:rPr>
        <w:rFonts w:ascii="仿宋" w:eastAsia="仿宋" w:hAnsi="仿宋" w:cs="仿宋"/>
      </w:rPr>
    </w:pPr>
    <w:r>
      <w:rPr>
        <w:rFonts w:ascii="仿宋" w:eastAsia="仿宋" w:hAnsi="仿宋" w:cs="仿宋" w:hint="eastAsia"/>
      </w:rPr>
      <w:t>环氧抗静电漆相关行业投资方案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3A5ADF"/>
    <w:rsid w:val="001B4962"/>
    <w:rsid w:val="0049453D"/>
    <w:rsid w:val="543A5A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3FC0F2"/>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06140240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3748</Words>
  <Characters>21366</Characters>
  <Application>Microsoft Office Word</Application>
  <DocSecurity>0</DocSecurity>
  <Lines>178</Lines>
  <Paragraphs>50</Paragraphs>
  <ScaleCrop>false</ScaleCrop>
  <Company/>
  <LinksUpToDate>false</LinksUpToDate>
  <CharactersWithSpaces>25064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2023-11-21T19:52:00Z</dcterms:created>
  <dcterms:modified xsi:type="dcterms:W3CDTF">2024-01-02T02:37:00Z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BAA5F73490424122A42EE52B6377426C_11</vt:lpwstr>
  </property>
  <property fmtid="{D5CDD505-2E9C-101B-9397-08002B2CF9AE}" pid="3" name="KSOProductBuildVer">
    <vt:lpwstr>2052-12.1.0.15712</vt:lpwstr>
  </property>
</Properties>
</file>