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方向盘项目规划设计方案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06" w:history="1">
        <w:r>
          <w:rPr>
            <w:rFonts w:ascii="仿宋" w:eastAsia="仿宋" w:hAnsi="仿宋" w:cs="仿宋" w:hint="eastAsia"/>
            <w:lang w:eastAsia="zh-CN"/>
          </w:rPr>
          <w:t>概论</w:t>
        </w:r>
        <w:r>
          <w:tab/>
        </w:r>
        <w:r>
          <w:fldChar w:fldCharType="begin"/>
        </w:r>
        <w:r>
          <w:instrText xml:space="preserve"> PAGEREF _Toc8606 \h </w:instrText>
        </w:r>
        <w:r>
          <w:fldChar w:fldCharType="separate"/>
        </w:r>
        <w:r>
          <w:t>3</w:t>
        </w:r>
        <w:r>
          <w:fldChar w:fldCharType="end"/>
        </w:r>
      </w:hyperlink>
    </w:p>
    <w:p>
      <w:pPr>
        <w:pStyle w:val="TOC1"/>
        <w:tabs>
          <w:tab w:val="right" w:leader="dot" w:pos="8306"/>
        </w:tabs>
      </w:pPr>
      <w:hyperlink w:anchor="_Toc10067" w:history="1">
        <w:r>
          <w:rPr>
            <w:rFonts w:ascii="仿宋" w:eastAsia="仿宋" w:hAnsi="仿宋" w:cs="仿宋" w:hint="eastAsia"/>
            <w:lang w:eastAsia="zh-CN"/>
          </w:rPr>
          <w:t>一、方向盘项目文档管理</w:t>
        </w:r>
        <w:r>
          <w:tab/>
        </w:r>
        <w:r>
          <w:fldChar w:fldCharType="begin"/>
        </w:r>
        <w:r>
          <w:instrText xml:space="preserve"> PAGEREF _Toc10067 \h </w:instrText>
        </w:r>
        <w:r>
          <w:fldChar w:fldCharType="separate"/>
        </w:r>
        <w:r>
          <w:t>3</w:t>
        </w:r>
        <w:r>
          <w:fldChar w:fldCharType="end"/>
        </w:r>
      </w:hyperlink>
    </w:p>
    <w:p>
      <w:pPr>
        <w:pStyle w:val="TOC2"/>
        <w:tabs>
          <w:tab w:val="right" w:leader="dot" w:pos="8306"/>
        </w:tabs>
      </w:pPr>
      <w:hyperlink w:anchor="_Toc31403" w:history="1">
        <w:r>
          <w:rPr>
            <w:rFonts w:ascii="仿宋" w:eastAsia="仿宋" w:hAnsi="仿宋" w:cs="仿宋" w:hint="eastAsia"/>
            <w:lang w:eastAsia="zh-CN"/>
          </w:rPr>
          <w:t>(一)、文档编制与审查</w:t>
        </w:r>
        <w:r>
          <w:tab/>
        </w:r>
        <w:r>
          <w:fldChar w:fldCharType="begin"/>
        </w:r>
        <w:r>
          <w:instrText xml:space="preserve"> PAGEREF _Toc31403 \h </w:instrText>
        </w:r>
        <w:r>
          <w:fldChar w:fldCharType="separate"/>
        </w:r>
        <w:r>
          <w:t>3</w:t>
        </w:r>
        <w:r>
          <w:fldChar w:fldCharType="end"/>
        </w:r>
      </w:hyperlink>
    </w:p>
    <w:p>
      <w:pPr>
        <w:pStyle w:val="TOC2"/>
        <w:tabs>
          <w:tab w:val="right" w:leader="dot" w:pos="8306"/>
        </w:tabs>
      </w:pPr>
      <w:hyperlink w:anchor="_Toc25833" w:history="1">
        <w:r>
          <w:rPr>
            <w:rFonts w:ascii="仿宋" w:eastAsia="仿宋" w:hAnsi="仿宋" w:cs="仿宋" w:hint="eastAsia"/>
            <w:lang w:eastAsia="zh-CN"/>
          </w:rPr>
          <w:t>(二)、文档发布与分发</w:t>
        </w:r>
        <w:r>
          <w:tab/>
        </w:r>
        <w:r>
          <w:fldChar w:fldCharType="begin"/>
        </w:r>
        <w:r>
          <w:instrText xml:space="preserve"> PAGEREF _Toc25833 \h </w:instrText>
        </w:r>
        <w:r>
          <w:fldChar w:fldCharType="separate"/>
        </w:r>
        <w:r>
          <w:t>4</w:t>
        </w:r>
        <w:r>
          <w:fldChar w:fldCharType="end"/>
        </w:r>
      </w:hyperlink>
    </w:p>
    <w:p>
      <w:pPr>
        <w:pStyle w:val="TOC2"/>
        <w:tabs>
          <w:tab w:val="right" w:leader="dot" w:pos="8306"/>
        </w:tabs>
      </w:pPr>
      <w:hyperlink w:anchor="_Toc1101" w:history="1">
        <w:r>
          <w:rPr>
            <w:rFonts w:ascii="仿宋" w:eastAsia="仿宋" w:hAnsi="仿宋" w:cs="仿宋" w:hint="eastAsia"/>
            <w:lang w:eastAsia="zh-CN"/>
          </w:rPr>
          <w:t>(三)、文档存档与归档</w:t>
        </w:r>
        <w:r>
          <w:tab/>
        </w:r>
        <w:r>
          <w:fldChar w:fldCharType="begin"/>
        </w:r>
        <w:r>
          <w:instrText xml:space="preserve"> PAGEREF _Toc1101 \h </w:instrText>
        </w:r>
        <w:r>
          <w:fldChar w:fldCharType="separate"/>
        </w:r>
        <w:r>
          <w:t>5</w:t>
        </w:r>
        <w:r>
          <w:fldChar w:fldCharType="end"/>
        </w:r>
      </w:hyperlink>
    </w:p>
    <w:p>
      <w:pPr>
        <w:pStyle w:val="TOC1"/>
        <w:tabs>
          <w:tab w:val="right" w:leader="dot" w:pos="8306"/>
        </w:tabs>
      </w:pPr>
      <w:hyperlink w:anchor="_Toc10999" w:history="1">
        <w:r>
          <w:rPr>
            <w:rFonts w:ascii="仿宋" w:eastAsia="仿宋" w:hAnsi="仿宋" w:cs="仿宋" w:hint="eastAsia"/>
            <w:lang w:eastAsia="zh-CN"/>
          </w:rPr>
          <w:t>二、方向盘项目危机管理</w:t>
        </w:r>
        <w:r>
          <w:tab/>
        </w:r>
        <w:r>
          <w:fldChar w:fldCharType="begin"/>
        </w:r>
        <w:r>
          <w:instrText xml:space="preserve"> PAGEREF _Toc10999 \h </w:instrText>
        </w:r>
        <w:r>
          <w:fldChar w:fldCharType="separate"/>
        </w:r>
        <w:r>
          <w:t>6</w:t>
        </w:r>
        <w:r>
          <w:fldChar w:fldCharType="end"/>
        </w:r>
      </w:hyperlink>
    </w:p>
    <w:p>
      <w:pPr>
        <w:pStyle w:val="TOC2"/>
        <w:tabs>
          <w:tab w:val="right" w:leader="dot" w:pos="8306"/>
        </w:tabs>
      </w:pPr>
      <w:hyperlink w:anchor="_Toc2793" w:history="1">
        <w:r>
          <w:rPr>
            <w:rFonts w:ascii="仿宋" w:eastAsia="仿宋" w:hAnsi="仿宋" w:cs="仿宋" w:hint="eastAsia"/>
            <w:lang w:eastAsia="zh-CN"/>
          </w:rPr>
          <w:t>(一)、危机预警与识别</w:t>
        </w:r>
        <w:r>
          <w:tab/>
        </w:r>
        <w:r>
          <w:fldChar w:fldCharType="begin"/>
        </w:r>
        <w:r>
          <w:instrText xml:space="preserve"> PAGEREF _Toc2793 \h </w:instrText>
        </w:r>
        <w:r>
          <w:fldChar w:fldCharType="separate"/>
        </w:r>
        <w:r>
          <w:t>6</w:t>
        </w:r>
        <w:r>
          <w:fldChar w:fldCharType="end"/>
        </w:r>
      </w:hyperlink>
    </w:p>
    <w:p>
      <w:pPr>
        <w:pStyle w:val="TOC2"/>
        <w:tabs>
          <w:tab w:val="right" w:leader="dot" w:pos="8306"/>
        </w:tabs>
      </w:pPr>
      <w:hyperlink w:anchor="_Toc2039" w:history="1">
        <w:r>
          <w:rPr>
            <w:rFonts w:ascii="仿宋" w:eastAsia="仿宋" w:hAnsi="仿宋" w:cs="仿宋" w:hint="eastAsia"/>
            <w:lang w:eastAsia="zh-CN"/>
          </w:rPr>
          <w:t>(二)、危机应对与恢复</w:t>
        </w:r>
        <w:r>
          <w:tab/>
        </w:r>
        <w:r>
          <w:fldChar w:fldCharType="begin"/>
        </w:r>
        <w:r>
          <w:instrText xml:space="preserve"> PAGEREF _Toc2039 \h </w:instrText>
        </w:r>
        <w:r>
          <w:fldChar w:fldCharType="separate"/>
        </w:r>
        <w:r>
          <w:t>7</w:t>
        </w:r>
        <w:r>
          <w:fldChar w:fldCharType="end"/>
        </w:r>
      </w:hyperlink>
    </w:p>
    <w:p>
      <w:pPr>
        <w:pStyle w:val="TOC1"/>
        <w:tabs>
          <w:tab w:val="right" w:leader="dot" w:pos="8306"/>
        </w:tabs>
      </w:pPr>
      <w:hyperlink w:anchor="_Toc12302" w:history="1">
        <w:r>
          <w:rPr>
            <w:rFonts w:ascii="仿宋" w:eastAsia="仿宋" w:hAnsi="仿宋" w:cs="仿宋" w:hint="eastAsia"/>
            <w:lang w:eastAsia="zh-CN"/>
          </w:rPr>
          <w:t>三、方向盘项目选址可行性分析</w:t>
        </w:r>
        <w:r>
          <w:tab/>
        </w:r>
        <w:r>
          <w:fldChar w:fldCharType="begin"/>
        </w:r>
        <w:r>
          <w:instrText xml:space="preserve"> PAGEREF _Toc12302 \h </w:instrText>
        </w:r>
        <w:r>
          <w:fldChar w:fldCharType="separate"/>
        </w:r>
        <w:r>
          <w:t>9</w:t>
        </w:r>
        <w:r>
          <w:fldChar w:fldCharType="end"/>
        </w:r>
      </w:hyperlink>
    </w:p>
    <w:p>
      <w:pPr>
        <w:pStyle w:val="TOC2"/>
        <w:tabs>
          <w:tab w:val="right" w:leader="dot" w:pos="8306"/>
        </w:tabs>
      </w:pPr>
      <w:hyperlink w:anchor="_Toc14389" w:history="1">
        <w:r>
          <w:rPr>
            <w:rFonts w:ascii="仿宋" w:eastAsia="仿宋" w:hAnsi="仿宋" w:cs="仿宋" w:hint="eastAsia"/>
            <w:lang w:eastAsia="zh-CN"/>
          </w:rPr>
          <w:t>(一)、方向盘项目选址</w:t>
        </w:r>
        <w:r>
          <w:tab/>
        </w:r>
        <w:r>
          <w:fldChar w:fldCharType="begin"/>
        </w:r>
        <w:r>
          <w:instrText xml:space="preserve"> PAGEREF _Toc14389 \h </w:instrText>
        </w:r>
        <w:r>
          <w:fldChar w:fldCharType="separate"/>
        </w:r>
        <w:r>
          <w:t>9</w:t>
        </w:r>
        <w:r>
          <w:fldChar w:fldCharType="end"/>
        </w:r>
      </w:hyperlink>
    </w:p>
    <w:p>
      <w:pPr>
        <w:pStyle w:val="TOC2"/>
        <w:tabs>
          <w:tab w:val="right" w:leader="dot" w:pos="8306"/>
        </w:tabs>
      </w:pPr>
      <w:hyperlink w:anchor="_Toc17392" w:history="1">
        <w:r>
          <w:rPr>
            <w:rFonts w:ascii="仿宋" w:eastAsia="仿宋" w:hAnsi="仿宋" w:cs="仿宋" w:hint="eastAsia"/>
            <w:lang w:eastAsia="zh-CN"/>
          </w:rPr>
          <w:t>(二)、用地控制指标</w:t>
        </w:r>
        <w:r>
          <w:tab/>
        </w:r>
        <w:r>
          <w:fldChar w:fldCharType="begin"/>
        </w:r>
        <w:r>
          <w:instrText xml:space="preserve"> PAGEREF _Toc17392 \h </w:instrText>
        </w:r>
        <w:r>
          <w:fldChar w:fldCharType="separate"/>
        </w:r>
        <w:r>
          <w:t>9</w:t>
        </w:r>
        <w:r>
          <w:fldChar w:fldCharType="end"/>
        </w:r>
      </w:hyperlink>
    </w:p>
    <w:p>
      <w:pPr>
        <w:pStyle w:val="TOC2"/>
        <w:tabs>
          <w:tab w:val="right" w:leader="dot" w:pos="8306"/>
        </w:tabs>
      </w:pPr>
      <w:hyperlink w:anchor="_Toc990" w:history="1">
        <w:r>
          <w:rPr>
            <w:rFonts w:ascii="仿宋" w:eastAsia="仿宋" w:hAnsi="仿宋" w:cs="仿宋" w:hint="eastAsia"/>
            <w:lang w:eastAsia="zh-CN"/>
          </w:rPr>
          <w:t>(三)、节约用地措施</w:t>
        </w:r>
        <w:r>
          <w:tab/>
        </w:r>
        <w:r>
          <w:fldChar w:fldCharType="begin"/>
        </w:r>
        <w:r>
          <w:instrText xml:space="preserve"> PAGEREF _Toc990 \h </w:instrText>
        </w:r>
        <w:r>
          <w:fldChar w:fldCharType="separate"/>
        </w:r>
        <w:r>
          <w:t>11</w:t>
        </w:r>
        <w:r>
          <w:fldChar w:fldCharType="end"/>
        </w:r>
      </w:hyperlink>
    </w:p>
    <w:p>
      <w:pPr>
        <w:pStyle w:val="TOC2"/>
        <w:tabs>
          <w:tab w:val="right" w:leader="dot" w:pos="8306"/>
        </w:tabs>
      </w:pPr>
      <w:hyperlink w:anchor="_Toc27556" w:history="1">
        <w:r>
          <w:rPr>
            <w:rFonts w:ascii="仿宋" w:eastAsia="仿宋" w:hAnsi="仿宋" w:cs="仿宋" w:hint="eastAsia"/>
            <w:lang w:eastAsia="zh-CN"/>
          </w:rPr>
          <w:t>(四)、总图布置方案</w:t>
        </w:r>
        <w:r>
          <w:tab/>
        </w:r>
        <w:r>
          <w:fldChar w:fldCharType="begin"/>
        </w:r>
        <w:r>
          <w:instrText xml:space="preserve"> PAGEREF _Toc27556 \h </w:instrText>
        </w:r>
        <w:r>
          <w:fldChar w:fldCharType="separate"/>
        </w:r>
        <w:r>
          <w:t>12</w:t>
        </w:r>
        <w:r>
          <w:fldChar w:fldCharType="end"/>
        </w:r>
      </w:hyperlink>
    </w:p>
    <w:p>
      <w:pPr>
        <w:pStyle w:val="TOC2"/>
        <w:tabs>
          <w:tab w:val="right" w:leader="dot" w:pos="8306"/>
        </w:tabs>
      </w:pPr>
      <w:hyperlink w:anchor="_Toc2767" w:history="1">
        <w:r>
          <w:rPr>
            <w:rFonts w:ascii="仿宋" w:eastAsia="仿宋" w:hAnsi="仿宋" w:cs="仿宋" w:hint="eastAsia"/>
            <w:lang w:eastAsia="zh-CN"/>
          </w:rPr>
          <w:t>(五)、选址综合评价</w:t>
        </w:r>
        <w:r>
          <w:tab/>
        </w:r>
        <w:r>
          <w:fldChar w:fldCharType="begin"/>
        </w:r>
        <w:r>
          <w:instrText xml:space="preserve"> PAGEREF _Toc2767 \h </w:instrText>
        </w:r>
        <w:r>
          <w:fldChar w:fldCharType="separate"/>
        </w:r>
        <w:r>
          <w:t>13</w:t>
        </w:r>
        <w:r>
          <w:fldChar w:fldCharType="end"/>
        </w:r>
      </w:hyperlink>
    </w:p>
    <w:p>
      <w:pPr>
        <w:pStyle w:val="TOC1"/>
        <w:tabs>
          <w:tab w:val="right" w:leader="dot" w:pos="8306"/>
        </w:tabs>
      </w:pPr>
      <w:hyperlink w:anchor="_Toc587" w:history="1">
        <w:r>
          <w:rPr>
            <w:rFonts w:ascii="仿宋" w:eastAsia="仿宋" w:hAnsi="仿宋" w:cs="仿宋" w:hint="eastAsia"/>
            <w:lang w:eastAsia="zh-CN"/>
          </w:rPr>
          <w:t>四、方向盘项目概论</w:t>
        </w:r>
        <w:r>
          <w:tab/>
        </w:r>
        <w:r>
          <w:fldChar w:fldCharType="begin"/>
        </w:r>
        <w:r>
          <w:instrText xml:space="preserve"> PAGEREF _Toc587 \h </w:instrText>
        </w:r>
        <w:r>
          <w:fldChar w:fldCharType="separate"/>
        </w:r>
        <w:r>
          <w:t>14</w:t>
        </w:r>
        <w:r>
          <w:fldChar w:fldCharType="end"/>
        </w:r>
      </w:hyperlink>
    </w:p>
    <w:p>
      <w:pPr>
        <w:pStyle w:val="TOC2"/>
        <w:tabs>
          <w:tab w:val="right" w:leader="dot" w:pos="8306"/>
        </w:tabs>
      </w:pPr>
      <w:hyperlink w:anchor="_Toc21390" w:history="1">
        <w:r>
          <w:rPr>
            <w:rFonts w:ascii="仿宋" w:eastAsia="仿宋" w:hAnsi="仿宋" w:cs="仿宋" w:hint="eastAsia"/>
            <w:lang w:eastAsia="zh-CN"/>
          </w:rPr>
          <w:t>(一)、方向盘项目概况</w:t>
        </w:r>
        <w:r>
          <w:tab/>
        </w:r>
        <w:r>
          <w:fldChar w:fldCharType="begin"/>
        </w:r>
        <w:r>
          <w:instrText xml:space="preserve"> PAGEREF _Toc21390 \h </w:instrText>
        </w:r>
        <w:r>
          <w:fldChar w:fldCharType="separate"/>
        </w:r>
        <w:r>
          <w:t>14</w:t>
        </w:r>
        <w:r>
          <w:fldChar w:fldCharType="end"/>
        </w:r>
      </w:hyperlink>
    </w:p>
    <w:p>
      <w:pPr>
        <w:pStyle w:val="TOC2"/>
        <w:tabs>
          <w:tab w:val="right" w:leader="dot" w:pos="8306"/>
        </w:tabs>
      </w:pPr>
      <w:hyperlink w:anchor="_Toc21649" w:history="1">
        <w:r>
          <w:rPr>
            <w:rFonts w:ascii="仿宋" w:eastAsia="仿宋" w:hAnsi="仿宋" w:cs="仿宋" w:hint="eastAsia"/>
            <w:lang w:eastAsia="zh-CN"/>
          </w:rPr>
          <w:t>(二)、方向盘项目目标</w:t>
        </w:r>
        <w:r>
          <w:tab/>
        </w:r>
        <w:r>
          <w:fldChar w:fldCharType="begin"/>
        </w:r>
        <w:r>
          <w:instrText xml:space="preserve"> PAGEREF _Toc21649 \h </w:instrText>
        </w:r>
        <w:r>
          <w:fldChar w:fldCharType="separate"/>
        </w:r>
        <w:r>
          <w:t>16</w:t>
        </w:r>
        <w:r>
          <w:fldChar w:fldCharType="end"/>
        </w:r>
      </w:hyperlink>
    </w:p>
    <w:p>
      <w:pPr>
        <w:pStyle w:val="TOC2"/>
        <w:tabs>
          <w:tab w:val="right" w:leader="dot" w:pos="8306"/>
        </w:tabs>
      </w:pPr>
      <w:hyperlink w:anchor="_Toc24400" w:history="1">
        <w:r>
          <w:rPr>
            <w:rFonts w:ascii="仿宋" w:eastAsia="仿宋" w:hAnsi="仿宋" w:cs="仿宋" w:hint="eastAsia"/>
            <w:lang w:eastAsia="zh-CN"/>
          </w:rPr>
          <w:t>(三)、方向盘项目提出的理由</w:t>
        </w:r>
        <w:r>
          <w:tab/>
        </w:r>
        <w:r>
          <w:fldChar w:fldCharType="begin"/>
        </w:r>
        <w:r>
          <w:instrText xml:space="preserve"> PAGEREF _Toc24400 \h </w:instrText>
        </w:r>
        <w:r>
          <w:fldChar w:fldCharType="separate"/>
        </w:r>
        <w:r>
          <w:t>17</w:t>
        </w:r>
        <w:r>
          <w:fldChar w:fldCharType="end"/>
        </w:r>
      </w:hyperlink>
    </w:p>
    <w:p>
      <w:pPr>
        <w:pStyle w:val="TOC2"/>
        <w:tabs>
          <w:tab w:val="right" w:leader="dot" w:pos="8306"/>
        </w:tabs>
      </w:pPr>
      <w:hyperlink w:anchor="_Toc4396" w:history="1">
        <w:r>
          <w:rPr>
            <w:rFonts w:ascii="仿宋" w:eastAsia="仿宋" w:hAnsi="仿宋" w:cs="仿宋" w:hint="eastAsia"/>
            <w:lang w:eastAsia="zh-CN"/>
          </w:rPr>
          <w:t>(四)、方向盘项目意义</w:t>
        </w:r>
        <w:r>
          <w:tab/>
        </w:r>
        <w:r>
          <w:fldChar w:fldCharType="begin"/>
        </w:r>
        <w:r>
          <w:instrText xml:space="preserve"> PAGEREF _Toc4396 \h </w:instrText>
        </w:r>
        <w:r>
          <w:fldChar w:fldCharType="separate"/>
        </w:r>
        <w:r>
          <w:t>18</w:t>
        </w:r>
        <w:r>
          <w:fldChar w:fldCharType="end"/>
        </w:r>
      </w:hyperlink>
    </w:p>
    <w:p>
      <w:pPr>
        <w:pStyle w:val="TOC2"/>
        <w:tabs>
          <w:tab w:val="right" w:leader="dot" w:pos="8306"/>
        </w:tabs>
      </w:pPr>
      <w:hyperlink w:anchor="_Toc21248" w:history="1">
        <w:r>
          <w:rPr>
            <w:rFonts w:ascii="仿宋" w:eastAsia="仿宋" w:hAnsi="仿宋" w:cs="仿宋" w:hint="eastAsia"/>
            <w:lang w:eastAsia="zh-CN"/>
          </w:rPr>
          <w:t>(五)、方向盘项目背景</w:t>
        </w:r>
        <w:r>
          <w:tab/>
        </w:r>
        <w:r>
          <w:fldChar w:fldCharType="begin"/>
        </w:r>
        <w:r>
          <w:instrText xml:space="preserve"> PAGEREF _Toc21248 \h </w:instrText>
        </w:r>
        <w:r>
          <w:fldChar w:fldCharType="separate"/>
        </w:r>
        <w:r>
          <w:t>19</w:t>
        </w:r>
        <w:r>
          <w:fldChar w:fldCharType="end"/>
        </w:r>
      </w:hyperlink>
    </w:p>
    <w:p>
      <w:pPr>
        <w:pStyle w:val="TOC1"/>
        <w:tabs>
          <w:tab w:val="right" w:leader="dot" w:pos="8306"/>
        </w:tabs>
      </w:pPr>
      <w:hyperlink w:anchor="_Toc24122" w:history="1">
        <w:r>
          <w:rPr>
            <w:rFonts w:ascii="仿宋" w:eastAsia="仿宋" w:hAnsi="仿宋" w:cs="仿宋" w:hint="eastAsia"/>
            <w:lang w:eastAsia="zh-CN"/>
          </w:rPr>
          <w:t>五、方向盘项目绩效评估</w:t>
        </w:r>
        <w:r>
          <w:tab/>
        </w:r>
        <w:r>
          <w:fldChar w:fldCharType="begin"/>
        </w:r>
        <w:r>
          <w:instrText xml:space="preserve"> PAGEREF _Toc24122 \h </w:instrText>
        </w:r>
        <w:r>
          <w:fldChar w:fldCharType="separate"/>
        </w:r>
        <w:r>
          <w:t>20</w:t>
        </w:r>
        <w:r>
          <w:fldChar w:fldCharType="end"/>
        </w:r>
      </w:hyperlink>
    </w:p>
    <w:p>
      <w:pPr>
        <w:pStyle w:val="TOC2"/>
        <w:tabs>
          <w:tab w:val="right" w:leader="dot" w:pos="8306"/>
        </w:tabs>
      </w:pPr>
      <w:hyperlink w:anchor="_Toc1437" w:history="1">
        <w:r>
          <w:rPr>
            <w:rFonts w:ascii="仿宋" w:eastAsia="仿宋" w:hAnsi="仿宋" w:cs="仿宋" w:hint="eastAsia"/>
            <w:lang w:eastAsia="zh-CN"/>
          </w:rPr>
          <w:t>(一)、绩效评估指标</w:t>
        </w:r>
        <w:r>
          <w:tab/>
        </w:r>
        <w:r>
          <w:fldChar w:fldCharType="begin"/>
        </w:r>
        <w:r>
          <w:instrText xml:space="preserve"> PAGEREF _Toc1437 \h </w:instrText>
        </w:r>
        <w:r>
          <w:fldChar w:fldCharType="separate"/>
        </w:r>
        <w:r>
          <w:t>20</w:t>
        </w:r>
        <w:r>
          <w:fldChar w:fldCharType="end"/>
        </w:r>
      </w:hyperlink>
    </w:p>
    <w:p>
      <w:pPr>
        <w:pStyle w:val="TOC2"/>
        <w:tabs>
          <w:tab w:val="right" w:leader="dot" w:pos="8306"/>
        </w:tabs>
      </w:pPr>
      <w:hyperlink w:anchor="_Toc17073" w:history="1">
        <w:r>
          <w:rPr>
            <w:rFonts w:ascii="仿宋" w:eastAsia="仿宋" w:hAnsi="仿宋" w:cs="仿宋" w:hint="eastAsia"/>
            <w:lang w:eastAsia="zh-CN"/>
          </w:rPr>
          <w:t>(二)、绩效评估方法</w:t>
        </w:r>
        <w:r>
          <w:tab/>
        </w:r>
        <w:r>
          <w:fldChar w:fldCharType="begin"/>
        </w:r>
        <w:r>
          <w:instrText xml:space="preserve"> PAGEREF _Toc17073 \h </w:instrText>
        </w:r>
        <w:r>
          <w:fldChar w:fldCharType="separate"/>
        </w:r>
        <w:r>
          <w:t>21</w:t>
        </w:r>
        <w:r>
          <w:fldChar w:fldCharType="end"/>
        </w:r>
      </w:hyperlink>
    </w:p>
    <w:p>
      <w:pPr>
        <w:pStyle w:val="TOC2"/>
        <w:tabs>
          <w:tab w:val="right" w:leader="dot" w:pos="8306"/>
        </w:tabs>
      </w:pPr>
      <w:hyperlink w:anchor="_Toc1644" w:history="1">
        <w:r>
          <w:rPr>
            <w:rFonts w:ascii="仿宋" w:eastAsia="仿宋" w:hAnsi="仿宋" w:cs="仿宋" w:hint="eastAsia"/>
            <w:lang w:eastAsia="zh-CN"/>
          </w:rPr>
          <w:t>(三)、绩效评估周期</w:t>
        </w:r>
        <w:r>
          <w:tab/>
        </w:r>
        <w:r>
          <w:fldChar w:fldCharType="begin"/>
        </w:r>
        <w:r>
          <w:instrText xml:space="preserve"> PAGEREF _Toc1644 \h </w:instrText>
        </w:r>
        <w:r>
          <w:fldChar w:fldCharType="separate"/>
        </w:r>
        <w:r>
          <w:t>22</w:t>
        </w:r>
        <w:r>
          <w:fldChar w:fldCharType="end"/>
        </w:r>
      </w:hyperlink>
    </w:p>
    <w:p>
      <w:pPr>
        <w:pStyle w:val="TOC1"/>
        <w:tabs>
          <w:tab w:val="right" w:leader="dot" w:pos="8306"/>
        </w:tabs>
      </w:pPr>
      <w:hyperlink w:anchor="_Toc19526" w:history="1">
        <w:r>
          <w:rPr>
            <w:rFonts w:ascii="仿宋" w:eastAsia="仿宋" w:hAnsi="仿宋" w:cs="仿宋" w:hint="eastAsia"/>
            <w:lang w:eastAsia="zh-CN"/>
          </w:rPr>
          <w:t>六、市场分析、调研</w:t>
        </w:r>
        <w:r>
          <w:tab/>
        </w:r>
        <w:r>
          <w:fldChar w:fldCharType="begin"/>
        </w:r>
        <w:r>
          <w:instrText xml:space="preserve"> PAGEREF _Toc19526 \h </w:instrText>
        </w:r>
        <w:r>
          <w:fldChar w:fldCharType="separate"/>
        </w:r>
        <w:r>
          <w:t>23</w:t>
        </w:r>
        <w:r>
          <w:fldChar w:fldCharType="end"/>
        </w:r>
      </w:hyperlink>
    </w:p>
    <w:p>
      <w:pPr>
        <w:pStyle w:val="TOC2"/>
        <w:tabs>
          <w:tab w:val="right" w:leader="dot" w:pos="8306"/>
        </w:tabs>
      </w:pPr>
      <w:hyperlink w:anchor="_Toc461" w:history="1">
        <w:r>
          <w:rPr>
            <w:rFonts w:ascii="仿宋" w:eastAsia="仿宋" w:hAnsi="仿宋" w:cs="仿宋" w:hint="eastAsia"/>
            <w:lang w:eastAsia="zh-CN"/>
          </w:rPr>
          <w:t>(一)、方向盘行业分析</w:t>
        </w:r>
        <w:r>
          <w:tab/>
        </w:r>
        <w:r>
          <w:fldChar w:fldCharType="begin"/>
        </w:r>
        <w:r>
          <w:instrText xml:space="preserve"> PAGEREF _Toc461 \h </w:instrText>
        </w:r>
        <w:r>
          <w:fldChar w:fldCharType="separate"/>
        </w:r>
        <w:r>
          <w:t>23</w:t>
        </w:r>
        <w:r>
          <w:fldChar w:fldCharType="end"/>
        </w:r>
      </w:hyperlink>
    </w:p>
    <w:p>
      <w:pPr>
        <w:pStyle w:val="TOC2"/>
        <w:tabs>
          <w:tab w:val="right" w:leader="dot" w:pos="8306"/>
        </w:tabs>
      </w:pPr>
      <w:hyperlink w:anchor="_Toc23911" w:history="1">
        <w:r>
          <w:rPr>
            <w:rFonts w:ascii="仿宋" w:eastAsia="仿宋" w:hAnsi="仿宋" w:cs="仿宋" w:hint="eastAsia"/>
            <w:lang w:eastAsia="zh-CN"/>
          </w:rPr>
          <w:t>(二)、方向盘市场分析预测</w:t>
        </w:r>
        <w:r>
          <w:tab/>
        </w:r>
        <w:r>
          <w:fldChar w:fldCharType="begin"/>
        </w:r>
        <w:r>
          <w:instrText xml:space="preserve"> PAGEREF _Toc23911 \h </w:instrText>
        </w:r>
        <w:r>
          <w:fldChar w:fldCharType="separate"/>
        </w:r>
        <w:r>
          <w:t>24</w:t>
        </w:r>
        <w:r>
          <w:fldChar w:fldCharType="end"/>
        </w:r>
      </w:hyperlink>
    </w:p>
    <w:p>
      <w:pPr>
        <w:pStyle w:val="TOC1"/>
        <w:tabs>
          <w:tab w:val="right" w:leader="dot" w:pos="8306"/>
        </w:tabs>
      </w:pPr>
      <w:hyperlink w:anchor="_Toc25019" w:history="1">
        <w:r>
          <w:rPr>
            <w:rFonts w:ascii="仿宋" w:eastAsia="仿宋" w:hAnsi="仿宋" w:cs="仿宋" w:hint="eastAsia"/>
            <w:lang w:eastAsia="zh-CN"/>
          </w:rPr>
          <w:t>七、方向盘项目经营效益</w:t>
        </w:r>
        <w:r>
          <w:tab/>
        </w:r>
        <w:r>
          <w:fldChar w:fldCharType="begin"/>
        </w:r>
        <w:r>
          <w:instrText xml:space="preserve"> PAGEREF _Toc25019 \h </w:instrText>
        </w:r>
        <w:r>
          <w:fldChar w:fldCharType="separate"/>
        </w:r>
        <w:r>
          <w:t>25</w:t>
        </w:r>
        <w:r>
          <w:fldChar w:fldCharType="end"/>
        </w:r>
      </w:hyperlink>
    </w:p>
    <w:p>
      <w:pPr>
        <w:pStyle w:val="TOC2"/>
        <w:tabs>
          <w:tab w:val="right" w:leader="dot" w:pos="8306"/>
        </w:tabs>
      </w:pPr>
      <w:hyperlink w:anchor="_Toc11335" w:history="1">
        <w:r>
          <w:rPr>
            <w:rFonts w:ascii="仿宋" w:eastAsia="仿宋" w:hAnsi="仿宋" w:cs="仿宋" w:hint="eastAsia"/>
            <w:lang w:eastAsia="zh-CN"/>
          </w:rPr>
          <w:t>(一)、经济评价财务测算</w:t>
        </w:r>
        <w:r>
          <w:tab/>
        </w:r>
        <w:r>
          <w:fldChar w:fldCharType="begin"/>
        </w:r>
        <w:r>
          <w:instrText xml:space="preserve"> PAGEREF _Toc11335 \h </w:instrText>
        </w:r>
        <w:r>
          <w:fldChar w:fldCharType="separate"/>
        </w:r>
        <w:r>
          <w:t>25</w:t>
        </w:r>
        <w:r>
          <w:fldChar w:fldCharType="end"/>
        </w:r>
      </w:hyperlink>
    </w:p>
    <w:p>
      <w:pPr>
        <w:pStyle w:val="TOC2"/>
        <w:tabs>
          <w:tab w:val="right" w:leader="dot" w:pos="8306"/>
        </w:tabs>
      </w:pPr>
      <w:hyperlink w:anchor="_Toc12090" w:history="1">
        <w:r>
          <w:rPr>
            <w:rFonts w:ascii="仿宋" w:eastAsia="仿宋" w:hAnsi="仿宋" w:cs="仿宋" w:hint="eastAsia"/>
            <w:lang w:eastAsia="zh-CN"/>
          </w:rPr>
          <w:t>(二)、方向盘项目盈利能力分析</w:t>
        </w:r>
        <w:r>
          <w:tab/>
        </w:r>
        <w:r>
          <w:fldChar w:fldCharType="begin"/>
        </w:r>
        <w:r>
          <w:instrText xml:space="preserve"> PAGEREF _Toc12090 \h </w:instrText>
        </w:r>
        <w:r>
          <w:fldChar w:fldCharType="separate"/>
        </w:r>
        <w:r>
          <w:t>26</w:t>
        </w:r>
        <w:r>
          <w:fldChar w:fldCharType="end"/>
        </w:r>
      </w:hyperlink>
    </w:p>
    <w:p>
      <w:pPr>
        <w:pStyle w:val="TOC1"/>
        <w:tabs>
          <w:tab w:val="right" w:leader="dot" w:pos="8306"/>
        </w:tabs>
      </w:pPr>
      <w:hyperlink w:anchor="_Toc781" w:history="1">
        <w:r>
          <w:rPr>
            <w:rFonts w:ascii="仿宋" w:eastAsia="仿宋" w:hAnsi="仿宋" w:cs="仿宋" w:hint="eastAsia"/>
            <w:lang w:eastAsia="zh-CN"/>
          </w:rPr>
          <w:t>八、方向盘项目风险管理</w:t>
        </w:r>
        <w:r>
          <w:tab/>
        </w:r>
        <w:r>
          <w:fldChar w:fldCharType="begin"/>
        </w:r>
        <w:r>
          <w:instrText xml:space="preserve"> PAGEREF _Toc781 \h </w:instrText>
        </w:r>
        <w:r>
          <w:fldChar w:fldCharType="separate"/>
        </w:r>
        <w:r>
          <w:t>27</w:t>
        </w:r>
        <w:r>
          <w:fldChar w:fldCharType="end"/>
        </w:r>
      </w:hyperlink>
    </w:p>
    <w:p>
      <w:pPr>
        <w:pStyle w:val="TOC2"/>
        <w:tabs>
          <w:tab w:val="right" w:leader="dot" w:pos="8306"/>
        </w:tabs>
      </w:pPr>
      <w:hyperlink w:anchor="_Toc9279" w:history="1">
        <w:r>
          <w:rPr>
            <w:rFonts w:ascii="仿宋" w:eastAsia="仿宋" w:hAnsi="仿宋" w:cs="仿宋" w:hint="eastAsia"/>
            <w:lang w:eastAsia="zh-CN"/>
          </w:rPr>
          <w:t>(一)、风险识别与评估</w:t>
        </w:r>
        <w:r>
          <w:tab/>
        </w:r>
        <w:r>
          <w:fldChar w:fldCharType="begin"/>
        </w:r>
        <w:r>
          <w:instrText xml:space="preserve"> PAGEREF _Toc9279 \h </w:instrText>
        </w:r>
        <w:r>
          <w:fldChar w:fldCharType="separate"/>
        </w:r>
        <w:r>
          <w:t>27</w:t>
        </w:r>
        <w:r>
          <w:fldChar w:fldCharType="end"/>
        </w:r>
      </w:hyperlink>
    </w:p>
    <w:p>
      <w:pPr>
        <w:pStyle w:val="TOC2"/>
        <w:tabs>
          <w:tab w:val="right" w:leader="dot" w:pos="8306"/>
        </w:tabs>
      </w:pPr>
      <w:hyperlink w:anchor="_Toc4764" w:history="1">
        <w:r>
          <w:rPr>
            <w:rFonts w:ascii="仿宋" w:eastAsia="仿宋" w:hAnsi="仿宋" w:cs="仿宋" w:hint="eastAsia"/>
            <w:lang w:eastAsia="zh-CN"/>
          </w:rPr>
          <w:t>(二)、风险应对策略</w:t>
        </w:r>
        <w:r>
          <w:tab/>
        </w:r>
        <w:r>
          <w:fldChar w:fldCharType="begin"/>
        </w:r>
        <w:r>
          <w:instrText xml:space="preserve"> PAGEREF _Toc4764 \h </w:instrText>
        </w:r>
        <w:r>
          <w:fldChar w:fldCharType="separate"/>
        </w:r>
        <w:r>
          <w:t>28</w:t>
        </w:r>
        <w:r>
          <w:fldChar w:fldCharType="end"/>
        </w:r>
      </w:hyperlink>
    </w:p>
    <w:p>
      <w:pPr>
        <w:pStyle w:val="TOC2"/>
        <w:tabs>
          <w:tab w:val="right" w:leader="dot" w:pos="8306"/>
        </w:tabs>
      </w:pPr>
      <w:hyperlink w:anchor="_Toc6616" w:history="1">
        <w:r>
          <w:rPr>
            <w:rFonts w:ascii="仿宋" w:eastAsia="仿宋" w:hAnsi="仿宋" w:cs="仿宋" w:hint="eastAsia"/>
            <w:lang w:eastAsia="zh-CN"/>
          </w:rPr>
          <w:t>(三)、风险监控与控制</w:t>
        </w:r>
        <w:r>
          <w:tab/>
        </w:r>
        <w:r>
          <w:fldChar w:fldCharType="begin"/>
        </w:r>
        <w:r>
          <w:instrText xml:space="preserve"> PAGEREF _Toc6616 \h </w:instrText>
        </w:r>
        <w:r>
          <w:fldChar w:fldCharType="separate"/>
        </w:r>
        <w:r>
          <w:t>30</w:t>
        </w:r>
        <w:r>
          <w:fldChar w:fldCharType="end"/>
        </w:r>
      </w:hyperlink>
    </w:p>
    <w:p>
      <w:pPr>
        <w:pStyle w:val="TOC1"/>
        <w:tabs>
          <w:tab w:val="right" w:leader="dot" w:pos="8306"/>
        </w:tabs>
      </w:pPr>
      <w:hyperlink w:anchor="_Toc29850" w:history="1">
        <w:r>
          <w:rPr>
            <w:rFonts w:ascii="仿宋" w:eastAsia="仿宋" w:hAnsi="仿宋" w:cs="仿宋" w:hint="eastAsia"/>
            <w:lang w:eastAsia="zh-CN"/>
          </w:rPr>
          <w:t>九、方向盘项目计划安排</w:t>
        </w:r>
        <w:r>
          <w:tab/>
        </w:r>
        <w:r>
          <w:fldChar w:fldCharType="begin"/>
        </w:r>
        <w:r>
          <w:instrText xml:space="preserve"> PAGEREF _Toc29850 \h </w:instrText>
        </w:r>
        <w:r>
          <w:fldChar w:fldCharType="separate"/>
        </w:r>
        <w:r>
          <w:t>31</w:t>
        </w:r>
        <w:r>
          <w:fldChar w:fldCharType="end"/>
        </w:r>
      </w:hyperlink>
    </w:p>
    <w:p>
      <w:pPr>
        <w:pStyle w:val="TOC2"/>
        <w:tabs>
          <w:tab w:val="right" w:leader="dot" w:pos="8306"/>
        </w:tabs>
      </w:pPr>
      <w:hyperlink w:anchor="_Toc7330" w:history="1">
        <w:r>
          <w:rPr>
            <w:rFonts w:ascii="仿宋" w:eastAsia="仿宋" w:hAnsi="仿宋" w:cs="仿宋" w:hint="eastAsia"/>
            <w:lang w:eastAsia="zh-CN"/>
          </w:rPr>
          <w:t>(一)、建设周期</w:t>
        </w:r>
        <w:r>
          <w:tab/>
        </w:r>
        <w:r>
          <w:fldChar w:fldCharType="begin"/>
        </w:r>
        <w:r>
          <w:instrText xml:space="preserve"> PAGEREF _Toc7330 \h </w:instrText>
        </w:r>
        <w:r>
          <w:fldChar w:fldCharType="separate"/>
        </w:r>
        <w:r>
          <w:t>31</w:t>
        </w:r>
        <w:r>
          <w:fldChar w:fldCharType="end"/>
        </w:r>
      </w:hyperlink>
    </w:p>
    <w:p>
      <w:pPr>
        <w:pStyle w:val="TOC2"/>
        <w:tabs>
          <w:tab w:val="right" w:leader="dot" w:pos="8306"/>
        </w:tabs>
      </w:pPr>
      <w:hyperlink w:anchor="_Toc7830" w:history="1">
        <w:r>
          <w:rPr>
            <w:rFonts w:ascii="仿宋" w:eastAsia="仿宋" w:hAnsi="仿宋" w:cs="仿宋" w:hint="eastAsia"/>
            <w:lang w:eastAsia="zh-CN"/>
          </w:rPr>
          <w:t>(二)、建设进度</w:t>
        </w:r>
        <w:r>
          <w:tab/>
        </w:r>
        <w:r>
          <w:fldChar w:fldCharType="begin"/>
        </w:r>
        <w:r>
          <w:instrText xml:space="preserve"> PAGEREF _Toc7830 \h </w:instrText>
        </w:r>
        <w:r>
          <w:fldChar w:fldCharType="separate"/>
        </w:r>
        <w:r>
          <w:t>32</w:t>
        </w:r>
        <w:r>
          <w:fldChar w:fldCharType="end"/>
        </w:r>
      </w:hyperlink>
    </w:p>
    <w:p>
      <w:pPr>
        <w:pStyle w:val="TOC2"/>
        <w:tabs>
          <w:tab w:val="right" w:leader="dot" w:pos="8306"/>
        </w:tabs>
      </w:pPr>
      <w:hyperlink w:anchor="_Toc454" w:history="1">
        <w:r>
          <w:rPr>
            <w:rFonts w:ascii="仿宋" w:eastAsia="仿宋" w:hAnsi="仿宋" w:cs="仿宋" w:hint="eastAsia"/>
            <w:lang w:eastAsia="zh-CN"/>
          </w:rPr>
          <w:t>(三)、进度安排注意事项</w:t>
        </w:r>
        <w:r>
          <w:tab/>
        </w:r>
        <w:r>
          <w:fldChar w:fldCharType="begin"/>
        </w:r>
        <w:r>
          <w:instrText xml:space="preserve"> PAGEREF _Toc454 \h </w:instrText>
        </w:r>
        <w:r>
          <w:fldChar w:fldCharType="separate"/>
        </w:r>
        <w:r>
          <w:t>33</w:t>
        </w:r>
        <w:r>
          <w:fldChar w:fldCharType="end"/>
        </w:r>
      </w:hyperlink>
    </w:p>
    <w:p>
      <w:pPr>
        <w:pStyle w:val="TOC2"/>
        <w:tabs>
          <w:tab w:val="right" w:leader="dot" w:pos="8306"/>
        </w:tabs>
      </w:pPr>
      <w:hyperlink w:anchor="_Toc22401" w:history="1">
        <w:r>
          <w:rPr>
            <w:rFonts w:ascii="仿宋" w:eastAsia="仿宋" w:hAnsi="仿宋" w:cs="仿宋" w:hint="eastAsia"/>
            <w:lang w:eastAsia="zh-CN"/>
          </w:rPr>
          <w:t>(四)、人力资源配置</w:t>
        </w:r>
        <w:r>
          <w:tab/>
        </w:r>
        <w:r>
          <w:fldChar w:fldCharType="begin"/>
        </w:r>
        <w:r>
          <w:instrText xml:space="preserve"> PAGEREF _Toc22401 \h </w:instrText>
        </w:r>
        <w:r>
          <w:fldChar w:fldCharType="separate"/>
        </w:r>
        <w:r>
          <w:t>34</w:t>
        </w:r>
        <w:r>
          <w:fldChar w:fldCharType="end"/>
        </w:r>
      </w:hyperlink>
    </w:p>
    <w:p>
      <w:pPr>
        <w:pStyle w:val="TOC1"/>
        <w:tabs>
          <w:tab w:val="right" w:leader="dot" w:pos="8306"/>
        </w:tabs>
      </w:pPr>
      <w:hyperlink w:anchor="_Toc26908" w:history="1">
        <w:r>
          <w:rPr>
            <w:rFonts w:ascii="仿宋" w:eastAsia="仿宋" w:hAnsi="仿宋" w:cs="仿宋" w:hint="eastAsia"/>
            <w:lang w:eastAsia="zh-CN"/>
          </w:rPr>
          <w:t>十、生产安全保护</w:t>
        </w:r>
        <w:r>
          <w:tab/>
        </w:r>
        <w:r>
          <w:fldChar w:fldCharType="begin"/>
        </w:r>
        <w:r>
          <w:instrText xml:space="preserve"> PAGEREF _Toc26908 \h </w:instrText>
        </w:r>
        <w:r>
          <w:fldChar w:fldCharType="separate"/>
        </w:r>
        <w:r>
          <w:t>35</w:t>
        </w:r>
        <w:r>
          <w:fldChar w:fldCharType="end"/>
        </w:r>
      </w:hyperlink>
    </w:p>
    <w:p>
      <w:pPr>
        <w:pStyle w:val="TOC2"/>
        <w:tabs>
          <w:tab w:val="right" w:leader="dot" w:pos="8306"/>
        </w:tabs>
      </w:pPr>
      <w:hyperlink w:anchor="_Toc2521" w:history="1">
        <w:r>
          <w:rPr>
            <w:rFonts w:ascii="仿宋" w:eastAsia="仿宋" w:hAnsi="仿宋" w:cs="仿宋" w:hint="eastAsia"/>
            <w:lang w:eastAsia="zh-CN"/>
          </w:rPr>
          <w:t>(一)、消防安全</w:t>
        </w:r>
        <w:r>
          <w:tab/>
        </w:r>
        <w:r>
          <w:fldChar w:fldCharType="begin"/>
        </w:r>
        <w:r>
          <w:instrText xml:space="preserve"> PAGEREF _Toc2521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51" w:history="1">
        <w:r>
          <w:rPr>
            <w:rFonts w:ascii="仿宋" w:eastAsia="仿宋" w:hAnsi="仿宋" w:cs="仿宋" w:hint="eastAsia"/>
            <w:lang w:eastAsia="zh-CN"/>
          </w:rPr>
          <w:t>(二)、防火防爆总图布置措施</w:t>
        </w:r>
        <w:r>
          <w:tab/>
        </w:r>
        <w:r>
          <w:fldChar w:fldCharType="begin"/>
        </w:r>
        <w:r>
          <w:instrText xml:space="preserve"> PAGEREF _Toc15651 \h </w:instrText>
        </w:r>
        <w:r>
          <w:fldChar w:fldCharType="separate"/>
        </w:r>
        <w:r>
          <w:t>36</w:t>
        </w:r>
        <w:r>
          <w:fldChar w:fldCharType="end"/>
        </w:r>
      </w:hyperlink>
    </w:p>
    <w:p>
      <w:pPr>
        <w:pStyle w:val="TOC2"/>
        <w:tabs>
          <w:tab w:val="right" w:leader="dot" w:pos="8306"/>
        </w:tabs>
      </w:pPr>
      <w:hyperlink w:anchor="_Toc24627" w:history="1">
        <w:r>
          <w:rPr>
            <w:rFonts w:ascii="仿宋" w:eastAsia="仿宋" w:hAnsi="仿宋" w:cs="仿宋" w:hint="eastAsia"/>
            <w:lang w:eastAsia="zh-CN"/>
          </w:rPr>
          <w:t>(三)、自然灾害防范措施</w:t>
        </w:r>
        <w:r>
          <w:tab/>
        </w:r>
        <w:r>
          <w:fldChar w:fldCharType="begin"/>
        </w:r>
        <w:r>
          <w:instrText xml:space="preserve"> PAGEREF _Toc24627 \h </w:instrText>
        </w:r>
        <w:r>
          <w:fldChar w:fldCharType="separate"/>
        </w:r>
        <w:r>
          <w:t>37</w:t>
        </w:r>
        <w:r>
          <w:fldChar w:fldCharType="end"/>
        </w:r>
      </w:hyperlink>
    </w:p>
    <w:p>
      <w:pPr>
        <w:pStyle w:val="TOC2"/>
        <w:tabs>
          <w:tab w:val="right" w:leader="dot" w:pos="8306"/>
        </w:tabs>
      </w:pPr>
      <w:hyperlink w:anchor="_Toc2025" w:history="1">
        <w:r>
          <w:rPr>
            <w:rFonts w:ascii="仿宋" w:eastAsia="仿宋" w:hAnsi="仿宋" w:cs="仿宋" w:hint="eastAsia"/>
            <w:lang w:eastAsia="zh-CN"/>
          </w:rPr>
          <w:t>(四)、安全色及安全标志使用要求</w:t>
        </w:r>
        <w:r>
          <w:tab/>
        </w:r>
        <w:r>
          <w:fldChar w:fldCharType="begin"/>
        </w:r>
        <w:r>
          <w:instrText xml:space="preserve"> PAGEREF _Toc2025 \h </w:instrText>
        </w:r>
        <w:r>
          <w:fldChar w:fldCharType="separate"/>
        </w:r>
        <w:r>
          <w:t>38</w:t>
        </w:r>
        <w:r>
          <w:fldChar w:fldCharType="end"/>
        </w:r>
      </w:hyperlink>
    </w:p>
    <w:p>
      <w:pPr>
        <w:pStyle w:val="TOC2"/>
        <w:tabs>
          <w:tab w:val="right" w:leader="dot" w:pos="8306"/>
        </w:tabs>
      </w:pPr>
      <w:hyperlink w:anchor="_Toc18181" w:history="1">
        <w:r>
          <w:rPr>
            <w:rFonts w:ascii="仿宋" w:eastAsia="仿宋" w:hAnsi="仿宋" w:cs="仿宋" w:hint="eastAsia"/>
            <w:lang w:eastAsia="zh-CN"/>
          </w:rPr>
          <w:t>(五)、防尘防毒措施</w:t>
        </w:r>
        <w:r>
          <w:tab/>
        </w:r>
        <w:r>
          <w:fldChar w:fldCharType="begin"/>
        </w:r>
        <w:r>
          <w:instrText xml:space="preserve"> PAGEREF _Toc18181 \h </w:instrText>
        </w:r>
        <w:r>
          <w:fldChar w:fldCharType="separate"/>
        </w:r>
        <w:r>
          <w:t>39</w:t>
        </w:r>
        <w:r>
          <w:fldChar w:fldCharType="end"/>
        </w:r>
      </w:hyperlink>
    </w:p>
    <w:p>
      <w:pPr>
        <w:pStyle w:val="TOC2"/>
        <w:tabs>
          <w:tab w:val="right" w:leader="dot" w:pos="8306"/>
        </w:tabs>
      </w:pPr>
      <w:hyperlink w:anchor="_Toc27683" w:history="1">
        <w:r>
          <w:rPr>
            <w:rFonts w:ascii="仿宋" w:eastAsia="仿宋" w:hAnsi="仿宋" w:cs="仿宋" w:hint="eastAsia"/>
            <w:lang w:eastAsia="zh-CN"/>
          </w:rPr>
          <w:t>(六)、防静电、触电防护及防雷措施</w:t>
        </w:r>
        <w:r>
          <w:tab/>
        </w:r>
        <w:r>
          <w:fldChar w:fldCharType="begin"/>
        </w:r>
        <w:r>
          <w:instrText xml:space="preserve"> PAGEREF _Toc27683 \h </w:instrText>
        </w:r>
        <w:r>
          <w:fldChar w:fldCharType="separate"/>
        </w:r>
        <w:r>
          <w:t>40</w:t>
        </w:r>
        <w:r>
          <w:fldChar w:fldCharType="end"/>
        </w:r>
      </w:hyperlink>
    </w:p>
    <w:p>
      <w:pPr>
        <w:pStyle w:val="TOC2"/>
        <w:tabs>
          <w:tab w:val="right" w:leader="dot" w:pos="8306"/>
        </w:tabs>
      </w:pPr>
      <w:hyperlink w:anchor="_Toc1509" w:history="1">
        <w:r>
          <w:rPr>
            <w:rFonts w:ascii="仿宋" w:eastAsia="仿宋" w:hAnsi="仿宋" w:cs="仿宋" w:hint="eastAsia"/>
            <w:lang w:eastAsia="zh-CN"/>
          </w:rPr>
          <w:t>(七)、机械设备安全保障措施</w:t>
        </w:r>
        <w:r>
          <w:tab/>
        </w:r>
        <w:r>
          <w:fldChar w:fldCharType="begin"/>
        </w:r>
        <w:r>
          <w:instrText xml:space="preserve"> PAGEREF _Toc1509 \h </w:instrText>
        </w:r>
        <w:r>
          <w:fldChar w:fldCharType="separate"/>
        </w:r>
        <w:r>
          <w:t>41</w:t>
        </w:r>
        <w:r>
          <w:fldChar w:fldCharType="end"/>
        </w:r>
      </w:hyperlink>
    </w:p>
    <w:p>
      <w:pPr>
        <w:pStyle w:val="TOC1"/>
        <w:tabs>
          <w:tab w:val="right" w:leader="dot" w:pos="8306"/>
        </w:tabs>
      </w:pPr>
      <w:hyperlink w:anchor="_Toc19451" w:history="1">
        <w:r>
          <w:rPr>
            <w:rFonts w:ascii="仿宋" w:eastAsia="仿宋" w:hAnsi="仿宋" w:cs="仿宋" w:hint="eastAsia"/>
            <w:lang w:eastAsia="zh-CN"/>
          </w:rPr>
          <w:t>十一、方向盘项目社会影响</w:t>
        </w:r>
        <w:r>
          <w:tab/>
        </w:r>
        <w:r>
          <w:fldChar w:fldCharType="begin"/>
        </w:r>
        <w:r>
          <w:instrText xml:space="preserve"> PAGEREF _Toc19451 \h </w:instrText>
        </w:r>
        <w:r>
          <w:fldChar w:fldCharType="separate"/>
        </w:r>
        <w:r>
          <w:t>43</w:t>
        </w:r>
        <w:r>
          <w:fldChar w:fldCharType="end"/>
        </w:r>
      </w:hyperlink>
    </w:p>
    <w:p>
      <w:pPr>
        <w:pStyle w:val="TOC2"/>
        <w:tabs>
          <w:tab w:val="right" w:leader="dot" w:pos="8306"/>
        </w:tabs>
      </w:pPr>
      <w:hyperlink w:anchor="_Toc29590" w:history="1">
        <w:r>
          <w:rPr>
            <w:rFonts w:ascii="仿宋" w:eastAsia="仿宋" w:hAnsi="仿宋" w:cs="仿宋" w:hint="eastAsia"/>
            <w:lang w:eastAsia="zh-CN"/>
          </w:rPr>
          <w:t>(一)、社会责任与义务</w:t>
        </w:r>
        <w:r>
          <w:tab/>
        </w:r>
        <w:r>
          <w:fldChar w:fldCharType="begin"/>
        </w:r>
        <w:r>
          <w:instrText xml:space="preserve"> PAGEREF _Toc29590 \h </w:instrText>
        </w:r>
        <w:r>
          <w:fldChar w:fldCharType="separate"/>
        </w:r>
        <w:r>
          <w:t>43</w:t>
        </w:r>
        <w:r>
          <w:fldChar w:fldCharType="end"/>
        </w:r>
      </w:hyperlink>
    </w:p>
    <w:p>
      <w:pPr>
        <w:pStyle w:val="TOC2"/>
        <w:tabs>
          <w:tab w:val="right" w:leader="dot" w:pos="8306"/>
        </w:tabs>
      </w:pPr>
      <w:hyperlink w:anchor="_Toc13154" w:history="1">
        <w:r>
          <w:rPr>
            <w:rFonts w:ascii="仿宋" w:eastAsia="仿宋" w:hAnsi="仿宋" w:cs="仿宋" w:hint="eastAsia"/>
            <w:lang w:eastAsia="zh-CN"/>
          </w:rPr>
          <w:t>(二)、社会参与与沟通</w:t>
        </w:r>
        <w:r>
          <w:tab/>
        </w:r>
        <w:r>
          <w:fldChar w:fldCharType="begin"/>
        </w:r>
        <w:r>
          <w:instrText xml:space="preserve"> PAGEREF _Toc13154 \h </w:instrText>
        </w:r>
        <w:r>
          <w:fldChar w:fldCharType="separate"/>
        </w:r>
        <w:r>
          <w:t>44</w:t>
        </w:r>
        <w:r>
          <w:fldChar w:fldCharType="end"/>
        </w:r>
      </w:hyperlink>
    </w:p>
    <w:p>
      <w:pPr>
        <w:pStyle w:val="TOC1"/>
        <w:tabs>
          <w:tab w:val="right" w:leader="dot" w:pos="8306"/>
        </w:tabs>
      </w:pPr>
      <w:hyperlink w:anchor="_Toc9108" w:history="1">
        <w:r>
          <w:rPr>
            <w:rFonts w:ascii="仿宋" w:eastAsia="仿宋" w:hAnsi="仿宋" w:cs="仿宋" w:hint="eastAsia"/>
            <w:lang w:eastAsia="zh-CN"/>
          </w:rPr>
          <w:t>十二、方向盘项目人力资源管理</w:t>
        </w:r>
        <w:r>
          <w:tab/>
        </w:r>
        <w:r>
          <w:fldChar w:fldCharType="begin"/>
        </w:r>
        <w:r>
          <w:instrText xml:space="preserve"> PAGEREF _Toc9108 \h </w:instrText>
        </w:r>
        <w:r>
          <w:fldChar w:fldCharType="separate"/>
        </w:r>
        <w:r>
          <w:t>44</w:t>
        </w:r>
        <w:r>
          <w:fldChar w:fldCharType="end"/>
        </w:r>
      </w:hyperlink>
    </w:p>
    <w:p>
      <w:pPr>
        <w:pStyle w:val="TOC2"/>
        <w:tabs>
          <w:tab w:val="right" w:leader="dot" w:pos="8306"/>
        </w:tabs>
      </w:pPr>
      <w:hyperlink w:anchor="_Toc2540" w:history="1">
        <w:r>
          <w:rPr>
            <w:rFonts w:ascii="仿宋" w:eastAsia="仿宋" w:hAnsi="仿宋" w:cs="仿宋" w:hint="eastAsia"/>
            <w:lang w:eastAsia="zh-CN"/>
          </w:rPr>
          <w:t>(一)、建立健全的预算管理制度</w:t>
        </w:r>
        <w:r>
          <w:tab/>
        </w:r>
        <w:r>
          <w:fldChar w:fldCharType="begin"/>
        </w:r>
        <w:r>
          <w:instrText xml:space="preserve"> PAGEREF _Toc2540 \h </w:instrText>
        </w:r>
        <w:r>
          <w:fldChar w:fldCharType="separate"/>
        </w:r>
        <w:r>
          <w:t>44</w:t>
        </w:r>
        <w:r>
          <w:fldChar w:fldCharType="end"/>
        </w:r>
      </w:hyperlink>
    </w:p>
    <w:p>
      <w:pPr>
        <w:pStyle w:val="TOC2"/>
        <w:tabs>
          <w:tab w:val="right" w:leader="dot" w:pos="8306"/>
        </w:tabs>
      </w:pPr>
      <w:hyperlink w:anchor="_Toc8457" w:history="1">
        <w:r>
          <w:rPr>
            <w:rFonts w:ascii="仿宋" w:eastAsia="仿宋" w:hAnsi="仿宋" w:cs="仿宋" w:hint="eastAsia"/>
            <w:lang w:eastAsia="zh-CN"/>
          </w:rPr>
          <w:t>(二)、加强资金流动监控</w:t>
        </w:r>
        <w:r>
          <w:tab/>
        </w:r>
        <w:r>
          <w:fldChar w:fldCharType="begin"/>
        </w:r>
        <w:r>
          <w:instrText xml:space="preserve"> PAGEREF _Toc8457 \h </w:instrText>
        </w:r>
        <w:r>
          <w:fldChar w:fldCharType="separate"/>
        </w:r>
        <w:r>
          <w:t>46</w:t>
        </w:r>
        <w:r>
          <w:fldChar w:fldCharType="end"/>
        </w:r>
      </w:hyperlink>
    </w:p>
    <w:p>
      <w:pPr>
        <w:pStyle w:val="TOC2"/>
        <w:tabs>
          <w:tab w:val="right" w:leader="dot" w:pos="8306"/>
        </w:tabs>
      </w:pPr>
      <w:hyperlink w:anchor="_Toc28792" w:history="1">
        <w:r>
          <w:rPr>
            <w:rFonts w:ascii="仿宋" w:eastAsia="仿宋" w:hAnsi="仿宋" w:cs="仿宋" w:hint="eastAsia"/>
            <w:lang w:eastAsia="zh-CN"/>
          </w:rPr>
          <w:t>(三)、制定完善的风险控制机制</w:t>
        </w:r>
        <w:r>
          <w:tab/>
        </w:r>
        <w:r>
          <w:fldChar w:fldCharType="begin"/>
        </w:r>
        <w:r>
          <w:instrText xml:space="preserve"> PAGEREF _Toc28792 \h </w:instrText>
        </w:r>
        <w:r>
          <w:fldChar w:fldCharType="separate"/>
        </w:r>
        <w:r>
          <w:t>47</w:t>
        </w:r>
        <w:r>
          <w:fldChar w:fldCharType="end"/>
        </w:r>
      </w:hyperlink>
    </w:p>
    <w:p>
      <w:pPr>
        <w:pStyle w:val="TOC2"/>
        <w:tabs>
          <w:tab w:val="right" w:leader="dot" w:pos="8306"/>
        </w:tabs>
      </w:pPr>
      <w:hyperlink w:anchor="_Toc10823" w:history="1">
        <w:r>
          <w:rPr>
            <w:rFonts w:ascii="仿宋" w:eastAsia="仿宋" w:hAnsi="仿宋" w:cs="仿宋" w:hint="eastAsia"/>
            <w:lang w:eastAsia="zh-CN"/>
          </w:rPr>
          <w:t>(四)、优化成本管理</w:t>
        </w:r>
        <w:r>
          <w:tab/>
        </w:r>
        <w:r>
          <w:fldChar w:fldCharType="begin"/>
        </w:r>
        <w:r>
          <w:instrText xml:space="preserve"> PAGEREF _Toc10823 \h </w:instrText>
        </w:r>
        <w:r>
          <w:fldChar w:fldCharType="separate"/>
        </w:r>
        <w:r>
          <w:t>48</w:t>
        </w:r>
        <w:r>
          <w:fldChar w:fldCharType="end"/>
        </w:r>
      </w:hyperlink>
    </w:p>
    <w:p>
      <w:pPr>
        <w:pStyle w:val="TOC1"/>
        <w:tabs>
          <w:tab w:val="right" w:leader="dot" w:pos="8306"/>
        </w:tabs>
      </w:pPr>
      <w:hyperlink w:anchor="_Toc4406" w:history="1">
        <w:r>
          <w:rPr>
            <w:rFonts w:ascii="仿宋" w:eastAsia="仿宋" w:hAnsi="仿宋" w:cs="仿宋" w:hint="eastAsia"/>
            <w:lang w:eastAsia="zh-CN"/>
          </w:rPr>
          <w:t>十三、方向盘项目变更管理</w:t>
        </w:r>
        <w:r>
          <w:tab/>
        </w:r>
        <w:r>
          <w:fldChar w:fldCharType="begin"/>
        </w:r>
        <w:r>
          <w:instrText xml:space="preserve"> PAGEREF _Toc4406 \h </w:instrText>
        </w:r>
        <w:r>
          <w:fldChar w:fldCharType="separate"/>
        </w:r>
        <w:r>
          <w:t>50</w:t>
        </w:r>
        <w:r>
          <w:fldChar w:fldCharType="end"/>
        </w:r>
      </w:hyperlink>
    </w:p>
    <w:p>
      <w:pPr>
        <w:pStyle w:val="TOC2"/>
        <w:tabs>
          <w:tab w:val="right" w:leader="dot" w:pos="8306"/>
        </w:tabs>
      </w:pPr>
      <w:hyperlink w:anchor="_Toc14657" w:history="1">
        <w:r>
          <w:rPr>
            <w:rFonts w:ascii="仿宋" w:eastAsia="仿宋" w:hAnsi="仿宋" w:cs="仿宋" w:hint="eastAsia"/>
            <w:lang w:eastAsia="zh-CN"/>
          </w:rPr>
          <w:t>(一)、变更申请与评估</w:t>
        </w:r>
        <w:r>
          <w:tab/>
        </w:r>
        <w:r>
          <w:fldChar w:fldCharType="begin"/>
        </w:r>
        <w:r>
          <w:instrText xml:space="preserve"> PAGEREF _Toc14657 \h </w:instrText>
        </w:r>
        <w:r>
          <w:fldChar w:fldCharType="separate"/>
        </w:r>
        <w:r>
          <w:t>50</w:t>
        </w:r>
        <w:r>
          <w:fldChar w:fldCharType="end"/>
        </w:r>
      </w:hyperlink>
    </w:p>
    <w:p>
      <w:pPr>
        <w:pStyle w:val="TOC2"/>
        <w:tabs>
          <w:tab w:val="right" w:leader="dot" w:pos="8306"/>
        </w:tabs>
      </w:pPr>
      <w:hyperlink w:anchor="_Toc7373" w:history="1">
        <w:r>
          <w:rPr>
            <w:rFonts w:ascii="仿宋" w:eastAsia="仿宋" w:hAnsi="仿宋" w:cs="仿宋" w:hint="eastAsia"/>
            <w:lang w:eastAsia="zh-CN"/>
          </w:rPr>
          <w:t>(二)、变更实施与控制</w:t>
        </w:r>
        <w:r>
          <w:tab/>
        </w:r>
        <w:r>
          <w:fldChar w:fldCharType="begin"/>
        </w:r>
        <w:r>
          <w:instrText xml:space="preserve"> PAGEREF _Toc7373 \h </w:instrText>
        </w:r>
        <w:r>
          <w:fldChar w:fldCharType="separate"/>
        </w:r>
        <w:r>
          <w:t>50</w:t>
        </w:r>
        <w:r>
          <w:fldChar w:fldCharType="end"/>
        </w:r>
      </w:hyperlink>
    </w:p>
    <w:p>
      <w:pPr>
        <w:pStyle w:val="TOC1"/>
        <w:tabs>
          <w:tab w:val="right" w:leader="dot" w:pos="8306"/>
        </w:tabs>
      </w:pPr>
      <w:hyperlink w:anchor="_Toc18581" w:history="1">
        <w:r>
          <w:rPr>
            <w:rFonts w:ascii="仿宋" w:eastAsia="仿宋" w:hAnsi="仿宋" w:cs="仿宋" w:hint="eastAsia"/>
            <w:lang w:eastAsia="zh-CN"/>
          </w:rPr>
          <w:t>十四、营销与推广策略</w:t>
        </w:r>
        <w:r>
          <w:tab/>
        </w:r>
        <w:r>
          <w:fldChar w:fldCharType="begin"/>
        </w:r>
        <w:r>
          <w:instrText xml:space="preserve"> PAGEREF _Toc18581 \h </w:instrText>
        </w:r>
        <w:r>
          <w:fldChar w:fldCharType="separate"/>
        </w:r>
        <w:r>
          <w:t>51</w:t>
        </w:r>
        <w:r>
          <w:fldChar w:fldCharType="end"/>
        </w:r>
      </w:hyperlink>
    </w:p>
    <w:p>
      <w:pPr>
        <w:pStyle w:val="TOC2"/>
        <w:tabs>
          <w:tab w:val="right" w:leader="dot" w:pos="8306"/>
        </w:tabs>
      </w:pPr>
      <w:hyperlink w:anchor="_Toc17830" w:history="1">
        <w:r>
          <w:rPr>
            <w:rFonts w:ascii="仿宋" w:eastAsia="仿宋" w:hAnsi="仿宋" w:cs="仿宋" w:hint="eastAsia"/>
            <w:lang w:eastAsia="zh-CN"/>
          </w:rPr>
          <w:t>(一)、产品/服务定位与特点</w:t>
        </w:r>
        <w:r>
          <w:tab/>
        </w:r>
        <w:r>
          <w:fldChar w:fldCharType="begin"/>
        </w:r>
        <w:r>
          <w:instrText xml:space="preserve"> PAGEREF _Toc17830 \h </w:instrText>
        </w:r>
        <w:r>
          <w:fldChar w:fldCharType="separate"/>
        </w:r>
        <w:r>
          <w:t>51</w:t>
        </w:r>
        <w:r>
          <w:fldChar w:fldCharType="end"/>
        </w:r>
      </w:hyperlink>
    </w:p>
    <w:p>
      <w:pPr>
        <w:pStyle w:val="TOC2"/>
        <w:tabs>
          <w:tab w:val="right" w:leader="dot" w:pos="8306"/>
        </w:tabs>
      </w:pPr>
      <w:hyperlink w:anchor="_Toc552" w:history="1">
        <w:r>
          <w:rPr>
            <w:rFonts w:ascii="仿宋" w:eastAsia="仿宋" w:hAnsi="仿宋" w:cs="仿宋" w:hint="eastAsia"/>
            <w:lang w:eastAsia="zh-CN"/>
          </w:rPr>
          <w:t>(二)、市场定位与竞争分析</w:t>
        </w:r>
        <w:r>
          <w:tab/>
        </w:r>
        <w:r>
          <w:fldChar w:fldCharType="begin"/>
        </w:r>
        <w:r>
          <w:instrText xml:space="preserve"> PAGEREF _Toc552 \h </w:instrText>
        </w:r>
        <w:r>
          <w:fldChar w:fldCharType="separate"/>
        </w:r>
        <w:r>
          <w:t>52</w:t>
        </w:r>
        <w:r>
          <w:fldChar w:fldCharType="end"/>
        </w:r>
      </w:hyperlink>
    </w:p>
    <w:p>
      <w:pPr>
        <w:pStyle w:val="TOC2"/>
        <w:tabs>
          <w:tab w:val="right" w:leader="dot" w:pos="8306"/>
        </w:tabs>
      </w:pPr>
      <w:hyperlink w:anchor="_Toc21167" w:history="1">
        <w:r>
          <w:rPr>
            <w:rFonts w:ascii="仿宋" w:eastAsia="仿宋" w:hAnsi="仿宋" w:cs="仿宋" w:hint="eastAsia"/>
            <w:lang w:eastAsia="zh-CN"/>
          </w:rPr>
          <w:t>(三)、营销渠道与策略</w:t>
        </w:r>
        <w:r>
          <w:tab/>
        </w:r>
        <w:r>
          <w:fldChar w:fldCharType="begin"/>
        </w:r>
        <w:r>
          <w:instrText xml:space="preserve"> PAGEREF _Toc21167 \h </w:instrText>
        </w:r>
        <w:r>
          <w:fldChar w:fldCharType="separate"/>
        </w:r>
        <w:r>
          <w:t>54</w:t>
        </w:r>
        <w:r>
          <w:fldChar w:fldCharType="end"/>
        </w:r>
      </w:hyperlink>
    </w:p>
    <w:p>
      <w:pPr>
        <w:pStyle w:val="TOC2"/>
        <w:tabs>
          <w:tab w:val="right" w:leader="dot" w:pos="8306"/>
        </w:tabs>
      </w:pPr>
      <w:hyperlink w:anchor="_Toc11110" w:history="1">
        <w:r>
          <w:rPr>
            <w:rFonts w:ascii="仿宋" w:eastAsia="仿宋" w:hAnsi="仿宋" w:cs="仿宋" w:hint="eastAsia"/>
            <w:lang w:eastAsia="zh-CN"/>
          </w:rPr>
          <w:t>(四)、推广与宣传活动</w:t>
        </w:r>
        <w:r>
          <w:tab/>
        </w:r>
        <w:r>
          <w:fldChar w:fldCharType="begin"/>
        </w:r>
        <w:r>
          <w:instrText xml:space="preserve"> PAGEREF _Toc11110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67"/>
      <w:r>
        <w:rPr>
          <w:rFonts w:ascii="仿宋" w:eastAsia="仿宋" w:hAnsi="仿宋" w:cs="仿宋" w:hint="eastAsia"/>
          <w:sz w:val="28"/>
          <w:lang w:eastAsia="zh-CN"/>
        </w:rPr>
        <w:t>一、方向盘项目文档管理</w:t>
      </w:r>
      <w:bookmarkEnd w:id="2"/>
    </w:p>
    <w:p>
      <w:pPr>
        <w:pStyle w:val="Heading2"/>
        <w:rPr>
          <w:rFonts w:ascii="仿宋" w:eastAsia="仿宋" w:hAnsi="仿宋" w:cs="仿宋" w:hint="eastAsia"/>
          <w:lang w:eastAsia="zh-CN"/>
        </w:rPr>
      </w:pPr>
      <w:bookmarkStart w:id="3" w:name="_Toc3140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方向盘项目高度重视文档的质量和准确性，以支持方向盘项目的各项活动和决策。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文档的编制始于方向盘项目计划的初期，我们制定了详细的文档编制计划，明确了每个文档的内容、格式和编写责任人。在方向盘项目启动阶段，我们首先编制了方向盘项目章程，明确定义了方向盘项目的目标、范围、风险等关键要素。随后，方向盘项目团队根据计划陆续编制了需求文档、设计文档、测试文档等各类文档，确保方向盘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方向盘项目管理中的重要环节，旨在确保方向盘项目文档符合质量标准和方向盘项目需求。在方向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除了内部审查，我们还进行了外部审查，邀请方向盘项目相关利益方和专业领域的专家对文档进行独立审查。这有助于获取更全面、客观的反馈，确保方向盘项目文档不仅符合内部标准，也满足外部需求。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方向盘项目在文档编制与审查方面建立了严格的管理机制，通过规范的流程和多维度的审查，确保方向盘项目文档的质量、准确性和可靠性，为方向盘项目的顺利推进提供了有力支持。</w:t>
      </w:r>
    </w:p>
    <w:p>
      <w:pPr>
        <w:pStyle w:val="Heading2"/>
        <w:ind w:firstLine="560" w:firstLineChars="200"/>
        <w:rPr>
          <w:rFonts w:ascii="仿宋" w:eastAsia="仿宋" w:hAnsi="仿宋" w:cs="仿宋" w:hint="eastAsia"/>
          <w:sz w:val="28"/>
          <w:lang w:eastAsia="zh-CN"/>
        </w:rPr>
      </w:pPr>
      <w:bookmarkStart w:id="4" w:name="_Toc258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在方向盘项目中，我们致力于优化文档发布与分发过程，以确保信息的高效传递和团队间协作的顺畅进行。以下是我们采取的关键优化策略：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我们通过多渠道发布文档，包括电子邮件、方向盘项目管理平台、内部网站等，以满足不同团队成员的偏好和需求。多渠道发布确保了信息的全面覆盖。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我们采用了精细的权限控制，确保只有授权人员可以访问敏感信息。这种安全措施保护了方向盘项目文档的机密性，防止了未经授权的信息泄露。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文档存档与归档是方向盘项目生命周期中一个至关重要的环节，直接关系到方向盘项目信息的长期保存和历史记录的完整性。在方向盘项目中，我们实施了一系列有效的文档存档与归档管理策略：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999"/>
      <w:r>
        <w:rPr>
          <w:rFonts w:ascii="仿宋" w:eastAsia="仿宋" w:hAnsi="仿宋" w:cs="仿宋" w:hint="eastAsia"/>
          <w:sz w:val="28"/>
          <w:lang w:eastAsia="zh-CN"/>
        </w:rPr>
        <w:t>二、方向盘项目危机管理</w:t>
      </w:r>
      <w:bookmarkEnd w:id="6"/>
    </w:p>
    <w:p>
      <w:pPr>
        <w:pStyle w:val="Heading2"/>
        <w:rPr>
          <w:rFonts w:ascii="仿宋" w:eastAsia="仿宋" w:hAnsi="仿宋" w:cs="仿宋" w:hint="eastAsia"/>
          <w:lang w:eastAsia="zh-CN"/>
        </w:rPr>
      </w:pPr>
      <w:bookmarkStart w:id="7" w:name="_Toc279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方向盘项目危机管理中，危机预警与识别是确保方向盘项目稳健运行的核心步骤。通过建立全面的监测机制，方向盘项目团队旨在及时发现和理解潜在的风险和危机因素，以便采取及时的预防和应对措施，确保方向盘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首先，通过深入的风险评估，方向盘项目团队全面分析了整个方向盘项目和各个阶段可能存在的威胁。这包括准确评估每个潜在风险的发生概率和可能影响的程度，为后续危机预警提供了有力支持。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方向盘项目团队着重于明确定义方向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方向盘项目进展的持续监控，团队能够及时发现潜在问题并作出迅速反应。方向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在这一阶段，团队的专业素养和反应速度将发挥至关重要的作用，以确保潜在危机能够在初期得到有效的处理，最大程度地减轻负面影响。通过危机预警与识别，方向盘项目得以更有序、可控地推进。</w:t>
      </w:r>
    </w:p>
    <w:p>
      <w:pPr>
        <w:pStyle w:val="Heading2"/>
        <w:ind w:firstLine="560" w:firstLineChars="200"/>
        <w:rPr>
          <w:rFonts w:ascii="仿宋" w:eastAsia="仿宋" w:hAnsi="仿宋" w:cs="仿宋" w:hint="eastAsia"/>
          <w:sz w:val="28"/>
          <w:lang w:eastAsia="zh-CN"/>
        </w:rPr>
      </w:pPr>
      <w:bookmarkStart w:id="8" w:name="_Toc203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在危机发生时，方向盘项目团队立即行动，成立了应急小组。该小组的任务是迅速制定并实施紧急应对措施，以最小化潜在损失。以下是采取的主要措施：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暂停方向盘项目进度：为遏制危机蔓延，方向盘项目暂时停止进行，以便全面评估当前状况。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资源重新分配：重新评估方向盘项目资源的分配，确保最大限度地减小损失。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实时沟通：与关键利益相关者建立实时沟通机制，向他们传递方向盘项目危机的实际状况，保障方向盘项目核心利益。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在紧急应对的同时，方向盘项目团队强调了团队协作和有效沟通的重要性。以下是团队协作的关键举措：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信息共享机制：建立了信息共享平台，确保团队成员能够及时获取方向盘项目危机的实时信息。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领导者沟通：方向盘项目领导者通过定期会议和即时沟通工具，指导团队应对危机，保持团队稳定运行。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随着危机得到初步控制，方向盘项目团队转向制定恢复计划，以确保方向盘项目能够从中迅速恢复。主要恢复计划包括：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修复受损的进度计划：重新评估方向盘项目进度，制定修复计划，确保方向盘项目尽快回归正常进程。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重新调整资源分配：优化资源分配，确保方向盘项目在有限资源下高效运转。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风险管理机制加强：对方向盘项目风险进行全面评估，制定更强化的风险管理策略，以预防未来可能的危机。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302"/>
      <w:r>
        <w:rPr>
          <w:rFonts w:ascii="仿宋" w:eastAsia="仿宋" w:hAnsi="仿宋" w:cs="仿宋" w:hint="eastAsia"/>
          <w:sz w:val="28"/>
          <w:lang w:eastAsia="zh-CN"/>
        </w:rPr>
        <w:t>三、方向盘项目选址可行性分析</w:t>
      </w:r>
      <w:bookmarkEnd w:id="9"/>
    </w:p>
    <w:p>
      <w:pPr>
        <w:pStyle w:val="Heading2"/>
        <w:rPr>
          <w:rFonts w:ascii="仿宋" w:eastAsia="仿宋" w:hAnsi="仿宋" w:cs="仿宋" w:hint="eastAsia"/>
          <w:lang w:eastAsia="zh-CN"/>
        </w:rPr>
      </w:pPr>
      <w:bookmarkStart w:id="10" w:name="_Toc14389"/>
      <w:r>
        <w:rPr>
          <w:rFonts w:ascii="仿宋" w:eastAsia="仿宋" w:hAnsi="仿宋" w:cs="仿宋" w:hint="eastAsia"/>
          <w:lang w:eastAsia="zh-CN"/>
        </w:rPr>
        <w:t>(一)、方向盘项目选址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该方向盘项目选址位于XX省XX市XX区XXX街道</w:t>
      </w:r>
    </w:p>
    <w:p>
      <w:pPr>
        <w:pStyle w:val="Heading2"/>
        <w:ind w:firstLine="560" w:firstLineChars="200"/>
        <w:rPr>
          <w:rFonts w:ascii="仿宋" w:eastAsia="仿宋" w:hAnsi="仿宋" w:cs="仿宋" w:hint="eastAsia"/>
          <w:sz w:val="28"/>
          <w:lang w:eastAsia="zh-CN"/>
        </w:rPr>
      </w:pPr>
      <w:bookmarkStart w:id="11" w:name="_Toc1739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方向盘项目的征地面积将根据方向盘项目的实际规模和需求进行精确规划。具体面积XXX平方米，旨在确保方向盘项目不仅能够满足当前的发展需求，还能够预留空间以适应未来的扩展。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净用地面积是在征地面积基础上去除不可利用面积后的实际可开发用地。具体面积XXX平方米，考虑到环保、交通、安全等多方面因素，以确保方向盘项目在整体利用效率上达到最优。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方向盘项目计划建设的建筑总规模具体面积XXX平方米。这一规模的确定综合考虑了方向盘项目的性质、规模，以及城市规划的相关要求，确保建筑布局与周边环境协调一致。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绿地率是方向盘项目用地中被规划为绿地的比例。具体面积XXX平方米，旨在通过合理规划绿地，改善方向盘项目周边环境，提升居民生活质量，并符合城市整体绿化规划。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容积率是用地上可以建设的建筑总体积与用地面积之比。具体面积XXX，通过合理的容积率规划，确保方向盘项目建筑规模与周边环境和谐共生。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确保方向盘项目选址与当地城市规划相一致，具体面积XXX平方米。通过与城市规划部门深入沟通，确保方向盘项目不仅符合城市的整体发展方向，还能够融入城市的发展布局，为城市的长远发展贡献力量。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充分了解并确保方向盘项目选址符合当地产业政策，具体面积XXX平方米。这包括方向盘项目对当地经济的促进作用，以及对相关产业的带动效应，确保方向盘项目与地方政府的产业政策保持一致，促进共赢合作。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用地总体要求必须符合环保和可持续发展的原则，具体面积XXX平方米。通过采用绿色建筑设计、节能减排等措施，确保方向盘项目在建设和运营过程中对环境的影响最小化，达到可持续发展的要求。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确保方向盘项目选址具备必要的公共设施配套，具体面积XXX平方米。这包括交通便利性、教育、医疗等基础设施，以提高居民生活品质，使得方向盘项目选址更具吸引力。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考虑用地总体要求对当地社会稳定性的影响，具体面积XXX平方米。通过深入了解当地社区反馈，确保方向盘项目的选址和建设过程对当地社会和谐稳定产生积极作用。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方向盘项目选址不仅符合法规和规划，还在实际操作中具有可行性。这一全面规划将为方向盘项目的成功实施提供坚实的基础，确保方向盘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向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方向盘项目的设备规划和空间设计中，我们将采取灵活设备布局的措施。设备布局将根据实际需求进行灵活设计，避免不必要的浪费。通过合理规划设备摆放位置，我们将提高设备的利用率，减少设备间距，以确保方向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方向盘项目内部引入共享设施的概念，例如共享会议室、办公区等。通过这种方式，我们可以减少对资源的重复建设，提高资源共享效率，从而减小方向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55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方向盘项目的总图布置中，我们将不同功能区域进行明确的规划，以最大程度满足方向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6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我们首先关注市场因素，包括潜在客户分布、竞争对手位置、市场需求等。通过深入的市场调研，我们能够更准确地评估选址对于市场开拓和产品销售的影响，确保方向盘项目能够在有利的市场环境中蓬勃发展。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方向盘项目对环境的影响是综合评价的重要因素之一。我们将详细考虑选址周边的自然环境、生态保护区、水源地等情况，确保方向盘项目的建设和运营对环境影响最小化，并符合当地的环保法规标准。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对选址的评价还需充分考虑当地政府的产业政策和法规。我们将详细了解方向盘项目所在地的相关政策，确保方向盘项目的规划和运营与当地法规相符，降低不必要的法律风险。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考虑到社会稳定性对企业运营的重要性，我们将评估选址地区的社会安全情况、劳工关系、社区反馈等方面，以确保方向盘项目的建设和运营不会受到社会稳定性的负面影响。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最后，我们将综合考虑用地成本，包括土地购置费用、土地开发成本等。通过对用地成本的详细评估，我们能够做出更为精确的经济效益分析，为方向盘项目的投资决策提供有力支持。</w:t>
      </w:r>
    </w:p>
    <w:p>
      <w:pPr>
        <w:pStyle w:val="Heading1"/>
        <w:ind w:firstLine="560" w:firstLineChars="200"/>
        <w:rPr>
          <w:rFonts w:ascii="仿宋" w:eastAsia="仿宋" w:hAnsi="仿宋" w:cs="仿宋" w:hint="eastAsia"/>
          <w:sz w:val="28"/>
          <w:lang w:eastAsia="zh-CN"/>
        </w:rPr>
      </w:pPr>
      <w:bookmarkStart w:id="15" w:name="_Toc587"/>
      <w:r>
        <w:rPr>
          <w:rFonts w:ascii="仿宋" w:eastAsia="仿宋" w:hAnsi="仿宋" w:cs="仿宋" w:hint="eastAsia"/>
          <w:sz w:val="28"/>
          <w:lang w:eastAsia="zh-CN"/>
        </w:rPr>
        <w:t>四、方向盘项目概论</w:t>
      </w:r>
      <w:bookmarkEnd w:id="15"/>
    </w:p>
    <w:p>
      <w:pPr>
        <w:pStyle w:val="Heading2"/>
        <w:rPr>
          <w:rFonts w:ascii="仿宋" w:eastAsia="仿宋" w:hAnsi="仿宋" w:cs="仿宋" w:hint="eastAsia"/>
          <w:lang w:eastAsia="zh-CN"/>
        </w:rPr>
      </w:pPr>
      <w:bookmarkStart w:id="16" w:name="_Toc21390"/>
      <w:r>
        <w:rPr>
          <w:rFonts w:ascii="仿宋" w:eastAsia="仿宋" w:hAnsi="仿宋" w:cs="仿宋" w:hint="eastAsia"/>
          <w:lang w:eastAsia="zh-CN"/>
        </w:rPr>
        <w:t>(一)、方向盘项目概况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的起源追溯至对市场的深入洞察。市场的不断演变与变革为方向盘项目提供了难得的机遇。当前市场存在的需求缺口和变革的大环境共同构成了方向盘项目的背景。这个方向盘项目旨在充分利用市场机遇，填补行业中尚未满足的需求，为客户提供全新的解决方案。市场的变革和需求的增长使得这个方向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方向盘项目名称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正式命名为方向盘。这个名称不仅仅是一个标识，更代表了方向盘项目的核心理念和愿景。它蕴含着方向盘项目所要解决问题的关键字，具有强烈的表达和辨识度，为方向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方向盘项目目标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的核心目标是提供一种全新、高效的解决方案，满足客户日益增长的需求。方向盘项目追求的不仅仅是满足市场需求，更是在市场中获得卓越的竞争优势。通过不断提升产品或服务的质量和创新水平，方向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方向盘项目范围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全面涵盖了产品研发、制造、市场推广和售后服务，确保从产品设计到最终用户体验的全方位关注。这一全面的方向盘项目范围是为了确保方向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方向盘项目时间表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方向盘项目计划在未来18个月内完成，包括研发、测试、市场试点和正式推出等不同阶段。这个时间表的合理设计是为了确保方向盘项目各个阶段的顺利推进，以便按时交付高质量的成果。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方向盘项目预算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方向盘项目总预算估算为XX百万美元，主要分配在研发、市场推广、人员培训和运营等方面。这一充足的预算为方向盘项目提供了充足的资源，确保方向盘项目在各个方面都能取得优异的表现。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方向盘项目风险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方向盘项目可能面临的风险包括市场接受度低、技术难题、竞争激烈等。方向盘项目团队已经制定了相应的风险应对计划，通过前瞻性的风险管理，确保方向盘项目在面对不确定性时能够迅速做出应对。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方向盘项目团队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方向盘项目汇聚了一支经验丰富、多领域专业素养的核心团队，确保方向盘项目在各个方面都能拥有高水平的执行力。团队的协同作战是方向盘项目成功的关键因素之一。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方向盘项目背景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方向盘项目的背景根植于市场对更高效、创新产品的渴望，同时也受到科技发展对行业格局的深刻改变的影响。这为方向盘项目提供了广阔的发展空间和市场需求。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方向盘项目现状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截至目前，方向盘项目已完成市场调研和技术验证，取得了初步的成功。这为方向盘项目在未来的发展奠定了坚实的基础，为更远大的目标打下了坚实的基石。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1649"/>
      <w:r>
        <w:rPr>
          <w:rFonts w:ascii="仿宋" w:eastAsia="仿宋" w:hAnsi="仿宋" w:cs="仿宋" w:hint="eastAsia"/>
          <w:sz w:val="28"/>
          <w:lang w:eastAsia="zh-CN"/>
        </w:rPr>
        <w:t>(二)、方向盘项目目标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keyword》方向盘项目首要业务目标是在市场中占据有利地位，实现产品/服务的成功推广和销售。通过不断提升产品质量、创新性，方向盘项目追求成为行业中的领导者，赢得更多客户的青睐。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在科技迅速发展的时代，方向盘项目着眼于技术创新。通过持续的研发和技术升级，方向盘项目旨在推出更具创新性的产品或服务，以满足市场对新鲜、先进解决方案的需求。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为了建立可持续的客户关系，方向盘项目设定了客户满意度目标。通过提供卓越的产品质量和优质的客户服务，方向盘项目追求赢得客户的信任和忠诚度，确保他们的满意度达到行业领先水平。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https://d.book118.com/206153133111010053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B4DB3"/>
    <w:rsid w:val="1B0B4D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15313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2024-02-25T18:06:00Z</dcterms:created>
  <dcterms:modified xsi:type="dcterms:W3CDTF">2024-02-25T18:06:17Z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68CFEDC6F93E44BF8F25BE25A65263BB_11</vt:lpwstr>
  </property>
  <property fmtid="{D5CDD505-2E9C-101B-9397-08002B2CF9AE}" pid="3" name="KSOProductBuildVer">
    <vt:lpwstr>2052-12.1.0.16388</vt:lpwstr>
  </property>
</Properties>
</file>