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46" w:lineRule="auto"/>
      </w:pPr>
      <w:r>
        <w:pict>
          <v:rect id="_x0000_s1025" style="width:468.05pt;height:2.4pt;margin-top:269.29pt;margin-left:32.61pt;mso-position-horizontal-relative:page;mso-position-vertical-relative:page;position:absolute;z-index:251664384" o:allowincell="f" filled="t" fillcolor="white" stroked="f"/>
        </w:pict>
      </w:r>
      <w: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405754" cy="6858000"/>
                <wp:effectExtent l="0" t="0" r="0" b="0"/>
                <wp:wrapNone/>
                <wp:docPr id="2" name="Rect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05754" cy="6858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4509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2" o:spid="_x0000_s1026" style="width:425.65pt;height:540pt;margin-top:0;margin-left:0;mso-position-horizontal-relative:page;mso-position-vertical-relative:page;mso-wrap-distance-bottom:0;mso-wrap-distance-left:0;mso-wrap-distance-right:0;mso-wrap-distance-top:0;position:absolute;v-text-anchor:top;z-index:-251658240" o:allowincell="f" fillcolor="#ffffff" stroked="f">
                <v:fill opacity="22616f"/>
              </v:rect>
            </w:pict>
          </mc:Fallback>
        </mc:AlternateContent>
      </w:r>
      <w:r>
        <w:pict>
          <v:rect id="_x0000_s1027" style="width:13.8pt;height:62.4pt;margin-top:194.4pt;margin-left:294.72pt;mso-position-horizontal-relative:page;mso-position-vertical-relative:page;position:absolute;z-index:251663360" o:allowincell="f" filled="t" fillcolor="#ed7d31" stroked="f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266.4pt;height:66.05pt;margin-top:191.78pt;margin-left:120.24pt;mso-position-horizontal-relative:page;mso-position-vertical-relative:page;position:absolute;z-index:251662336" o:allowincell="f" filled="f" stroked="f">
            <o:lock v:ext="edit" aspectratio="f"/>
            <v:textbox inset="0,0,0,0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TableNormal"/>
                    <w:tblW w:w="5287" w:type="dxa"/>
                    <w:tblInd w:w="20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</w:tblPr>
                  <w:tblGrid>
                    <w:gridCol w:w="3034"/>
                    <w:gridCol w:w="933"/>
                    <w:gridCol w:w="1320"/>
                  </w:tblGrid>
                  <w:tr>
                    <w:tblPrEx>
                      <w:tblW w:w="5287" w:type="dxa"/>
                      <w:tblInd w:w="20" w:type="dxa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Layout w:type="fixed"/>
                    </w:tblPrEx>
                    <w:trPr>
                      <w:trHeight w:val="1280"/>
                    </w:trPr>
                    <w:tc>
                      <w:tcPr>
                        <w:tcW w:w="3034" w:type="dxa"/>
                        <w:vAlign w:val="top"/>
                      </w:tcPr>
                      <w:p>
                        <w:pPr>
                          <w:spacing w:before="191" w:line="1079" w:lineRule="exact"/>
                          <w:rPr>
                            <w:rFonts w:ascii="SimHei" w:eastAsia="SimHei" w:hAnsi="SimHei" w:cs="SimHei"/>
                            <w:sz w:val="131"/>
                            <w:szCs w:val="131"/>
                          </w:rPr>
                        </w:pPr>
                        <w:r>
                          <w:rPr>
                            <w:rFonts w:ascii="SimHei" w:eastAsia="SimHei" w:hAnsi="SimHei" w:cs="SimHei"/>
                            <w:color w:val="FFFFFF"/>
                            <w:spacing w:val="-6"/>
                            <w:position w:val="-13"/>
                            <w:sz w:val="131"/>
                            <w:szCs w:val="131"/>
                          </w:rPr>
                          <w:t>2024</w:t>
                        </w:r>
                      </w:p>
                    </w:tc>
                    <w:tc>
                      <w:tcPr>
                        <w:tcW w:w="933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320" w:type="dxa"/>
                        <w:vAlign w:val="top"/>
                      </w:tcPr>
                      <w:p>
                        <w:pPr>
                          <w:spacing w:line="213" w:lineRule="auto"/>
                          <w:ind w:left="222" w:firstLine="8"/>
                          <w:rPr>
                            <w:rFonts w:ascii="SimHei" w:eastAsia="SimHei" w:hAnsi="SimHei" w:cs="SimHei"/>
                            <w:sz w:val="55"/>
                            <w:szCs w:val="55"/>
                          </w:rPr>
                        </w:pPr>
                        <w:r>
                          <w:rPr>
                            <w:rFonts w:ascii="SimHei" w:eastAsia="SimHei" w:hAnsi="SimHei" w:cs="SimHei"/>
                            <w:color w:val="FFFFFF"/>
                            <w:spacing w:val="-6"/>
                            <w:sz w:val="55"/>
                            <w:szCs w:val="55"/>
                            <w14:textOutline w14:w="10151" w14:cap="sq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</w:rPr>
                          <w:t>专业</w:t>
                        </w:r>
                        <w:r>
                          <w:rPr>
                            <w:rFonts w:ascii="SimHei" w:eastAsia="SimHei" w:hAnsi="SimHei" w:cs="SimHei"/>
                            <w:color w:val="FFFFFF"/>
                            <w:sz w:val="55"/>
                            <w:szCs w:val="55"/>
                          </w:rPr>
                          <w:t xml:space="preserve"> </w:t>
                        </w:r>
                        <w:r>
                          <w:rPr>
                            <w:rFonts w:ascii="SimHei" w:eastAsia="SimHei" w:hAnsi="SimHei" w:cs="SimHei"/>
                            <w:color w:val="FFFFFF"/>
                            <w:spacing w:val="-2"/>
                            <w:sz w:val="55"/>
                            <w:szCs w:val="55"/>
                            <w14:textOutline w14:w="10151" w14:cap="sq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</w:rPr>
                          <w:t>深度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pict>
          <v:shape id="_x0000_s1029" type="#_x0000_t202" style="width:365.55pt;height:38.6pt;margin-top:282.69pt;margin-left:69.98pt;mso-position-horizontal-relative:page;mso-position-vertical-relative:page;position:absolute;z-index:251661312" o:allowincell="f" filled="f" stroked="f">
            <o:lock v:ext="edit" aspectratio="f"/>
            <v:textbox inset="0,0,0,0">
              <w:txbxContent>
                <w:p>
                  <w:pPr>
                    <w:spacing w:before="20" w:line="186" w:lineRule="auto"/>
                    <w:ind w:left="20"/>
                    <w:rPr>
                      <w:rFonts w:ascii="Microsoft YaHei" w:eastAsia="Microsoft YaHei" w:hAnsi="Microsoft YaHei" w:cs="Microsoft YaHei"/>
                      <w:sz w:val="55"/>
                      <w:szCs w:val="55"/>
                    </w:rPr>
                  </w:pPr>
                  <w:r>
                    <w:rPr>
                      <w:rFonts w:ascii="Microsoft YaHei" w:eastAsia="Microsoft YaHei" w:hAnsi="Microsoft YaHei" w:cs="Microsoft YaHei"/>
                      <w:b/>
                      <w:bCs/>
                      <w:color w:val="FFFFFF"/>
                      <w:spacing w:val="9"/>
                      <w:sz w:val="55"/>
                      <w:szCs w:val="55"/>
                    </w:rPr>
                    <w:t>北京研精毕智信息咨询有限公</w:t>
                  </w:r>
                </w:p>
              </w:txbxContent>
            </v:textbox>
          </v:shape>
        </w:pict>
      </w: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spacing w:before="236" w:line="179" w:lineRule="auto"/>
        <w:ind w:left="8707"/>
        <w:rPr>
          <w:rFonts w:ascii="Microsoft YaHei" w:eastAsia="Microsoft YaHei" w:hAnsi="Microsoft YaHei" w:cs="Microsoft YaHei"/>
          <w:sz w:val="55"/>
          <w:szCs w:val="55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-3470951</wp:posOffset>
            </wp:positionV>
            <wp:extent cx="6769607" cy="68580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9607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eastAsia="Microsoft YaHei" w:hAnsi="Microsoft YaHei" w:cs="Microsoft YaHei"/>
          <w:b/>
          <w:bCs/>
          <w:color w:val="FFFFFF"/>
          <w:sz w:val="55"/>
          <w:szCs w:val="55"/>
        </w:rPr>
        <w:t>司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323" w:lineRule="auto"/>
      </w:pPr>
    </w:p>
    <w:p>
      <w:pPr>
        <w:spacing w:line="872" w:lineRule="exact"/>
        <w:ind w:firstLine="3327"/>
      </w:pPr>
      <w:r>
        <w:rPr>
          <w:position w:val="-17"/>
        </w:rPr>
        <w:drawing>
          <wp:inline distT="0" distB="0" distL="0" distR="0">
            <wp:extent cx="3187172" cy="553752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7172" cy="55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spacing w:before="274" w:line="161" w:lineRule="auto"/>
        <w:ind w:left="346"/>
        <w:rPr>
          <w:rFonts w:ascii="Microsoft YaHei" w:eastAsia="Microsoft YaHei" w:hAnsi="Microsoft YaHei" w:cs="Microsoft YaHei"/>
          <w:sz w:val="64"/>
          <w:szCs w:val="64"/>
        </w:rPr>
      </w:pPr>
      <w:r>
        <w:rPr>
          <w:rFonts w:ascii="Microsoft YaHei" w:eastAsia="Microsoft YaHei" w:hAnsi="Microsoft YaHei" w:cs="Microsoft YaHei"/>
          <w:b/>
          <w:bCs/>
          <w:color w:val="1F4E79"/>
          <w:spacing w:val="-4"/>
          <w:sz w:val="64"/>
          <w:szCs w:val="64"/>
        </w:rPr>
        <w:t>中国冷藏车供需平衡分析</w:t>
      </w:r>
    </w:p>
    <w:p>
      <w:pPr>
        <w:pStyle w:val="BodyText"/>
        <w:spacing w:line="1310" w:lineRule="exact"/>
        <w:rPr>
          <w:rFonts w:ascii="Microsoft YaHei" w:eastAsia="Microsoft YaHei" w:hAnsi="Microsoft YaHei" w:cs="Microsoft YaHei"/>
          <w:sz w:val="47"/>
          <w:szCs w:val="47"/>
        </w:rPr>
      </w:pPr>
      <w:r>
        <w:rPr>
          <w:color w:val="ED7D31"/>
          <w:spacing w:val="1360"/>
          <w:w w:val="175"/>
          <w:position w:val="-3"/>
          <w:sz w:val="94"/>
          <w:szCs w:val="94"/>
        </w:rPr>
        <w:t>7</w:t>
      </w:r>
      <w:r>
        <w:rPr>
          <w:color w:val="ED7D31"/>
          <w:spacing w:val="36"/>
          <w:position w:val="-3"/>
          <w:sz w:val="94"/>
          <w:szCs w:val="94"/>
        </w:rPr>
        <w:t xml:space="preserve">    </w:t>
      </w:r>
      <w:r>
        <w:rPr>
          <w:rFonts w:ascii="Microsoft YaHei" w:eastAsia="Microsoft YaHei" w:hAnsi="Microsoft YaHei" w:cs="Microsoft YaHei"/>
          <w:b/>
          <w:bCs/>
          <w:color w:val="A6A6A6"/>
          <w:spacing w:val="8"/>
          <w:position w:val="42"/>
          <w:sz w:val="47"/>
          <w:szCs w:val="47"/>
        </w:rPr>
        <w:t>市场趋势与战略规划</w:t>
      </w:r>
    </w:p>
    <w:p>
      <w:pPr>
        <w:pStyle w:val="BodyText"/>
        <w:spacing w:line="245" w:lineRule="auto"/>
      </w:pPr>
    </w:p>
    <w:p>
      <w:pPr>
        <w:pStyle w:val="BodyText"/>
        <w:spacing w:line="245" w:lineRule="auto"/>
        <w:sectPr>
          <w:headerReference w:type="default" r:id="rId6"/>
          <w:footerReference w:type="default" r:id="rId7"/>
          <w:pgSz w:w="19200" w:h="10800"/>
          <w:pgMar w:top="1" w:right="0" w:bottom="1" w:left="0" w:header="0" w:footer="0" w:gutter="0"/>
          <w:cols w:num="2" w:space="708" w:equalWidth="0">
            <w:col w:w="10661" w:space="3"/>
            <w:col w:w="8536" w:space="0"/>
          </w:cols>
        </w:sectPr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spacing w:line="1363" w:lineRule="exact"/>
        <w:ind w:firstLine="6229"/>
      </w:pPr>
      <w:r>
        <w:rPr>
          <w:position w:val="-28"/>
        </w:rPr>
        <w:pict>
          <v:shape id="_x0000_i1030" style="width:113.45pt;height:68.75pt;mso-position-horizontal-relative:char;mso-position-vertical-relative:line" coordorigin="0,0" coordsize="2268,1375" path="m1074,l2268,1374l,1374l1074,e" filled="t" fillcolor="#ed7d31" stroked="f">
            <v:fill opacity="59111f"/>
            <w10:wrap type="none"/>
          </v:shape>
        </w:pict>
      </w:r>
    </w:p>
    <w:p>
      <w:pPr>
        <w:spacing w:line="1363" w:lineRule="exact"/>
        <w:sectPr>
          <w:headerReference w:type="default" r:id="rId8"/>
          <w:footerReference w:type="default" r:id="rId9"/>
          <w:type w:val="nextPage"/>
          <w:pgSz w:w="19200" w:h="10800"/>
          <w:pgMar w:top="1" w:right="0" w:bottom="1" w:left="0" w:header="0" w:footer="0" w:gutter="0"/>
          <w:pgNumType w:start="2"/>
          <w:cols w:num="2" w:space="708" w:equalWidth="0">
            <w:col w:w="10661" w:space="3"/>
            <w:col w:w="8536" w:space="0"/>
          </w:cols>
          <w:titlePg w:val="0"/>
        </w:sectPr>
      </w:pPr>
    </w:p>
    <w:p>
      <w:pPr>
        <w:spacing w:before="53"/>
      </w:pPr>
      <w:r>
        <w:pict>
          <v:shape id="_x0000_s1031" type="#_x0000_t202" style="width:57.6pt;height:38.5pt;margin-top:269.91pt;margin-left:290.06pt;mso-position-horizontal-relative:page;mso-position-vertical-relative:page;position:absolute;z-index:251665408" o:allowincell="f" filled="f" stroked="f">
            <o:lock v:ext="edit" aspectratio="f"/>
            <v:textbox inset="0,0,0,0">
              <w:txbxContent>
                <w:p>
                  <w:pPr>
                    <w:spacing w:before="21" w:line="185" w:lineRule="auto"/>
                    <w:ind w:left="20"/>
                    <w:rPr>
                      <w:rFonts w:ascii="Microsoft YaHei" w:eastAsia="Microsoft YaHei" w:hAnsi="Microsoft YaHei" w:cs="Microsoft YaHei"/>
                      <w:sz w:val="55"/>
                      <w:szCs w:val="55"/>
                    </w:rPr>
                  </w:pPr>
                  <w:r>
                    <w:rPr>
                      <w:rFonts w:ascii="Microsoft YaHei" w:eastAsia="Microsoft YaHei" w:hAnsi="Microsoft YaHei" w:cs="Microsoft YaHei"/>
                      <w:b/>
                      <w:bCs/>
                      <w:spacing w:val="5"/>
                      <w:sz w:val="55"/>
                      <w:szCs w:val="55"/>
                    </w:rPr>
                    <w:t>介绍</w:t>
                  </w:r>
                </w:p>
              </w:txbxContent>
            </v:textbox>
          </v:shape>
        </w:pict>
      </w:r>
    </w:p>
    <w:p>
      <w:pPr>
        <w:spacing w:before="53"/>
      </w:pPr>
    </w:p>
    <w:p>
      <w:pPr>
        <w:sectPr>
          <w:headerReference w:type="default" r:id="rId10"/>
          <w:footerReference w:type="default" r:id="rId11"/>
          <w:pgSz w:w="19200" w:h="10800"/>
          <w:pgMar w:top="400" w:right="0" w:bottom="300" w:left="0" w:header="0" w:footer="0" w:gutter="0"/>
          <w:pgNumType w:start="3"/>
          <w:cols w:num="1" w:space="708" w:equalWidth="0">
            <w:col w:w="19200" w:space="0"/>
          </w:cols>
        </w:sectPr>
      </w:pPr>
    </w:p>
    <w:p>
      <w:pPr>
        <w:spacing w:before="3" w:line="176" w:lineRule="auto"/>
        <w:ind w:left="1027"/>
        <w:rPr>
          <w:rFonts w:ascii="Microsoft YaHei" w:eastAsia="Microsoft YaHei" w:hAnsi="Microsoft YaHei" w:cs="Microsoft YaHei"/>
          <w:sz w:val="64"/>
          <w:szCs w:val="64"/>
        </w:rPr>
      </w:pPr>
      <w:r>
        <w:rPr>
          <w:rFonts w:ascii="Microsoft YaHei" w:eastAsia="Microsoft YaHei" w:hAnsi="Microsoft YaHei" w:cs="Microsoft YaHei"/>
          <w:spacing w:val="-5"/>
          <w:sz w:val="35"/>
          <w:szCs w:val="35"/>
        </w:rPr>
        <w:t>CONTENTS</w:t>
      </w:r>
      <w:r>
        <w:rPr>
          <w:rFonts w:ascii="Microsoft YaHei" w:eastAsia="Microsoft YaHei" w:hAnsi="Microsoft YaHei" w:cs="Microsoft YaHei"/>
          <w:spacing w:val="83"/>
          <w:sz w:val="35"/>
          <w:szCs w:val="35"/>
        </w:rPr>
        <w:t xml:space="preserve"> </w:t>
      </w:r>
      <w:r>
        <w:rPr>
          <w:rFonts w:ascii="Microsoft YaHei" w:eastAsia="Microsoft YaHei" w:hAnsi="Microsoft YaHei" w:cs="Microsoft YaHei"/>
          <w:b/>
          <w:bCs/>
          <w:spacing w:val="-5"/>
          <w:sz w:val="64"/>
          <w:szCs w:val="64"/>
        </w:rPr>
        <w:t>目录</w:t>
      </w: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144" w:lineRule="exact"/>
        <w:ind w:firstLine="2030"/>
      </w:pPr>
      <w:r>
        <w:rPr>
          <w:position w:val="-42"/>
        </w:rPr>
        <w:pict>
          <v:shape id="_x0000_i1032" type="#_x0000_t202" style="width:124.25pt;height:107.2pt;mso-position-horizontal-relative:char;mso-position-vertical-relative:line" filled="t" fillcolor="#2f5597" stroked="f">
            <o:lock v:ext="edit" aspectratio="f"/>
            <v:textbox inset="0,0,0,0">
              <w:txbxContent>
                <w:p>
                  <w:pPr>
                    <w:spacing w:line="29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96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96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52" w:line="217" w:lineRule="exact"/>
                    <w:ind w:left="602"/>
                    <w:rPr>
                      <w:rFonts w:ascii="Microsoft YaHei" w:eastAsia="Microsoft YaHei" w:hAnsi="Microsoft YaHei" w:cs="Microsoft YaHei"/>
                      <w:sz w:val="12"/>
                      <w:szCs w:val="12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FFFFFF"/>
                      <w:spacing w:val="1088"/>
                      <w:w w:val="175"/>
                      <w:position w:val="2"/>
                      <w:sz w:val="12"/>
                      <w:szCs w:val="12"/>
                    </w:rPr>
                    <w:t>一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67" w:lineRule="auto"/>
      </w:pPr>
    </w:p>
    <w:p>
      <w:pPr>
        <w:spacing w:line="9230" w:lineRule="exact"/>
        <w:ind w:firstLine="417"/>
      </w:pPr>
      <w:r>
        <w:rPr>
          <w:position w:val="-184"/>
        </w:rPr>
        <w:drawing>
          <wp:inline distT="0" distB="0" distL="0" distR="0">
            <wp:extent cx="107924" cy="586105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924" cy="586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14" w:lineRule="auto"/>
        <w:rPr>
          <w:sz w:val="2"/>
        </w:rPr>
        <w:sectPr>
          <w:headerReference w:type="default" r:id="rId13"/>
          <w:footerReference w:type="default" r:id="rId14"/>
          <w:type w:val="continuous"/>
          <w:pgSz w:w="19200" w:h="10800"/>
          <w:pgMar w:top="400" w:right="0" w:bottom="300" w:left="0" w:header="0" w:footer="0" w:gutter="0"/>
          <w:pgNumType w:start="4"/>
          <w:cols w:num="3" w:space="708" w:equalWidth="0">
            <w:col w:w="7561" w:space="100"/>
            <w:col w:w="720" w:space="0"/>
            <w:col w:w="10820" w:space="0"/>
          </w:cols>
        </w:sectPr>
      </w:pPr>
      <w:r>
        <w:rPr>
          <w:sz w:val="2"/>
          <w:szCs w:val="2"/>
        </w:rPr>
        <w:br w:type="column"/>
      </w: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spacing w:before="171" w:line="960" w:lineRule="exact"/>
        <w:ind w:left="2"/>
        <w:rPr>
          <w:rFonts w:ascii="Microsoft YaHei" w:eastAsia="Microsoft YaHei" w:hAnsi="Microsoft YaHei" w:cs="Microsoft YaHei"/>
          <w:sz w:val="40"/>
          <w:szCs w:val="40"/>
        </w:rPr>
      </w:pPr>
      <w:r>
        <w:rPr>
          <w:rFonts w:ascii="Microsoft YaHei" w:eastAsia="Microsoft YaHei" w:hAnsi="Microsoft YaHei" w:cs="Microsoft YaHei"/>
          <w:b/>
          <w:bCs/>
          <w:color w:val="FFFFFF"/>
          <w:spacing w:val="-1"/>
          <w:position w:val="43"/>
          <w:sz w:val="40"/>
          <w:szCs w:val="40"/>
        </w:rPr>
        <w:t>冷藏车行业的重要性和基本功能</w:t>
      </w:r>
    </w:p>
    <w:p>
      <w:pPr>
        <w:spacing w:before="1" w:line="183" w:lineRule="auto"/>
        <w:ind w:left="2"/>
        <w:rPr>
          <w:rFonts w:ascii="Microsoft YaHei" w:eastAsia="Microsoft YaHei" w:hAnsi="Microsoft YaHei" w:cs="Microsoft YaHei"/>
          <w:sz w:val="40"/>
          <w:szCs w:val="40"/>
        </w:rPr>
      </w:pPr>
      <w:r>
        <w:rPr>
          <w:rFonts w:ascii="Microsoft YaHei" w:eastAsia="Microsoft YaHei" w:hAnsi="Microsoft YaHei" w:cs="Microsoft YaHei"/>
          <w:b/>
          <w:bCs/>
          <w:color w:val="FFFFFF"/>
          <w:spacing w:val="-1"/>
          <w:sz w:val="40"/>
          <w:szCs w:val="40"/>
        </w:rPr>
        <w:t>冷链物流在供应链中的作用</w:t>
      </w:r>
    </w:p>
    <w:p>
      <w:pPr>
        <w:pStyle w:val="BodyText"/>
        <w:spacing w:line="260" w:lineRule="auto"/>
      </w:pPr>
    </w:p>
    <w:p>
      <w:pPr>
        <w:spacing w:before="172" w:line="184" w:lineRule="auto"/>
        <w:rPr>
          <w:rFonts w:ascii="Microsoft YaHei" w:eastAsia="Microsoft YaHei" w:hAnsi="Microsoft YaHei" w:cs="Microsoft YaHei"/>
          <w:sz w:val="40"/>
          <w:szCs w:val="40"/>
        </w:rPr>
      </w:pPr>
      <w:r>
        <w:rPr>
          <w:rFonts w:ascii="Microsoft YaHei" w:eastAsia="Microsoft YaHei" w:hAnsi="Microsoft YaHei" w:cs="Microsoft YaHei"/>
          <w:b/>
          <w:bCs/>
          <w:color w:val="FFFFFF"/>
          <w:spacing w:val="-1"/>
          <w:sz w:val="40"/>
          <w:szCs w:val="40"/>
        </w:rPr>
        <w:t>研究的目的和意义</w:t>
      </w:r>
    </w:p>
    <w:p>
      <w:pPr>
        <w:spacing w:line="184" w:lineRule="auto"/>
        <w:rPr>
          <w:rFonts w:ascii="Microsoft YaHei" w:eastAsia="Microsoft YaHei" w:hAnsi="Microsoft YaHei" w:cs="Microsoft YaHei"/>
          <w:sz w:val="40"/>
          <w:szCs w:val="40"/>
        </w:rPr>
        <w:sectPr>
          <w:headerReference w:type="default" r:id="rId15"/>
          <w:footerReference w:type="default" r:id="rId16"/>
          <w:type w:val="nextPage"/>
          <w:pgSz w:w="19200" w:h="10800"/>
          <w:pgMar w:top="400" w:right="0" w:bottom="300" w:left="0" w:header="0" w:footer="0" w:gutter="0"/>
          <w:pgNumType w:start="5"/>
          <w:cols w:num="3" w:space="708" w:equalWidth="0">
            <w:col w:w="7561" w:space="100"/>
            <w:col w:w="720" w:space="0"/>
            <w:col w:w="10820" w:space="0"/>
          </w:cols>
          <w:titlePg w:val="0"/>
        </w:sectPr>
      </w:pPr>
    </w:p>
    <w:p>
      <w:pPr>
        <w:spacing w:before="52" w:line="186" w:lineRule="auto"/>
        <w:ind w:left="158"/>
        <w:rPr>
          <w:rFonts w:ascii="Microsoft YaHei" w:eastAsia="Microsoft YaHei" w:hAnsi="Microsoft YaHei" w:cs="Microsoft YaHei"/>
          <w:sz w:val="47"/>
          <w:szCs w:val="47"/>
        </w:rPr>
      </w:pPr>
      <w:r>
        <w:drawing>
          <wp:anchor distT="0" distB="0" distL="0" distR="0" simplePos="0" relativeHeight="251666432" behindDoc="1" locked="0" layoutInCell="0" allowOverlap="1">
            <wp:simplePos x="0" y="0"/>
            <wp:positionH relativeFrom="page">
              <wp:posOffset>12188825</wp:posOffset>
            </wp:positionH>
            <wp:positionV relativeFrom="page">
              <wp:posOffset>2761488</wp:posOffset>
            </wp:positionV>
            <wp:extent cx="6350" cy="3820667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82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8884902</wp:posOffset>
            </wp:positionH>
            <wp:positionV relativeFrom="page">
              <wp:posOffset>208148</wp:posOffset>
            </wp:positionV>
            <wp:extent cx="3187172" cy="553752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7172" cy="553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eastAsia="Microsoft YaHei" w:hAnsi="Microsoft YaHei" w:cs="Microsoft YaHei"/>
          <w:b/>
          <w:bCs/>
          <w:spacing w:val="9"/>
          <w:sz w:val="47"/>
          <w:szCs w:val="47"/>
        </w:rPr>
        <w:t>冷藏车行业的重要性和基本功能</w:t>
      </w:r>
    </w:p>
    <w:p>
      <w:pPr>
        <w:pStyle w:val="BodyText"/>
      </w:pPr>
    </w:p>
    <w:p>
      <w:pPr>
        <w:spacing w:line="50" w:lineRule="exact"/>
        <w:ind w:firstLine="9"/>
      </w:pPr>
      <w:r>
        <w:rPr>
          <w:position w:val="-1"/>
        </w:rPr>
        <w:drawing>
          <wp:inline distT="0" distB="0" distL="0" distR="0">
            <wp:extent cx="11752440" cy="3175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752440" cy="3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27" w:lineRule="auto"/>
      </w:pPr>
    </w:p>
    <w:p>
      <w:pPr>
        <w:spacing w:before="101" w:line="540" w:lineRule="exact"/>
        <w:ind w:left="513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15"/>
          <w:position w:val="17"/>
          <w:sz w:val="31"/>
          <w:szCs w:val="31"/>
        </w:rPr>
        <w:t>冷藏车是指装备有隔热结构的车厢和制冷装置，用于冷藏运输的厢式专用运输汽车，是公路冷链运输关键设备，在保障易腐</w:t>
      </w:r>
    </w:p>
    <w:p>
      <w:pPr>
        <w:spacing w:line="227" w:lineRule="auto"/>
        <w:ind w:left="34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8"/>
          <w:sz w:val="31"/>
          <w:szCs w:val="31"/>
        </w:rPr>
        <w:t>食品低温环境下的运输安全起着不可替代作用。</w:t>
      </w:r>
    </w:p>
    <w:p>
      <w:pPr>
        <w:pStyle w:val="BodyText"/>
        <w:spacing w:line="389" w:lineRule="auto"/>
      </w:pPr>
    </w:p>
    <w:p>
      <w:pPr>
        <w:spacing w:line="603" w:lineRule="exact"/>
      </w:pPr>
      <w:r>
        <w:rPr>
          <w:position w:val="-12"/>
        </w:rPr>
        <w:pict>
          <v:group id="_x0000_i1033" style="width:316.55pt;height:30.2pt;mso-position-horizontal-relative:char;mso-position-vertical-relative:line" coordorigin="0,0" coordsize="6330,604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width:6330;height:604;position:absolute" filled="f" stroked="f">
              <v:imagedata r:id="rId19" o:title=""/>
            </v:shape>
            <v:shape id="_x0000_s1035" type="#_x0000_t202" style="width:6370;height:64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45" w:line="223" w:lineRule="auto"/>
                      <w:ind w:left="774"/>
                      <w:rPr>
                        <w:rFonts w:ascii="SimHei" w:eastAsia="SimHei" w:hAnsi="SimHei" w:cs="SimHei"/>
                        <w:sz w:val="28"/>
                        <w:szCs w:val="28"/>
                      </w:rPr>
                    </w:pPr>
                    <w:r>
                      <w:rPr>
                        <w:rFonts w:ascii="SimHei" w:eastAsia="SimHei" w:hAnsi="SimHei" w:cs="SimHei"/>
                        <w:color w:val="FFFFFF"/>
                        <w:spacing w:val="-3"/>
                        <w:sz w:val="28"/>
                        <w:szCs w:val="28"/>
                      </w:rPr>
                      <w:t>1.食品安全和品质保障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134" w:line="214" w:lineRule="auto"/>
        <w:ind w:left="163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color w:val="898989"/>
          <w:sz w:val="28"/>
          <w:szCs w:val="28"/>
        </w:rPr>
        <w:t>冷藏车通过控制货物运输过程中的温度，帮助保持食品、药品等温度敏感产品的新鲜度和有效性，减少因温度变化引起食品腐</w:t>
      </w:r>
      <w:r>
        <w:rPr>
          <w:rFonts w:ascii="SimHei" w:eastAsia="SimHei" w:hAnsi="SimHei" w:cs="SimHei"/>
          <w:color w:val="898989"/>
          <w:spacing w:val="-1"/>
          <w:sz w:val="28"/>
          <w:szCs w:val="28"/>
        </w:rPr>
        <w:t>败和药品失效的风险。</w:t>
      </w:r>
    </w:p>
    <w:p>
      <w:pPr>
        <w:spacing w:before="97" w:line="603" w:lineRule="exact"/>
      </w:pPr>
      <w:r>
        <w:rPr>
          <w:position w:val="-12"/>
        </w:rPr>
        <w:pict>
          <v:group id="_x0000_i1036" style="width:316.55pt;height:30.2pt;mso-position-horizontal-relative:char;mso-position-vertical-relative:line" coordorigin="0,0" coordsize="6330,604" filled="f" stroked="f">
            <v:shape id="_x0000_s1037" type="#_x0000_t75" style="width:6330;height:604;position:absolute" filled="f" stroked="f">
              <v:imagedata r:id="rId19" o:title=""/>
            </v:shape>
            <v:shape id="_x0000_s1038" type="#_x0000_t202" style="width:6370;height:64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45" w:line="222" w:lineRule="auto"/>
                      <w:ind w:left="758"/>
                      <w:rPr>
                        <w:rFonts w:ascii="SimHei" w:eastAsia="SimHei" w:hAnsi="SimHei" w:cs="SimHei"/>
                        <w:sz w:val="28"/>
                        <w:szCs w:val="28"/>
                      </w:rPr>
                    </w:pPr>
                    <w:r>
                      <w:rPr>
                        <w:rFonts w:ascii="SimHei" w:eastAsia="SimHei" w:hAnsi="SimHei" w:cs="SimHei"/>
                        <w:color w:val="FFFFFF"/>
                        <w:spacing w:val="-1"/>
                        <w:sz w:val="28"/>
                        <w:szCs w:val="28"/>
                      </w:rPr>
                      <w:t>2.遵守法规要求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133" w:line="214" w:lineRule="auto"/>
        <w:ind w:left="164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color w:val="898989"/>
          <w:sz w:val="28"/>
          <w:szCs w:val="28"/>
        </w:rPr>
        <w:t>许多国家对于食品和药品的运输有着严格的法律法规，要求在整个供应链中保持特定的温度范围，冷藏车能够帮助</w:t>
      </w:r>
      <w:r>
        <w:rPr>
          <w:rFonts w:ascii="SimHei" w:eastAsia="SimHei" w:hAnsi="SimHei" w:cs="SimHei"/>
          <w:color w:val="898989"/>
          <w:spacing w:val="-1"/>
          <w:sz w:val="28"/>
          <w:szCs w:val="28"/>
        </w:rPr>
        <w:t>企业满足这些法规要求。</w:t>
      </w:r>
    </w:p>
    <w:p>
      <w:pPr>
        <w:spacing w:before="111" w:line="603" w:lineRule="exact"/>
      </w:pPr>
      <w:r>
        <w:rPr>
          <w:position w:val="-12"/>
        </w:rPr>
        <w:pict>
          <v:group id="_x0000_i1039" style="width:316.55pt;height:30.2pt;mso-position-horizontal-relative:char;mso-position-vertical-relative:line" coordorigin="0,0" coordsize="6330,604" filled="f" stroked="f">
            <v:shape id="_x0000_s1040" type="#_x0000_t75" style="width:6330;height:604;position:absolute" filled="f" stroked="f">
              <v:imagedata r:id="rId19" o:title=""/>
            </v:shape>
            <v:shape id="_x0000_s1041" type="#_x0000_t202" style="width:6370;height:64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45" w:line="222" w:lineRule="auto"/>
                      <w:ind w:left="760"/>
                      <w:rPr>
                        <w:rFonts w:ascii="SimHei" w:eastAsia="SimHei" w:hAnsi="SimHei" w:cs="SimHei"/>
                        <w:sz w:val="28"/>
                        <w:szCs w:val="28"/>
                      </w:rPr>
                    </w:pPr>
                    <w:r>
                      <w:rPr>
                        <w:rFonts w:ascii="SimHei" w:eastAsia="SimHei" w:hAnsi="SimHei" w:cs="SimHei"/>
                        <w:color w:val="FFFFFF"/>
                        <w:spacing w:val="-2"/>
                        <w:sz w:val="28"/>
                        <w:szCs w:val="28"/>
                      </w:rPr>
                      <w:t>3.扩展市场范围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134" w:line="214" w:lineRule="auto"/>
        <w:ind w:left="163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color w:val="898989"/>
          <w:sz w:val="28"/>
          <w:szCs w:val="28"/>
        </w:rPr>
        <w:t>冷藏车使得生产者能够将产品运输到更远的市场，扩大销售范围，</w:t>
      </w:r>
      <w:r>
        <w:rPr>
          <w:rFonts w:ascii="SimHei" w:eastAsia="SimHei" w:hAnsi="SimHei" w:cs="SimHei"/>
          <w:color w:val="898989"/>
          <w:spacing w:val="-1"/>
          <w:sz w:val="28"/>
          <w:szCs w:val="28"/>
        </w:rPr>
        <w:t>而不仅限于当地市场。</w:t>
      </w:r>
    </w:p>
    <w:p>
      <w:pPr>
        <w:spacing w:before="97" w:line="603" w:lineRule="exact"/>
      </w:pPr>
      <w:r>
        <w:rPr>
          <w:position w:val="-12"/>
        </w:rPr>
        <w:pict>
          <v:group id="_x0000_i1042" style="width:316.55pt;height:30.2pt;mso-position-horizontal-relative:char;mso-position-vertical-relative:line" coordorigin="0,0" coordsize="6330,604" filled="f" stroked="f">
            <v:shape id="_x0000_s1043" type="#_x0000_t75" style="width:6330;height:604;position:absolute" filled="f" stroked="f">
              <v:imagedata r:id="rId19" o:title=""/>
            </v:shape>
            <v:shape id="_x0000_s1044" type="#_x0000_t202" style="width:6370;height:64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45" w:line="223" w:lineRule="auto"/>
                      <w:ind w:left="752"/>
                      <w:rPr>
                        <w:rFonts w:ascii="SimHei" w:eastAsia="SimHei" w:hAnsi="SimHei" w:cs="SimHei"/>
                        <w:sz w:val="28"/>
                        <w:szCs w:val="28"/>
                      </w:rPr>
                    </w:pPr>
                    <w:r>
                      <w:rPr>
                        <w:rFonts w:ascii="SimHei" w:eastAsia="SimHei" w:hAnsi="SimHei" w:cs="SimHei"/>
                        <w:color w:val="FFFFFF"/>
                        <w:spacing w:val="-1"/>
                        <w:sz w:val="28"/>
                        <w:szCs w:val="28"/>
                      </w:rPr>
                      <w:t>4.减少损耗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134" w:line="214" w:lineRule="auto"/>
        <w:ind w:left="161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color w:val="898989"/>
          <w:sz w:val="28"/>
          <w:szCs w:val="28"/>
        </w:rPr>
        <w:t>通过维持适宜的温度，冷藏车减少了在运输过程中产品损耗的可能性，提高</w:t>
      </w:r>
      <w:r>
        <w:rPr>
          <w:rFonts w:ascii="SimHei" w:eastAsia="SimHei" w:hAnsi="SimHei" w:cs="SimHei"/>
          <w:color w:val="898989"/>
          <w:spacing w:val="-1"/>
          <w:sz w:val="28"/>
          <w:szCs w:val="28"/>
        </w:rPr>
        <w:t>了资源的使用效率。</w:t>
      </w:r>
    </w:p>
    <w:p>
      <w:pPr>
        <w:spacing w:before="98" w:line="603" w:lineRule="exact"/>
      </w:pPr>
      <w:r>
        <w:rPr>
          <w:position w:val="-12"/>
        </w:rPr>
        <w:pict>
          <v:group id="_x0000_i1045" style="width:316.55pt;height:30.2pt;mso-position-horizontal-relative:char;mso-position-vertical-relative:line" coordorigin="0,0" coordsize="6330,604" filled="f" stroked="f">
            <v:shape id="_x0000_s1046" type="#_x0000_t75" style="width:6330;height:604;position:absolute" filled="f" stroked="f">
              <v:imagedata r:id="rId19" o:title=""/>
            </v:shape>
            <v:shape id="_x0000_s1047" type="#_x0000_t202" style="width:6370;height:64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45" w:line="220" w:lineRule="auto"/>
                      <w:ind w:left="753"/>
                      <w:rPr>
                        <w:rFonts w:ascii="SimHei" w:eastAsia="SimHei" w:hAnsi="SimHei" w:cs="SimHei"/>
                        <w:sz w:val="28"/>
                        <w:szCs w:val="28"/>
                      </w:rPr>
                    </w:pPr>
                    <w:r>
                      <w:rPr>
                        <w:rFonts w:ascii="SimHei" w:eastAsia="SimHei" w:hAnsi="SimHei" w:cs="SimHei"/>
                        <w:color w:val="FFFFFF"/>
                        <w:spacing w:val="-1"/>
                        <w:sz w:val="28"/>
                        <w:szCs w:val="28"/>
                      </w:rPr>
                      <w:t>5.支持在线零售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134" w:line="214" w:lineRule="auto"/>
        <w:ind w:left="170"/>
        <w:rPr>
          <w:rFonts w:ascii="SimHei" w:eastAsia="SimHei" w:hAnsi="SimHei" w:cs="SimHei"/>
          <w:sz w:val="28"/>
          <w:szCs w:val="28"/>
        </w:rPr>
        <w:sectPr>
          <w:headerReference w:type="default" r:id="rId20"/>
          <w:footerReference w:type="default" r:id="rId21"/>
          <w:pgSz w:w="19200" w:h="10800"/>
          <w:pgMar w:top="400" w:right="0" w:bottom="400" w:left="354" w:header="0" w:footer="0" w:gutter="0"/>
          <w:pgNumType w:start="6"/>
          <w:cols w:space="708"/>
        </w:sectPr>
      </w:pPr>
      <w:r>
        <w:rPr>
          <w:rFonts w:ascii="SimHei" w:eastAsia="SimHei" w:hAnsi="SimHei" w:cs="SimHei"/>
          <w:color w:val="898989"/>
          <w:sz w:val="28"/>
          <w:szCs w:val="28"/>
        </w:rPr>
        <w:t>随着电商和在线购物的兴起，冷藏车成为了快速递送新鲜食品和</w:t>
      </w:r>
      <w:r>
        <w:rPr>
          <w:rFonts w:ascii="SimHei" w:eastAsia="SimHei" w:hAnsi="SimHei" w:cs="SimHei"/>
          <w:color w:val="898989"/>
          <w:spacing w:val="-1"/>
          <w:sz w:val="28"/>
          <w:szCs w:val="28"/>
        </w:rPr>
        <w:t>其他冷链产品到消费者手中的关键环节。</w:t>
      </w:r>
    </w:p>
    <w:p>
      <w:pPr>
        <w:spacing w:before="96" w:line="604" w:lineRule="exact"/>
      </w:pPr>
      <w:r>
        <w:rPr>
          <w:position w:val="-12"/>
        </w:rPr>
        <w:pict>
          <v:group id="_x0000_i1048" style="width:316.55pt;height:30.2pt;mso-position-horizontal-relative:char;mso-position-vertical-relative:line" coordorigin="0,0" coordsize="6330,604" filled="f" stroked="f">
            <v:shape id="_x0000_s1049" type="#_x0000_t75" style="width:6330;height:604;position:absolute" filled="f" stroked="f">
              <v:imagedata r:id="rId19" o:title=""/>
            </v:shape>
            <v:shape id="_x0000_s1050" type="#_x0000_t202" style="width:6370;height:64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45" w:line="223" w:lineRule="auto"/>
                      <w:ind w:left="759"/>
                      <w:rPr>
                        <w:rFonts w:ascii="SimHei" w:eastAsia="SimHei" w:hAnsi="SimHei" w:cs="SimHei"/>
                        <w:sz w:val="28"/>
                        <w:szCs w:val="28"/>
                      </w:rPr>
                    </w:pPr>
                    <w:r>
                      <w:rPr>
                        <w:rFonts w:ascii="SimHei" w:eastAsia="SimHei" w:hAnsi="SimHei" w:cs="SimHei"/>
                        <w:color w:val="FFFFFF"/>
                        <w:spacing w:val="-2"/>
                        <w:sz w:val="28"/>
                        <w:szCs w:val="28"/>
                      </w:rPr>
                      <w:t>6.促进国际贸易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133" w:line="214" w:lineRule="auto"/>
        <w:ind w:left="163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color w:val="898989"/>
          <w:sz w:val="28"/>
          <w:szCs w:val="28"/>
        </w:rPr>
        <w:t>冷藏车辆使得企业能够出口和进口有特定温度保存要求的商品，如水果、肉类、疫苗等，促</w:t>
      </w:r>
      <w:r>
        <w:rPr>
          <w:rFonts w:ascii="SimHei" w:eastAsia="SimHei" w:hAnsi="SimHei" w:cs="SimHei"/>
          <w:color w:val="898989"/>
          <w:spacing w:val="-1"/>
          <w:sz w:val="28"/>
          <w:szCs w:val="28"/>
        </w:rPr>
        <w:t>进了国际贸易的发展。</w:t>
      </w:r>
    </w:p>
    <w:p>
      <w:pPr>
        <w:spacing w:line="214" w:lineRule="auto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sz w:val="28"/>
          <w:szCs w:val="28"/>
        </w:rPr>
        <w:br/>
      </w:r>
      <w:r>
        <w:rPr>
          <w:rFonts w:ascii="SimHei" w:eastAsia="SimHei" w:hAnsi="SimHei" w:cs="SimHei"/>
          <w:sz w:val="28"/>
          <w:szCs w:val="28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https://d.book118.com/206154215001010103</w:t>
        </w:r>
      </w:hyperlink>
    </w:p>
    <w:p>
      <w:pPr>
        <w:spacing w:line="214" w:lineRule="auto"/>
        <w:rPr>
          <w:rFonts w:ascii="SimHei" w:eastAsia="SimHei" w:hAnsi="SimHei" w:cs="SimHei"/>
          <w:sz w:val="28"/>
          <w:szCs w:val="28"/>
        </w:rPr>
      </w:pPr>
    </w:p>
    <w:sectPr>
      <w:headerReference w:type="default" r:id="rId23"/>
      <w:footerReference w:type="default" r:id="rId24"/>
      <w:type w:val="nextPage"/>
      <w:pgSz w:w="19200" w:h="10800"/>
      <w:pgMar w:top="400" w:right="0" w:bottom="400" w:left="354" w:header="0" w:footer="0" w:gutter="0"/>
      <w:pgNumType w:start="7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pict>
        <v:rect id="_x0000_s2049" style="width:960pt;height:540pt;margin-top:0;margin-left:0;mso-position-horizontal-relative:page;mso-position-vertical-relative:page;position:absolute;z-index:251658240" o:allowincell="f" filled="t" fillcolor="#f2f2f2" stroked="f"/>
      </w:pict>
    </w:r>
    <w:r>
      <w:pict>
        <v:rect id="_x0000_s2050" style="width:959.2pt;height:540pt;margin-top:0;margin-left:0.84pt;mso-position-horizontal-relative:page;mso-position-vertical-relative:page;position:absolute;z-index:251659264" o:allowincell="f" filled="t" fillcolor="white" stroked="f">
          <v:fill opacity="61938f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pict>
        <v:rect id="_x0000_s2051" style="width:960pt;height:540pt;margin-top:0;margin-left:0;mso-position-horizontal-relative:page;mso-position-vertical-relative:page;position:absolute;z-index:251660288" o:allowincell="f" filled="t" fillcolor="#f2f2f2" stroked="f"/>
      </w:pict>
    </w:r>
    <w:r>
      <w:pict>
        <v:rect id="_x0000_s2052" style="width:959.2pt;height:540pt;margin-top:0;margin-left:0.84pt;mso-position-horizontal-relative:page;mso-position-vertical-relative:page;position:absolute;z-index:251661312" o:allowincell="f" filled="t" fillcolor="white" stroked="f">
          <v:fill opacity="61938f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2192000" cy="68580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685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2192000" cy="6858000"/>
          <wp:effectExtent l="0" t="0" r="0" b="0"/>
          <wp:wrapNone/>
          <wp:docPr id="1031909502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909502" name="IM 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685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2192000" cy="6858000"/>
          <wp:effectExtent l="0" t="0" r="0" b="0"/>
          <wp:wrapNone/>
          <wp:docPr id="497834733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34733" name="IM 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685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Arial" w:eastAsia="Arial" w:hAnsi="Arial" w:cs="Arial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image" Target="media/image4.png" /><Relationship Id="rId13" Type="http://schemas.openxmlformats.org/officeDocument/2006/relationships/header" Target="header4.xml" /><Relationship Id="rId14" Type="http://schemas.openxmlformats.org/officeDocument/2006/relationships/footer" Target="footer4.xml" /><Relationship Id="rId15" Type="http://schemas.openxmlformats.org/officeDocument/2006/relationships/header" Target="header5.xml" /><Relationship Id="rId16" Type="http://schemas.openxmlformats.org/officeDocument/2006/relationships/footer" Target="footer5.xml" /><Relationship Id="rId17" Type="http://schemas.openxmlformats.org/officeDocument/2006/relationships/image" Target="media/image5.png" /><Relationship Id="rId18" Type="http://schemas.openxmlformats.org/officeDocument/2006/relationships/image" Target="media/image6.png" /><Relationship Id="rId19" Type="http://schemas.openxmlformats.org/officeDocument/2006/relationships/image" Target="media/image7.png" /><Relationship Id="rId2" Type="http://schemas.openxmlformats.org/officeDocument/2006/relationships/webSettings" Target="webSettings.xml" /><Relationship Id="rId20" Type="http://schemas.openxmlformats.org/officeDocument/2006/relationships/header" Target="header6.xml" /><Relationship Id="rId21" Type="http://schemas.openxmlformats.org/officeDocument/2006/relationships/footer" Target="footer6.xml" /><Relationship Id="rId22" Type="http://schemas.openxmlformats.org/officeDocument/2006/relationships/hyperlink" Target="https://d.book118.com/206154215001010103" TargetMode="External" /><Relationship Id="rId23" Type="http://schemas.openxmlformats.org/officeDocument/2006/relationships/header" Target="header7.xml" /><Relationship Id="rId24" Type="http://schemas.openxmlformats.org/officeDocument/2006/relationships/footer" Target="footer7.xm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2024-03-18T19:46:42Z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2024-03-18T20:12:21Z</vt:filetime>
  </property>
  <property fmtid="{D5CDD505-2E9C-101B-9397-08002B2CF9AE}" pid="3" name="CRO">
    <vt:lpwstr>wqlLaW5nc29mdCBQREYgdG8gV1BTIDkw</vt:lpwstr>
  </property>
</Properties>
</file>