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裂隙灯显微镜项目规划设计方案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7" w:history="1">
        <w:r>
          <w:rPr>
            <w:rFonts w:ascii="仿宋" w:eastAsia="仿宋" w:hAnsi="仿宋" w:cs="仿宋" w:hint="eastAsia"/>
            <w:lang w:eastAsia="zh-CN"/>
          </w:rPr>
          <w:t>概论</w:t>
        </w:r>
        <w:r>
          <w:tab/>
        </w:r>
        <w:r>
          <w:fldChar w:fldCharType="begin"/>
        </w:r>
        <w:r>
          <w:instrText xml:space="preserve"> PAGEREF _Toc15907 \h </w:instrText>
        </w:r>
        <w:r>
          <w:fldChar w:fldCharType="separate"/>
        </w:r>
        <w:r>
          <w:t>3</w:t>
        </w:r>
        <w:r>
          <w:fldChar w:fldCharType="end"/>
        </w:r>
      </w:hyperlink>
    </w:p>
    <w:p>
      <w:pPr>
        <w:pStyle w:val="TOC1"/>
        <w:tabs>
          <w:tab w:val="right" w:leader="dot" w:pos="8306"/>
        </w:tabs>
      </w:pPr>
      <w:hyperlink w:anchor="_Toc12691" w:history="1">
        <w:r>
          <w:rPr>
            <w:rFonts w:ascii="仿宋" w:eastAsia="仿宋" w:hAnsi="仿宋" w:cs="仿宋" w:hint="eastAsia"/>
            <w:lang w:eastAsia="zh-CN"/>
          </w:rPr>
          <w:t>一、裂隙灯显微镜项目建设背景及必要性分析</w:t>
        </w:r>
        <w:r>
          <w:tab/>
        </w:r>
        <w:r>
          <w:fldChar w:fldCharType="begin"/>
        </w:r>
        <w:r>
          <w:instrText xml:space="preserve"> PAGEREF _Toc12691 \h </w:instrText>
        </w:r>
        <w:r>
          <w:fldChar w:fldCharType="separate"/>
        </w:r>
        <w:r>
          <w:t>3</w:t>
        </w:r>
        <w:r>
          <w:fldChar w:fldCharType="end"/>
        </w:r>
      </w:hyperlink>
    </w:p>
    <w:p>
      <w:pPr>
        <w:pStyle w:val="TOC2"/>
        <w:tabs>
          <w:tab w:val="right" w:leader="dot" w:pos="8306"/>
        </w:tabs>
      </w:pPr>
      <w:hyperlink w:anchor="_Toc8499" w:history="1">
        <w:r>
          <w:rPr>
            <w:rFonts w:ascii="仿宋" w:eastAsia="仿宋" w:hAnsi="仿宋" w:cs="仿宋" w:hint="eastAsia"/>
            <w:lang w:eastAsia="zh-CN"/>
          </w:rPr>
          <w:t>(一)、裂隙灯显微镜项目背景分析</w:t>
        </w:r>
        <w:r>
          <w:tab/>
        </w:r>
        <w:r>
          <w:fldChar w:fldCharType="begin"/>
        </w:r>
        <w:r>
          <w:instrText xml:space="preserve"> PAGEREF _Toc8499 \h </w:instrText>
        </w:r>
        <w:r>
          <w:fldChar w:fldCharType="separate"/>
        </w:r>
        <w:r>
          <w:t>3</w:t>
        </w:r>
        <w:r>
          <w:fldChar w:fldCharType="end"/>
        </w:r>
      </w:hyperlink>
    </w:p>
    <w:p>
      <w:pPr>
        <w:pStyle w:val="TOC2"/>
        <w:tabs>
          <w:tab w:val="right" w:leader="dot" w:pos="8306"/>
        </w:tabs>
      </w:pPr>
      <w:hyperlink w:anchor="_Toc29492" w:history="1">
        <w:r>
          <w:rPr>
            <w:rFonts w:ascii="仿宋" w:eastAsia="仿宋" w:hAnsi="仿宋" w:cs="仿宋" w:hint="eastAsia"/>
            <w:lang w:eastAsia="zh-CN"/>
          </w:rPr>
          <w:t>(二)、裂隙灯显微镜项目建设必要性分析</w:t>
        </w:r>
        <w:r>
          <w:tab/>
        </w:r>
        <w:r>
          <w:fldChar w:fldCharType="begin"/>
        </w:r>
        <w:r>
          <w:instrText xml:space="preserve"> PAGEREF _Toc29492 \h </w:instrText>
        </w:r>
        <w:r>
          <w:fldChar w:fldCharType="separate"/>
        </w:r>
        <w:r>
          <w:t>5</w:t>
        </w:r>
        <w:r>
          <w:fldChar w:fldCharType="end"/>
        </w:r>
      </w:hyperlink>
    </w:p>
    <w:p>
      <w:pPr>
        <w:pStyle w:val="TOC1"/>
        <w:tabs>
          <w:tab w:val="right" w:leader="dot" w:pos="8306"/>
        </w:tabs>
      </w:pPr>
      <w:hyperlink w:anchor="_Toc24194" w:history="1">
        <w:r>
          <w:rPr>
            <w:rFonts w:ascii="仿宋" w:eastAsia="仿宋" w:hAnsi="仿宋" w:cs="仿宋" w:hint="eastAsia"/>
            <w:lang w:eastAsia="zh-CN"/>
          </w:rPr>
          <w:t>二、市场分析、调研</w:t>
        </w:r>
        <w:r>
          <w:tab/>
        </w:r>
        <w:r>
          <w:fldChar w:fldCharType="begin"/>
        </w:r>
        <w:r>
          <w:instrText xml:space="preserve"> PAGEREF _Toc24194 \h </w:instrText>
        </w:r>
        <w:r>
          <w:fldChar w:fldCharType="separate"/>
        </w:r>
        <w:r>
          <w:t>6</w:t>
        </w:r>
        <w:r>
          <w:fldChar w:fldCharType="end"/>
        </w:r>
      </w:hyperlink>
    </w:p>
    <w:p>
      <w:pPr>
        <w:pStyle w:val="TOC2"/>
        <w:tabs>
          <w:tab w:val="right" w:leader="dot" w:pos="8306"/>
        </w:tabs>
      </w:pPr>
      <w:hyperlink w:anchor="_Toc27867" w:history="1">
        <w:r>
          <w:rPr>
            <w:rFonts w:ascii="仿宋" w:eastAsia="仿宋" w:hAnsi="仿宋" w:cs="仿宋" w:hint="eastAsia"/>
            <w:lang w:eastAsia="zh-CN"/>
          </w:rPr>
          <w:t>(一)、裂隙灯显微镜行业分析</w:t>
        </w:r>
        <w:r>
          <w:tab/>
        </w:r>
        <w:r>
          <w:fldChar w:fldCharType="begin"/>
        </w:r>
        <w:r>
          <w:instrText xml:space="preserve"> PAGEREF _Toc27867 \h </w:instrText>
        </w:r>
        <w:r>
          <w:fldChar w:fldCharType="separate"/>
        </w:r>
        <w:r>
          <w:t>6</w:t>
        </w:r>
        <w:r>
          <w:fldChar w:fldCharType="end"/>
        </w:r>
      </w:hyperlink>
    </w:p>
    <w:p>
      <w:pPr>
        <w:pStyle w:val="TOC2"/>
        <w:tabs>
          <w:tab w:val="right" w:leader="dot" w:pos="8306"/>
        </w:tabs>
      </w:pPr>
      <w:hyperlink w:anchor="_Toc13432" w:history="1">
        <w:r>
          <w:rPr>
            <w:rFonts w:ascii="仿宋" w:eastAsia="仿宋" w:hAnsi="仿宋" w:cs="仿宋" w:hint="eastAsia"/>
            <w:lang w:eastAsia="zh-CN"/>
          </w:rPr>
          <w:t>(二)、裂隙灯显微镜市场分析预测</w:t>
        </w:r>
        <w:r>
          <w:tab/>
        </w:r>
        <w:r>
          <w:fldChar w:fldCharType="begin"/>
        </w:r>
        <w:r>
          <w:instrText xml:space="preserve"> PAGEREF _Toc13432 \h </w:instrText>
        </w:r>
        <w:r>
          <w:fldChar w:fldCharType="separate"/>
        </w:r>
        <w:r>
          <w:t>7</w:t>
        </w:r>
        <w:r>
          <w:fldChar w:fldCharType="end"/>
        </w:r>
      </w:hyperlink>
    </w:p>
    <w:p>
      <w:pPr>
        <w:pStyle w:val="TOC1"/>
        <w:tabs>
          <w:tab w:val="right" w:leader="dot" w:pos="8306"/>
        </w:tabs>
      </w:pPr>
      <w:hyperlink w:anchor="_Toc6995" w:history="1">
        <w:r>
          <w:rPr>
            <w:rFonts w:ascii="仿宋" w:eastAsia="仿宋" w:hAnsi="仿宋" w:cs="仿宋" w:hint="eastAsia"/>
            <w:lang w:eastAsia="zh-CN"/>
          </w:rPr>
          <w:t>三、裂隙灯显微镜项目概论</w:t>
        </w:r>
        <w:r>
          <w:tab/>
        </w:r>
        <w:r>
          <w:fldChar w:fldCharType="begin"/>
        </w:r>
        <w:r>
          <w:instrText xml:space="preserve"> PAGEREF _Toc6995 \h </w:instrText>
        </w:r>
        <w:r>
          <w:fldChar w:fldCharType="separate"/>
        </w:r>
        <w:r>
          <w:t>8</w:t>
        </w:r>
        <w:r>
          <w:fldChar w:fldCharType="end"/>
        </w:r>
      </w:hyperlink>
    </w:p>
    <w:p>
      <w:pPr>
        <w:pStyle w:val="TOC2"/>
        <w:tabs>
          <w:tab w:val="right" w:leader="dot" w:pos="8306"/>
        </w:tabs>
      </w:pPr>
      <w:hyperlink w:anchor="_Toc11418" w:history="1">
        <w:r>
          <w:rPr>
            <w:rFonts w:ascii="仿宋" w:eastAsia="仿宋" w:hAnsi="仿宋" w:cs="仿宋" w:hint="eastAsia"/>
            <w:lang w:eastAsia="zh-CN"/>
          </w:rPr>
          <w:t>(一)、裂隙灯显微镜项目概况</w:t>
        </w:r>
        <w:r>
          <w:tab/>
        </w:r>
        <w:r>
          <w:fldChar w:fldCharType="begin"/>
        </w:r>
        <w:r>
          <w:instrText xml:space="preserve"> PAGEREF _Toc11418 \h </w:instrText>
        </w:r>
        <w:r>
          <w:fldChar w:fldCharType="separate"/>
        </w:r>
        <w:r>
          <w:t>8</w:t>
        </w:r>
        <w:r>
          <w:fldChar w:fldCharType="end"/>
        </w:r>
      </w:hyperlink>
    </w:p>
    <w:p>
      <w:pPr>
        <w:pStyle w:val="TOC2"/>
        <w:tabs>
          <w:tab w:val="right" w:leader="dot" w:pos="8306"/>
        </w:tabs>
      </w:pPr>
      <w:hyperlink w:anchor="_Toc27247" w:history="1">
        <w:r>
          <w:rPr>
            <w:rFonts w:ascii="仿宋" w:eastAsia="仿宋" w:hAnsi="仿宋" w:cs="仿宋" w:hint="eastAsia"/>
            <w:lang w:eastAsia="zh-CN"/>
          </w:rPr>
          <w:t>(二)、裂隙灯显微镜项目目标</w:t>
        </w:r>
        <w:r>
          <w:tab/>
        </w:r>
        <w:r>
          <w:fldChar w:fldCharType="begin"/>
        </w:r>
        <w:r>
          <w:instrText xml:space="preserve"> PAGEREF _Toc27247 \h </w:instrText>
        </w:r>
        <w:r>
          <w:fldChar w:fldCharType="separate"/>
        </w:r>
        <w:r>
          <w:t>10</w:t>
        </w:r>
        <w:r>
          <w:fldChar w:fldCharType="end"/>
        </w:r>
      </w:hyperlink>
    </w:p>
    <w:p>
      <w:pPr>
        <w:pStyle w:val="TOC2"/>
        <w:tabs>
          <w:tab w:val="right" w:leader="dot" w:pos="8306"/>
        </w:tabs>
      </w:pPr>
      <w:hyperlink w:anchor="_Toc21088" w:history="1">
        <w:r>
          <w:rPr>
            <w:rFonts w:ascii="仿宋" w:eastAsia="仿宋" w:hAnsi="仿宋" w:cs="仿宋" w:hint="eastAsia"/>
            <w:lang w:eastAsia="zh-CN"/>
          </w:rPr>
          <w:t>(三)、裂隙灯显微镜项目提出的理由</w:t>
        </w:r>
        <w:r>
          <w:tab/>
        </w:r>
        <w:r>
          <w:fldChar w:fldCharType="begin"/>
        </w:r>
        <w:r>
          <w:instrText xml:space="preserve"> PAGEREF _Toc21088 \h </w:instrText>
        </w:r>
        <w:r>
          <w:fldChar w:fldCharType="separate"/>
        </w:r>
        <w:r>
          <w:t>11</w:t>
        </w:r>
        <w:r>
          <w:fldChar w:fldCharType="end"/>
        </w:r>
      </w:hyperlink>
    </w:p>
    <w:p>
      <w:pPr>
        <w:pStyle w:val="TOC2"/>
        <w:tabs>
          <w:tab w:val="right" w:leader="dot" w:pos="8306"/>
        </w:tabs>
      </w:pPr>
      <w:hyperlink w:anchor="_Toc4847" w:history="1">
        <w:r>
          <w:rPr>
            <w:rFonts w:ascii="仿宋" w:eastAsia="仿宋" w:hAnsi="仿宋" w:cs="仿宋" w:hint="eastAsia"/>
            <w:lang w:eastAsia="zh-CN"/>
          </w:rPr>
          <w:t>(四)、裂隙灯显微镜项目意义</w:t>
        </w:r>
        <w:r>
          <w:tab/>
        </w:r>
        <w:r>
          <w:fldChar w:fldCharType="begin"/>
        </w:r>
        <w:r>
          <w:instrText xml:space="preserve"> PAGEREF _Toc4847 \h </w:instrText>
        </w:r>
        <w:r>
          <w:fldChar w:fldCharType="separate"/>
        </w:r>
        <w:r>
          <w:t>13</w:t>
        </w:r>
        <w:r>
          <w:fldChar w:fldCharType="end"/>
        </w:r>
      </w:hyperlink>
    </w:p>
    <w:p>
      <w:pPr>
        <w:pStyle w:val="TOC2"/>
        <w:tabs>
          <w:tab w:val="right" w:leader="dot" w:pos="8306"/>
        </w:tabs>
      </w:pPr>
      <w:hyperlink w:anchor="_Toc4620" w:history="1">
        <w:r>
          <w:rPr>
            <w:rFonts w:ascii="仿宋" w:eastAsia="仿宋" w:hAnsi="仿宋" w:cs="仿宋" w:hint="eastAsia"/>
            <w:lang w:eastAsia="zh-CN"/>
          </w:rPr>
          <w:t>(五)、裂隙灯显微镜项目背景</w:t>
        </w:r>
        <w:r>
          <w:tab/>
        </w:r>
        <w:r>
          <w:fldChar w:fldCharType="begin"/>
        </w:r>
        <w:r>
          <w:instrText xml:space="preserve"> PAGEREF _Toc4620 \h </w:instrText>
        </w:r>
        <w:r>
          <w:fldChar w:fldCharType="separate"/>
        </w:r>
        <w:r>
          <w:t>13</w:t>
        </w:r>
        <w:r>
          <w:fldChar w:fldCharType="end"/>
        </w:r>
      </w:hyperlink>
    </w:p>
    <w:p>
      <w:pPr>
        <w:pStyle w:val="TOC1"/>
        <w:tabs>
          <w:tab w:val="right" w:leader="dot" w:pos="8306"/>
        </w:tabs>
      </w:pPr>
      <w:hyperlink w:anchor="_Toc5253" w:history="1">
        <w:r>
          <w:rPr>
            <w:rFonts w:ascii="仿宋" w:eastAsia="仿宋" w:hAnsi="仿宋" w:cs="仿宋" w:hint="eastAsia"/>
            <w:lang w:eastAsia="zh-CN"/>
          </w:rPr>
          <w:t>四、裂隙灯显微镜项目危机管理</w:t>
        </w:r>
        <w:r>
          <w:tab/>
        </w:r>
        <w:r>
          <w:fldChar w:fldCharType="begin"/>
        </w:r>
        <w:r>
          <w:instrText xml:space="preserve"> PAGEREF _Toc5253 \h </w:instrText>
        </w:r>
        <w:r>
          <w:fldChar w:fldCharType="separate"/>
        </w:r>
        <w:r>
          <w:t>14</w:t>
        </w:r>
        <w:r>
          <w:fldChar w:fldCharType="end"/>
        </w:r>
      </w:hyperlink>
    </w:p>
    <w:p>
      <w:pPr>
        <w:pStyle w:val="TOC2"/>
        <w:tabs>
          <w:tab w:val="right" w:leader="dot" w:pos="8306"/>
        </w:tabs>
      </w:pPr>
      <w:hyperlink w:anchor="_Toc1821" w:history="1">
        <w:r>
          <w:rPr>
            <w:rFonts w:ascii="仿宋" w:eastAsia="仿宋" w:hAnsi="仿宋" w:cs="仿宋" w:hint="eastAsia"/>
            <w:lang w:eastAsia="zh-CN"/>
          </w:rPr>
          <w:t>(一)、危机预警与识别</w:t>
        </w:r>
        <w:r>
          <w:tab/>
        </w:r>
        <w:r>
          <w:fldChar w:fldCharType="begin"/>
        </w:r>
        <w:r>
          <w:instrText xml:space="preserve"> PAGEREF _Toc1821 \h </w:instrText>
        </w:r>
        <w:r>
          <w:fldChar w:fldCharType="separate"/>
        </w:r>
        <w:r>
          <w:t>14</w:t>
        </w:r>
        <w:r>
          <w:fldChar w:fldCharType="end"/>
        </w:r>
      </w:hyperlink>
    </w:p>
    <w:p>
      <w:pPr>
        <w:pStyle w:val="TOC2"/>
        <w:tabs>
          <w:tab w:val="right" w:leader="dot" w:pos="8306"/>
        </w:tabs>
      </w:pPr>
      <w:hyperlink w:anchor="_Toc5377" w:history="1">
        <w:r>
          <w:rPr>
            <w:rFonts w:ascii="仿宋" w:eastAsia="仿宋" w:hAnsi="仿宋" w:cs="仿宋" w:hint="eastAsia"/>
            <w:lang w:eastAsia="zh-CN"/>
          </w:rPr>
          <w:t>(二)、危机应对与恢复</w:t>
        </w:r>
        <w:r>
          <w:tab/>
        </w:r>
        <w:r>
          <w:fldChar w:fldCharType="begin"/>
        </w:r>
        <w:r>
          <w:instrText xml:space="preserve"> PAGEREF _Toc5377 \h </w:instrText>
        </w:r>
        <w:r>
          <w:fldChar w:fldCharType="separate"/>
        </w:r>
        <w:r>
          <w:t>15</w:t>
        </w:r>
        <w:r>
          <w:fldChar w:fldCharType="end"/>
        </w:r>
      </w:hyperlink>
    </w:p>
    <w:p>
      <w:pPr>
        <w:pStyle w:val="TOC1"/>
        <w:tabs>
          <w:tab w:val="right" w:leader="dot" w:pos="8306"/>
        </w:tabs>
      </w:pPr>
      <w:hyperlink w:anchor="_Toc32575" w:history="1">
        <w:r>
          <w:rPr>
            <w:rFonts w:ascii="仿宋" w:eastAsia="仿宋" w:hAnsi="仿宋" w:cs="仿宋" w:hint="eastAsia"/>
            <w:lang w:eastAsia="zh-CN"/>
          </w:rPr>
          <w:t>五、裂隙灯显微镜项目建设单位说明</w:t>
        </w:r>
        <w:r>
          <w:tab/>
        </w:r>
        <w:r>
          <w:fldChar w:fldCharType="begin"/>
        </w:r>
        <w:r>
          <w:instrText xml:space="preserve"> PAGEREF _Toc32575 \h </w:instrText>
        </w:r>
        <w:r>
          <w:fldChar w:fldCharType="separate"/>
        </w:r>
        <w:r>
          <w:t>17</w:t>
        </w:r>
        <w:r>
          <w:fldChar w:fldCharType="end"/>
        </w:r>
      </w:hyperlink>
    </w:p>
    <w:p>
      <w:pPr>
        <w:pStyle w:val="TOC2"/>
        <w:tabs>
          <w:tab w:val="right" w:leader="dot" w:pos="8306"/>
        </w:tabs>
      </w:pPr>
      <w:hyperlink w:anchor="_Toc30196" w:history="1">
        <w:r>
          <w:rPr>
            <w:rFonts w:ascii="仿宋" w:eastAsia="仿宋" w:hAnsi="仿宋" w:cs="仿宋" w:hint="eastAsia"/>
            <w:lang w:eastAsia="zh-CN"/>
          </w:rPr>
          <w:t>(一)、裂隙灯显微镜项目承办单位基本情况</w:t>
        </w:r>
        <w:r>
          <w:tab/>
        </w:r>
        <w:r>
          <w:fldChar w:fldCharType="begin"/>
        </w:r>
        <w:r>
          <w:instrText xml:space="preserve"> PAGEREF _Toc30196 \h </w:instrText>
        </w:r>
        <w:r>
          <w:fldChar w:fldCharType="separate"/>
        </w:r>
        <w:r>
          <w:t>17</w:t>
        </w:r>
        <w:r>
          <w:fldChar w:fldCharType="end"/>
        </w:r>
      </w:hyperlink>
    </w:p>
    <w:p>
      <w:pPr>
        <w:pStyle w:val="TOC2"/>
        <w:tabs>
          <w:tab w:val="right" w:leader="dot" w:pos="8306"/>
        </w:tabs>
      </w:pPr>
      <w:hyperlink w:anchor="_Toc24053" w:history="1">
        <w:r>
          <w:rPr>
            <w:rFonts w:ascii="仿宋" w:eastAsia="仿宋" w:hAnsi="仿宋" w:cs="仿宋" w:hint="eastAsia"/>
            <w:lang w:eastAsia="zh-CN"/>
          </w:rPr>
          <w:t>(二)、公司经济效益分析</w:t>
        </w:r>
        <w:r>
          <w:tab/>
        </w:r>
        <w:r>
          <w:fldChar w:fldCharType="begin"/>
        </w:r>
        <w:r>
          <w:instrText xml:space="preserve"> PAGEREF _Toc24053 \h </w:instrText>
        </w:r>
        <w:r>
          <w:fldChar w:fldCharType="separate"/>
        </w:r>
        <w:r>
          <w:t>17</w:t>
        </w:r>
        <w:r>
          <w:fldChar w:fldCharType="end"/>
        </w:r>
      </w:hyperlink>
    </w:p>
    <w:p>
      <w:pPr>
        <w:pStyle w:val="TOC1"/>
        <w:tabs>
          <w:tab w:val="right" w:leader="dot" w:pos="8306"/>
        </w:tabs>
      </w:pPr>
      <w:hyperlink w:anchor="_Toc15430" w:history="1">
        <w:r>
          <w:rPr>
            <w:rFonts w:ascii="仿宋" w:eastAsia="仿宋" w:hAnsi="仿宋" w:cs="仿宋" w:hint="eastAsia"/>
            <w:lang w:eastAsia="zh-CN"/>
          </w:rPr>
          <w:t>六、工艺说明</w:t>
        </w:r>
        <w:r>
          <w:tab/>
        </w:r>
        <w:r>
          <w:fldChar w:fldCharType="begin"/>
        </w:r>
        <w:r>
          <w:instrText xml:space="preserve"> PAGEREF _Toc15430 \h </w:instrText>
        </w:r>
        <w:r>
          <w:fldChar w:fldCharType="separate"/>
        </w:r>
        <w:r>
          <w:t>18</w:t>
        </w:r>
        <w:r>
          <w:fldChar w:fldCharType="end"/>
        </w:r>
      </w:hyperlink>
    </w:p>
    <w:p>
      <w:pPr>
        <w:pStyle w:val="TOC2"/>
        <w:tabs>
          <w:tab w:val="right" w:leader="dot" w:pos="8306"/>
        </w:tabs>
      </w:pPr>
      <w:hyperlink w:anchor="_Toc11848" w:history="1">
        <w:r>
          <w:rPr>
            <w:rFonts w:ascii="仿宋" w:eastAsia="仿宋" w:hAnsi="仿宋" w:cs="仿宋" w:hint="eastAsia"/>
            <w:lang w:eastAsia="zh-CN"/>
          </w:rPr>
          <w:t>(一)、技术管理特点</w:t>
        </w:r>
        <w:r>
          <w:tab/>
        </w:r>
        <w:r>
          <w:fldChar w:fldCharType="begin"/>
        </w:r>
        <w:r>
          <w:instrText xml:space="preserve"> PAGEREF _Toc11848 \h </w:instrText>
        </w:r>
        <w:r>
          <w:fldChar w:fldCharType="separate"/>
        </w:r>
        <w:r>
          <w:t>18</w:t>
        </w:r>
        <w:r>
          <w:fldChar w:fldCharType="end"/>
        </w:r>
      </w:hyperlink>
    </w:p>
    <w:p>
      <w:pPr>
        <w:pStyle w:val="TOC2"/>
        <w:tabs>
          <w:tab w:val="right" w:leader="dot" w:pos="8306"/>
        </w:tabs>
      </w:pPr>
      <w:hyperlink w:anchor="_Toc398" w:history="1">
        <w:r>
          <w:rPr>
            <w:rFonts w:ascii="仿宋" w:eastAsia="仿宋" w:hAnsi="仿宋" w:cs="仿宋" w:hint="eastAsia"/>
            <w:lang w:eastAsia="zh-CN"/>
          </w:rPr>
          <w:t>(二)、裂隙灯显微镜项目工艺技术设计方案</w:t>
        </w:r>
        <w:r>
          <w:tab/>
        </w:r>
        <w:r>
          <w:fldChar w:fldCharType="begin"/>
        </w:r>
        <w:r>
          <w:instrText xml:space="preserve"> PAGEREF _Toc398 \h </w:instrText>
        </w:r>
        <w:r>
          <w:fldChar w:fldCharType="separate"/>
        </w:r>
        <w:r>
          <w:t>19</w:t>
        </w:r>
        <w:r>
          <w:fldChar w:fldCharType="end"/>
        </w:r>
      </w:hyperlink>
    </w:p>
    <w:p>
      <w:pPr>
        <w:pStyle w:val="TOC2"/>
        <w:tabs>
          <w:tab w:val="right" w:leader="dot" w:pos="8306"/>
        </w:tabs>
      </w:pPr>
      <w:hyperlink w:anchor="_Toc23365" w:history="1">
        <w:r>
          <w:rPr>
            <w:rFonts w:ascii="仿宋" w:eastAsia="仿宋" w:hAnsi="仿宋" w:cs="仿宋" w:hint="eastAsia"/>
            <w:lang w:eastAsia="zh-CN"/>
          </w:rPr>
          <w:t>(三)、设备选型方案</w:t>
        </w:r>
        <w:r>
          <w:tab/>
        </w:r>
        <w:r>
          <w:fldChar w:fldCharType="begin"/>
        </w:r>
        <w:r>
          <w:instrText xml:space="preserve"> PAGEREF _Toc23365 \h </w:instrText>
        </w:r>
        <w:r>
          <w:fldChar w:fldCharType="separate"/>
        </w:r>
        <w:r>
          <w:t>21</w:t>
        </w:r>
        <w:r>
          <w:fldChar w:fldCharType="end"/>
        </w:r>
      </w:hyperlink>
    </w:p>
    <w:p>
      <w:pPr>
        <w:pStyle w:val="TOC1"/>
        <w:tabs>
          <w:tab w:val="right" w:leader="dot" w:pos="8306"/>
        </w:tabs>
      </w:pPr>
      <w:hyperlink w:anchor="_Toc9528" w:history="1">
        <w:r>
          <w:rPr>
            <w:rFonts w:ascii="仿宋" w:eastAsia="仿宋" w:hAnsi="仿宋" w:cs="仿宋" w:hint="eastAsia"/>
            <w:lang w:eastAsia="zh-CN"/>
          </w:rPr>
          <w:t>七、生产安全保护</w:t>
        </w:r>
        <w:r>
          <w:tab/>
        </w:r>
        <w:r>
          <w:fldChar w:fldCharType="begin"/>
        </w:r>
        <w:r>
          <w:instrText xml:space="preserve"> PAGEREF _Toc9528 \h </w:instrText>
        </w:r>
        <w:r>
          <w:fldChar w:fldCharType="separate"/>
        </w:r>
        <w:r>
          <w:t>22</w:t>
        </w:r>
        <w:r>
          <w:fldChar w:fldCharType="end"/>
        </w:r>
      </w:hyperlink>
    </w:p>
    <w:p>
      <w:pPr>
        <w:pStyle w:val="TOC2"/>
        <w:tabs>
          <w:tab w:val="right" w:leader="dot" w:pos="8306"/>
        </w:tabs>
      </w:pPr>
      <w:hyperlink w:anchor="_Toc3342" w:history="1">
        <w:r>
          <w:rPr>
            <w:rFonts w:ascii="仿宋" w:eastAsia="仿宋" w:hAnsi="仿宋" w:cs="仿宋" w:hint="eastAsia"/>
            <w:lang w:eastAsia="zh-CN"/>
          </w:rPr>
          <w:t>(一)、消防安全</w:t>
        </w:r>
        <w:r>
          <w:tab/>
        </w:r>
        <w:r>
          <w:fldChar w:fldCharType="begin"/>
        </w:r>
        <w:r>
          <w:instrText xml:space="preserve"> PAGEREF _Toc3342 \h </w:instrText>
        </w:r>
        <w:r>
          <w:fldChar w:fldCharType="separate"/>
        </w:r>
        <w:r>
          <w:t>22</w:t>
        </w:r>
        <w:r>
          <w:fldChar w:fldCharType="end"/>
        </w:r>
      </w:hyperlink>
    </w:p>
    <w:p>
      <w:pPr>
        <w:pStyle w:val="TOC2"/>
        <w:tabs>
          <w:tab w:val="right" w:leader="dot" w:pos="8306"/>
        </w:tabs>
      </w:pPr>
      <w:hyperlink w:anchor="_Toc25521" w:history="1">
        <w:r>
          <w:rPr>
            <w:rFonts w:ascii="仿宋" w:eastAsia="仿宋" w:hAnsi="仿宋" w:cs="仿宋" w:hint="eastAsia"/>
            <w:lang w:eastAsia="zh-CN"/>
          </w:rPr>
          <w:t>(二)、防火防爆总图布置措施</w:t>
        </w:r>
        <w:r>
          <w:tab/>
        </w:r>
        <w:r>
          <w:fldChar w:fldCharType="begin"/>
        </w:r>
        <w:r>
          <w:instrText xml:space="preserve"> PAGEREF _Toc25521 \h </w:instrText>
        </w:r>
        <w:r>
          <w:fldChar w:fldCharType="separate"/>
        </w:r>
        <w:r>
          <w:t>24</w:t>
        </w:r>
        <w:r>
          <w:fldChar w:fldCharType="end"/>
        </w:r>
      </w:hyperlink>
    </w:p>
    <w:p>
      <w:pPr>
        <w:pStyle w:val="TOC2"/>
        <w:tabs>
          <w:tab w:val="right" w:leader="dot" w:pos="8306"/>
        </w:tabs>
      </w:pPr>
      <w:hyperlink w:anchor="_Toc22470" w:history="1">
        <w:r>
          <w:rPr>
            <w:rFonts w:ascii="仿宋" w:eastAsia="仿宋" w:hAnsi="仿宋" w:cs="仿宋" w:hint="eastAsia"/>
            <w:lang w:eastAsia="zh-CN"/>
          </w:rPr>
          <w:t>(三)、自然灾害防范措施</w:t>
        </w:r>
        <w:r>
          <w:tab/>
        </w:r>
        <w:r>
          <w:fldChar w:fldCharType="begin"/>
        </w:r>
        <w:r>
          <w:instrText xml:space="preserve"> PAGEREF _Toc22470 \h </w:instrText>
        </w:r>
        <w:r>
          <w:fldChar w:fldCharType="separate"/>
        </w:r>
        <w:r>
          <w:t>25</w:t>
        </w:r>
        <w:r>
          <w:fldChar w:fldCharType="end"/>
        </w:r>
      </w:hyperlink>
    </w:p>
    <w:p>
      <w:pPr>
        <w:pStyle w:val="TOC2"/>
        <w:tabs>
          <w:tab w:val="right" w:leader="dot" w:pos="8306"/>
        </w:tabs>
      </w:pPr>
      <w:hyperlink w:anchor="_Toc27708" w:history="1">
        <w:r>
          <w:rPr>
            <w:rFonts w:ascii="仿宋" w:eastAsia="仿宋" w:hAnsi="仿宋" w:cs="仿宋" w:hint="eastAsia"/>
            <w:lang w:eastAsia="zh-CN"/>
          </w:rPr>
          <w:t>(四)、安全色及安全标志使用要求</w:t>
        </w:r>
        <w:r>
          <w:tab/>
        </w:r>
        <w:r>
          <w:fldChar w:fldCharType="begin"/>
        </w:r>
        <w:r>
          <w:instrText xml:space="preserve"> PAGEREF _Toc27708 \h </w:instrText>
        </w:r>
        <w:r>
          <w:fldChar w:fldCharType="separate"/>
        </w:r>
        <w:r>
          <w:t>26</w:t>
        </w:r>
        <w:r>
          <w:fldChar w:fldCharType="end"/>
        </w:r>
      </w:hyperlink>
    </w:p>
    <w:p>
      <w:pPr>
        <w:pStyle w:val="TOC2"/>
        <w:tabs>
          <w:tab w:val="right" w:leader="dot" w:pos="8306"/>
        </w:tabs>
      </w:pPr>
      <w:hyperlink w:anchor="_Toc4779" w:history="1">
        <w:r>
          <w:rPr>
            <w:rFonts w:ascii="仿宋" w:eastAsia="仿宋" w:hAnsi="仿宋" w:cs="仿宋" w:hint="eastAsia"/>
            <w:lang w:eastAsia="zh-CN"/>
          </w:rPr>
          <w:t>(五)、防尘防毒措施</w:t>
        </w:r>
        <w:r>
          <w:tab/>
        </w:r>
        <w:r>
          <w:fldChar w:fldCharType="begin"/>
        </w:r>
        <w:r>
          <w:instrText xml:space="preserve"> PAGEREF _Toc4779 \h </w:instrText>
        </w:r>
        <w:r>
          <w:fldChar w:fldCharType="separate"/>
        </w:r>
        <w:r>
          <w:t>27</w:t>
        </w:r>
        <w:r>
          <w:fldChar w:fldCharType="end"/>
        </w:r>
      </w:hyperlink>
    </w:p>
    <w:p>
      <w:pPr>
        <w:pStyle w:val="TOC2"/>
        <w:tabs>
          <w:tab w:val="right" w:leader="dot" w:pos="8306"/>
        </w:tabs>
      </w:pPr>
      <w:hyperlink w:anchor="_Toc4633" w:history="1">
        <w:r>
          <w:rPr>
            <w:rFonts w:ascii="仿宋" w:eastAsia="仿宋" w:hAnsi="仿宋" w:cs="仿宋" w:hint="eastAsia"/>
            <w:lang w:eastAsia="zh-CN"/>
          </w:rPr>
          <w:t>(六)、防静电、触电防护及防雷措施</w:t>
        </w:r>
        <w:r>
          <w:tab/>
        </w:r>
        <w:r>
          <w:fldChar w:fldCharType="begin"/>
        </w:r>
        <w:r>
          <w:instrText xml:space="preserve"> PAGEREF _Toc4633 \h </w:instrText>
        </w:r>
        <w:r>
          <w:fldChar w:fldCharType="separate"/>
        </w:r>
        <w:r>
          <w:t>28</w:t>
        </w:r>
        <w:r>
          <w:fldChar w:fldCharType="end"/>
        </w:r>
      </w:hyperlink>
    </w:p>
    <w:p>
      <w:pPr>
        <w:pStyle w:val="TOC2"/>
        <w:tabs>
          <w:tab w:val="right" w:leader="dot" w:pos="8306"/>
        </w:tabs>
      </w:pPr>
      <w:hyperlink w:anchor="_Toc8463" w:history="1">
        <w:r>
          <w:rPr>
            <w:rFonts w:ascii="仿宋" w:eastAsia="仿宋" w:hAnsi="仿宋" w:cs="仿宋" w:hint="eastAsia"/>
            <w:lang w:eastAsia="zh-CN"/>
          </w:rPr>
          <w:t>(七)、机械设备安全保障措施</w:t>
        </w:r>
        <w:r>
          <w:tab/>
        </w:r>
        <w:r>
          <w:fldChar w:fldCharType="begin"/>
        </w:r>
        <w:r>
          <w:instrText xml:space="preserve"> PAGEREF _Toc8463 \h </w:instrText>
        </w:r>
        <w:r>
          <w:fldChar w:fldCharType="separate"/>
        </w:r>
        <w:r>
          <w:t>29</w:t>
        </w:r>
        <w:r>
          <w:fldChar w:fldCharType="end"/>
        </w:r>
      </w:hyperlink>
    </w:p>
    <w:p>
      <w:pPr>
        <w:pStyle w:val="TOC1"/>
        <w:tabs>
          <w:tab w:val="right" w:leader="dot" w:pos="8306"/>
        </w:tabs>
      </w:pPr>
      <w:hyperlink w:anchor="_Toc23581" w:history="1">
        <w:r>
          <w:rPr>
            <w:rFonts w:ascii="仿宋" w:eastAsia="仿宋" w:hAnsi="仿宋" w:cs="仿宋" w:hint="eastAsia"/>
            <w:lang w:eastAsia="zh-CN"/>
          </w:rPr>
          <w:t>八、裂隙灯显微镜项目人力资源管理</w:t>
        </w:r>
        <w:r>
          <w:tab/>
        </w:r>
        <w:r>
          <w:fldChar w:fldCharType="begin"/>
        </w:r>
        <w:r>
          <w:instrText xml:space="preserve"> PAGEREF _Toc23581 \h </w:instrText>
        </w:r>
        <w:r>
          <w:fldChar w:fldCharType="separate"/>
        </w:r>
        <w:r>
          <w:t>30</w:t>
        </w:r>
        <w:r>
          <w:fldChar w:fldCharType="end"/>
        </w:r>
      </w:hyperlink>
    </w:p>
    <w:p>
      <w:pPr>
        <w:pStyle w:val="TOC2"/>
        <w:tabs>
          <w:tab w:val="right" w:leader="dot" w:pos="8306"/>
        </w:tabs>
      </w:pPr>
      <w:hyperlink w:anchor="_Toc1045" w:history="1">
        <w:r>
          <w:rPr>
            <w:rFonts w:ascii="仿宋" w:eastAsia="仿宋" w:hAnsi="仿宋" w:cs="仿宋" w:hint="eastAsia"/>
            <w:lang w:eastAsia="zh-CN"/>
          </w:rPr>
          <w:t>(一)、建立健全的预算管理制度</w:t>
        </w:r>
        <w:r>
          <w:tab/>
        </w:r>
        <w:r>
          <w:fldChar w:fldCharType="begin"/>
        </w:r>
        <w:r>
          <w:instrText xml:space="preserve"> PAGEREF _Toc1045 \h </w:instrText>
        </w:r>
        <w:r>
          <w:fldChar w:fldCharType="separate"/>
        </w:r>
        <w:r>
          <w:t>30</w:t>
        </w:r>
        <w:r>
          <w:fldChar w:fldCharType="end"/>
        </w:r>
      </w:hyperlink>
    </w:p>
    <w:p>
      <w:pPr>
        <w:pStyle w:val="TOC2"/>
        <w:tabs>
          <w:tab w:val="right" w:leader="dot" w:pos="8306"/>
        </w:tabs>
      </w:pPr>
      <w:hyperlink w:anchor="_Toc3576" w:history="1">
        <w:r>
          <w:rPr>
            <w:rFonts w:ascii="仿宋" w:eastAsia="仿宋" w:hAnsi="仿宋" w:cs="仿宋" w:hint="eastAsia"/>
            <w:lang w:eastAsia="zh-CN"/>
          </w:rPr>
          <w:t>(二)、加强资金流动监控</w:t>
        </w:r>
        <w:r>
          <w:tab/>
        </w:r>
        <w:r>
          <w:fldChar w:fldCharType="begin"/>
        </w:r>
        <w:r>
          <w:instrText xml:space="preserve"> PAGEREF _Toc3576 \h </w:instrText>
        </w:r>
        <w:r>
          <w:fldChar w:fldCharType="separate"/>
        </w:r>
        <w:r>
          <w:t>32</w:t>
        </w:r>
        <w:r>
          <w:fldChar w:fldCharType="end"/>
        </w:r>
      </w:hyperlink>
    </w:p>
    <w:p>
      <w:pPr>
        <w:pStyle w:val="TOC2"/>
        <w:tabs>
          <w:tab w:val="right" w:leader="dot" w:pos="8306"/>
        </w:tabs>
      </w:pPr>
      <w:hyperlink w:anchor="_Toc859" w:history="1">
        <w:r>
          <w:rPr>
            <w:rFonts w:ascii="仿宋" w:eastAsia="仿宋" w:hAnsi="仿宋" w:cs="仿宋" w:hint="eastAsia"/>
            <w:lang w:eastAsia="zh-CN"/>
          </w:rPr>
          <w:t>(三)、制定完善的风险控制机制</w:t>
        </w:r>
        <w:r>
          <w:tab/>
        </w:r>
        <w:r>
          <w:fldChar w:fldCharType="begin"/>
        </w:r>
        <w:r>
          <w:instrText xml:space="preserve"> PAGEREF _Toc859 \h </w:instrText>
        </w:r>
        <w:r>
          <w:fldChar w:fldCharType="separate"/>
        </w:r>
        <w:r>
          <w:t>33</w:t>
        </w:r>
        <w:r>
          <w:fldChar w:fldCharType="end"/>
        </w:r>
      </w:hyperlink>
    </w:p>
    <w:p>
      <w:pPr>
        <w:pStyle w:val="TOC2"/>
        <w:tabs>
          <w:tab w:val="right" w:leader="dot" w:pos="8306"/>
        </w:tabs>
      </w:pPr>
      <w:hyperlink w:anchor="_Toc24761" w:history="1">
        <w:r>
          <w:rPr>
            <w:rFonts w:ascii="仿宋" w:eastAsia="仿宋" w:hAnsi="仿宋" w:cs="仿宋" w:hint="eastAsia"/>
            <w:lang w:eastAsia="zh-CN"/>
          </w:rPr>
          <w:t>(四)、优化成本管理</w:t>
        </w:r>
        <w:r>
          <w:tab/>
        </w:r>
        <w:r>
          <w:fldChar w:fldCharType="begin"/>
        </w:r>
        <w:r>
          <w:instrText xml:space="preserve"> PAGEREF _Toc24761 \h </w:instrText>
        </w:r>
        <w:r>
          <w:fldChar w:fldCharType="separate"/>
        </w:r>
        <w:r>
          <w:t>35</w:t>
        </w:r>
        <w:r>
          <w:fldChar w:fldCharType="end"/>
        </w:r>
      </w:hyperlink>
    </w:p>
    <w:p>
      <w:pPr>
        <w:pStyle w:val="TOC1"/>
        <w:tabs>
          <w:tab w:val="right" w:leader="dot" w:pos="8306"/>
        </w:tabs>
      </w:pPr>
      <w:hyperlink w:anchor="_Toc27645" w:history="1">
        <w:r>
          <w:rPr>
            <w:rFonts w:ascii="仿宋" w:eastAsia="仿宋" w:hAnsi="仿宋" w:cs="仿宋" w:hint="eastAsia"/>
            <w:lang w:eastAsia="zh-CN"/>
          </w:rPr>
          <w:t>九、裂隙灯显微镜项目经营效益</w:t>
        </w:r>
        <w:r>
          <w:tab/>
        </w:r>
        <w:r>
          <w:fldChar w:fldCharType="begin"/>
        </w:r>
        <w:r>
          <w:instrText xml:space="preserve"> PAGEREF _Toc27645 \h </w:instrText>
        </w:r>
        <w:r>
          <w:fldChar w:fldCharType="separate"/>
        </w:r>
        <w:r>
          <w:t>36</w:t>
        </w:r>
        <w:r>
          <w:fldChar w:fldCharType="end"/>
        </w:r>
      </w:hyperlink>
    </w:p>
    <w:p>
      <w:pPr>
        <w:pStyle w:val="TOC2"/>
        <w:tabs>
          <w:tab w:val="right" w:leader="dot" w:pos="8306"/>
        </w:tabs>
      </w:pPr>
      <w:hyperlink w:anchor="_Toc3145" w:history="1">
        <w:r>
          <w:rPr>
            <w:rFonts w:ascii="仿宋" w:eastAsia="仿宋" w:hAnsi="仿宋" w:cs="仿宋" w:hint="eastAsia"/>
            <w:lang w:eastAsia="zh-CN"/>
          </w:rPr>
          <w:t>(一)、经济评价财务测算</w:t>
        </w:r>
        <w:r>
          <w:tab/>
        </w:r>
        <w:r>
          <w:fldChar w:fldCharType="begin"/>
        </w:r>
        <w:r>
          <w:instrText xml:space="preserve"> PAGEREF _Toc3145 \h </w:instrText>
        </w:r>
        <w:r>
          <w:fldChar w:fldCharType="separate"/>
        </w:r>
        <w:r>
          <w:t>36</w:t>
        </w:r>
        <w:r>
          <w:fldChar w:fldCharType="end"/>
        </w:r>
      </w:hyperlink>
    </w:p>
    <w:p>
      <w:pPr>
        <w:pStyle w:val="TOC2"/>
        <w:tabs>
          <w:tab w:val="right" w:leader="dot" w:pos="8306"/>
        </w:tabs>
      </w:pPr>
      <w:hyperlink w:anchor="_Toc8333" w:history="1">
        <w:r>
          <w:rPr>
            <w:rFonts w:ascii="仿宋" w:eastAsia="仿宋" w:hAnsi="仿宋" w:cs="仿宋" w:hint="eastAsia"/>
            <w:lang w:eastAsia="zh-CN"/>
          </w:rPr>
          <w:t>(二)、裂隙灯显微镜项目盈利能力分析</w:t>
        </w:r>
        <w:r>
          <w:tab/>
        </w:r>
        <w:r>
          <w:fldChar w:fldCharType="begin"/>
        </w:r>
        <w:r>
          <w:instrText xml:space="preserve"> PAGEREF _Toc8333 \h </w:instrText>
        </w:r>
        <w:r>
          <w:fldChar w:fldCharType="separate"/>
        </w:r>
        <w:r>
          <w:t>37</w:t>
        </w:r>
        <w:r>
          <w:fldChar w:fldCharType="end"/>
        </w:r>
      </w:hyperlink>
    </w:p>
    <w:p>
      <w:pPr>
        <w:pStyle w:val="TOC1"/>
        <w:tabs>
          <w:tab w:val="right" w:leader="dot" w:pos="8306"/>
        </w:tabs>
      </w:pPr>
      <w:hyperlink w:anchor="_Toc4602" w:history="1">
        <w:r>
          <w:rPr>
            <w:rFonts w:ascii="仿宋" w:eastAsia="仿宋" w:hAnsi="仿宋" w:cs="仿宋" w:hint="eastAsia"/>
            <w:lang w:eastAsia="zh-CN"/>
          </w:rPr>
          <w:t>十、裂隙灯显微镜项目创新与研发</w:t>
        </w:r>
        <w:r>
          <w:tab/>
        </w:r>
        <w:r>
          <w:fldChar w:fldCharType="begin"/>
        </w:r>
        <w:r>
          <w:instrText xml:space="preserve"> PAGEREF _Toc4602 \h </w:instrText>
        </w:r>
        <w:r>
          <w:fldChar w:fldCharType="separate"/>
        </w:r>
        <w:r>
          <w:t>38</w:t>
        </w:r>
        <w:r>
          <w:fldChar w:fldCharType="end"/>
        </w:r>
      </w:hyperlink>
    </w:p>
    <w:p>
      <w:pPr>
        <w:pStyle w:val="TOC2"/>
        <w:tabs>
          <w:tab w:val="right" w:leader="dot" w:pos="8306"/>
        </w:tabs>
      </w:pPr>
      <w:hyperlink w:anchor="_Toc18935" w:history="1">
        <w:r>
          <w:rPr>
            <w:rFonts w:ascii="仿宋" w:eastAsia="仿宋" w:hAnsi="仿宋" w:cs="仿宋" w:hint="eastAsia"/>
            <w:lang w:eastAsia="zh-CN"/>
          </w:rPr>
          <w:t>(一)、创新策略与方向</w:t>
        </w:r>
        <w:r>
          <w:tab/>
        </w:r>
        <w:r>
          <w:fldChar w:fldCharType="begin"/>
        </w:r>
        <w:r>
          <w:instrText xml:space="preserve"> PAGEREF _Toc18935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7" w:history="1">
        <w:r>
          <w:rPr>
            <w:rFonts w:ascii="仿宋" w:eastAsia="仿宋" w:hAnsi="仿宋" w:cs="仿宋" w:hint="eastAsia"/>
            <w:lang w:eastAsia="zh-CN"/>
          </w:rPr>
          <w:t>(二)、研发规划与投入</w:t>
        </w:r>
        <w:r>
          <w:tab/>
        </w:r>
        <w:r>
          <w:fldChar w:fldCharType="begin"/>
        </w:r>
        <w:r>
          <w:instrText xml:space="preserve"> PAGEREF _Toc30817 \h </w:instrText>
        </w:r>
        <w:r>
          <w:fldChar w:fldCharType="separate"/>
        </w:r>
        <w:r>
          <w:t>39</w:t>
        </w:r>
        <w:r>
          <w:fldChar w:fldCharType="end"/>
        </w:r>
      </w:hyperlink>
    </w:p>
    <w:p>
      <w:pPr>
        <w:pStyle w:val="TOC1"/>
        <w:tabs>
          <w:tab w:val="right" w:leader="dot" w:pos="8306"/>
        </w:tabs>
      </w:pPr>
      <w:hyperlink w:anchor="_Toc14449" w:history="1">
        <w:r>
          <w:rPr>
            <w:rFonts w:ascii="仿宋" w:eastAsia="仿宋" w:hAnsi="仿宋" w:cs="仿宋" w:hint="eastAsia"/>
            <w:lang w:eastAsia="zh-CN"/>
          </w:rPr>
          <w:t>十一、裂隙灯显微镜项目风险管理</w:t>
        </w:r>
        <w:r>
          <w:tab/>
        </w:r>
        <w:r>
          <w:fldChar w:fldCharType="begin"/>
        </w:r>
        <w:r>
          <w:instrText xml:space="preserve"> PAGEREF _Toc14449 \h </w:instrText>
        </w:r>
        <w:r>
          <w:fldChar w:fldCharType="separate"/>
        </w:r>
        <w:r>
          <w:t>41</w:t>
        </w:r>
        <w:r>
          <w:fldChar w:fldCharType="end"/>
        </w:r>
      </w:hyperlink>
    </w:p>
    <w:p>
      <w:pPr>
        <w:pStyle w:val="TOC2"/>
        <w:tabs>
          <w:tab w:val="right" w:leader="dot" w:pos="8306"/>
        </w:tabs>
      </w:pPr>
      <w:hyperlink w:anchor="_Toc27400" w:history="1">
        <w:r>
          <w:rPr>
            <w:rFonts w:ascii="仿宋" w:eastAsia="仿宋" w:hAnsi="仿宋" w:cs="仿宋" w:hint="eastAsia"/>
            <w:lang w:eastAsia="zh-CN"/>
          </w:rPr>
          <w:t>(一)、风险识别与评估</w:t>
        </w:r>
        <w:r>
          <w:tab/>
        </w:r>
        <w:r>
          <w:fldChar w:fldCharType="begin"/>
        </w:r>
        <w:r>
          <w:instrText xml:space="preserve"> PAGEREF _Toc27400 \h </w:instrText>
        </w:r>
        <w:r>
          <w:fldChar w:fldCharType="separate"/>
        </w:r>
        <w:r>
          <w:t>41</w:t>
        </w:r>
        <w:r>
          <w:fldChar w:fldCharType="end"/>
        </w:r>
      </w:hyperlink>
    </w:p>
    <w:p>
      <w:pPr>
        <w:pStyle w:val="TOC2"/>
        <w:tabs>
          <w:tab w:val="right" w:leader="dot" w:pos="8306"/>
        </w:tabs>
      </w:pPr>
      <w:hyperlink w:anchor="_Toc15580" w:history="1">
        <w:r>
          <w:rPr>
            <w:rFonts w:ascii="仿宋" w:eastAsia="仿宋" w:hAnsi="仿宋" w:cs="仿宋" w:hint="eastAsia"/>
            <w:lang w:eastAsia="zh-CN"/>
          </w:rPr>
          <w:t>(二)、风险应对策略</w:t>
        </w:r>
        <w:r>
          <w:tab/>
        </w:r>
        <w:r>
          <w:fldChar w:fldCharType="begin"/>
        </w:r>
        <w:r>
          <w:instrText xml:space="preserve"> PAGEREF _Toc15580 \h </w:instrText>
        </w:r>
        <w:r>
          <w:fldChar w:fldCharType="separate"/>
        </w:r>
        <w:r>
          <w:t>42</w:t>
        </w:r>
        <w:r>
          <w:fldChar w:fldCharType="end"/>
        </w:r>
      </w:hyperlink>
    </w:p>
    <w:p>
      <w:pPr>
        <w:pStyle w:val="TOC2"/>
        <w:tabs>
          <w:tab w:val="right" w:leader="dot" w:pos="8306"/>
        </w:tabs>
      </w:pPr>
      <w:hyperlink w:anchor="_Toc1223" w:history="1">
        <w:r>
          <w:rPr>
            <w:rFonts w:ascii="仿宋" w:eastAsia="仿宋" w:hAnsi="仿宋" w:cs="仿宋" w:hint="eastAsia"/>
            <w:lang w:eastAsia="zh-CN"/>
          </w:rPr>
          <w:t>(三)、风险监控与控制</w:t>
        </w:r>
        <w:r>
          <w:tab/>
        </w:r>
        <w:r>
          <w:fldChar w:fldCharType="begin"/>
        </w:r>
        <w:r>
          <w:instrText xml:space="preserve"> PAGEREF _Toc1223 \h </w:instrText>
        </w:r>
        <w:r>
          <w:fldChar w:fldCharType="separate"/>
        </w:r>
        <w:r>
          <w:t>44</w:t>
        </w:r>
        <w:r>
          <w:fldChar w:fldCharType="end"/>
        </w:r>
      </w:hyperlink>
    </w:p>
    <w:p>
      <w:pPr>
        <w:pStyle w:val="TOC1"/>
        <w:tabs>
          <w:tab w:val="right" w:leader="dot" w:pos="8306"/>
        </w:tabs>
      </w:pPr>
      <w:hyperlink w:anchor="_Toc17989" w:history="1">
        <w:r>
          <w:rPr>
            <w:rFonts w:ascii="仿宋" w:eastAsia="仿宋" w:hAnsi="仿宋" w:cs="仿宋" w:hint="eastAsia"/>
            <w:lang w:eastAsia="zh-CN"/>
          </w:rPr>
          <w:t>十二、裂隙灯显微镜项目财务管理</w:t>
        </w:r>
        <w:r>
          <w:tab/>
        </w:r>
        <w:r>
          <w:fldChar w:fldCharType="begin"/>
        </w:r>
        <w:r>
          <w:instrText xml:space="preserve"> PAGEREF _Toc17989 \h </w:instrText>
        </w:r>
        <w:r>
          <w:fldChar w:fldCharType="separate"/>
        </w:r>
        <w:r>
          <w:t>45</w:t>
        </w:r>
        <w:r>
          <w:fldChar w:fldCharType="end"/>
        </w:r>
      </w:hyperlink>
    </w:p>
    <w:p>
      <w:pPr>
        <w:pStyle w:val="TOC2"/>
        <w:tabs>
          <w:tab w:val="right" w:leader="dot" w:pos="8306"/>
        </w:tabs>
      </w:pPr>
      <w:hyperlink w:anchor="_Toc445" w:history="1">
        <w:r>
          <w:rPr>
            <w:rFonts w:ascii="仿宋" w:eastAsia="仿宋" w:hAnsi="仿宋" w:cs="仿宋" w:hint="eastAsia"/>
            <w:lang w:eastAsia="zh-CN"/>
          </w:rPr>
          <w:t>(一)、资金需求大</w:t>
        </w:r>
        <w:r>
          <w:tab/>
        </w:r>
        <w:r>
          <w:fldChar w:fldCharType="begin"/>
        </w:r>
        <w:r>
          <w:instrText xml:space="preserve"> PAGEREF _Toc445 \h </w:instrText>
        </w:r>
        <w:r>
          <w:fldChar w:fldCharType="separate"/>
        </w:r>
        <w:r>
          <w:t>45</w:t>
        </w:r>
        <w:r>
          <w:fldChar w:fldCharType="end"/>
        </w:r>
      </w:hyperlink>
    </w:p>
    <w:p>
      <w:pPr>
        <w:pStyle w:val="TOC2"/>
        <w:tabs>
          <w:tab w:val="right" w:leader="dot" w:pos="8306"/>
        </w:tabs>
      </w:pPr>
      <w:hyperlink w:anchor="_Toc11372" w:history="1">
        <w:r>
          <w:rPr>
            <w:rFonts w:ascii="仿宋" w:eastAsia="仿宋" w:hAnsi="仿宋" w:cs="仿宋" w:hint="eastAsia"/>
            <w:lang w:eastAsia="zh-CN"/>
          </w:rPr>
          <w:t>(二)、研发周期长</w:t>
        </w:r>
        <w:r>
          <w:tab/>
        </w:r>
        <w:r>
          <w:fldChar w:fldCharType="begin"/>
        </w:r>
        <w:r>
          <w:instrText xml:space="preserve"> PAGEREF _Toc11372 \h </w:instrText>
        </w:r>
        <w:r>
          <w:fldChar w:fldCharType="separate"/>
        </w:r>
        <w:r>
          <w:t>46</w:t>
        </w:r>
        <w:r>
          <w:fldChar w:fldCharType="end"/>
        </w:r>
      </w:hyperlink>
    </w:p>
    <w:p>
      <w:pPr>
        <w:pStyle w:val="TOC2"/>
        <w:tabs>
          <w:tab w:val="right" w:leader="dot" w:pos="8306"/>
        </w:tabs>
      </w:pPr>
      <w:hyperlink w:anchor="_Toc15941" w:history="1">
        <w:r>
          <w:rPr>
            <w:rFonts w:ascii="仿宋" w:eastAsia="仿宋" w:hAnsi="仿宋" w:cs="仿宋" w:hint="eastAsia"/>
            <w:lang w:eastAsia="zh-CN"/>
          </w:rPr>
          <w:t>(三)、市场风险大</w:t>
        </w:r>
        <w:r>
          <w:tab/>
        </w:r>
        <w:r>
          <w:fldChar w:fldCharType="begin"/>
        </w:r>
        <w:r>
          <w:instrText xml:space="preserve"> PAGEREF _Toc15941 \h </w:instrText>
        </w:r>
        <w:r>
          <w:fldChar w:fldCharType="separate"/>
        </w:r>
        <w:r>
          <w:t>47</w:t>
        </w:r>
        <w:r>
          <w:fldChar w:fldCharType="end"/>
        </w:r>
      </w:hyperlink>
    </w:p>
    <w:p>
      <w:pPr>
        <w:pStyle w:val="TOC2"/>
        <w:tabs>
          <w:tab w:val="right" w:leader="dot" w:pos="8306"/>
        </w:tabs>
      </w:pPr>
      <w:hyperlink w:anchor="_Toc6008" w:history="1">
        <w:r>
          <w:rPr>
            <w:rFonts w:ascii="仿宋" w:eastAsia="仿宋" w:hAnsi="仿宋" w:cs="仿宋" w:hint="eastAsia"/>
            <w:lang w:eastAsia="zh-CN"/>
          </w:rPr>
          <w:t>(四)、利润率高</w:t>
        </w:r>
        <w:r>
          <w:tab/>
        </w:r>
        <w:r>
          <w:fldChar w:fldCharType="begin"/>
        </w:r>
        <w:r>
          <w:instrText xml:space="preserve"> PAGEREF _Toc6008 \h </w:instrText>
        </w:r>
        <w:r>
          <w:fldChar w:fldCharType="separate"/>
        </w:r>
        <w:r>
          <w:t>50</w:t>
        </w:r>
        <w:r>
          <w:fldChar w:fldCharType="end"/>
        </w:r>
      </w:hyperlink>
    </w:p>
    <w:p>
      <w:pPr>
        <w:pStyle w:val="TOC1"/>
        <w:tabs>
          <w:tab w:val="right" w:leader="dot" w:pos="8306"/>
        </w:tabs>
      </w:pPr>
      <w:hyperlink w:anchor="_Toc21082" w:history="1">
        <w:r>
          <w:rPr>
            <w:rFonts w:ascii="仿宋" w:eastAsia="仿宋" w:hAnsi="仿宋" w:cs="仿宋" w:hint="eastAsia"/>
            <w:lang w:eastAsia="zh-CN"/>
          </w:rPr>
          <w:t>十三、裂隙灯显微镜项目工程方案分析</w:t>
        </w:r>
        <w:r>
          <w:tab/>
        </w:r>
        <w:r>
          <w:fldChar w:fldCharType="begin"/>
        </w:r>
        <w:r>
          <w:instrText xml:space="preserve"> PAGEREF _Toc21082 \h </w:instrText>
        </w:r>
        <w:r>
          <w:fldChar w:fldCharType="separate"/>
        </w:r>
        <w:r>
          <w:t>52</w:t>
        </w:r>
        <w:r>
          <w:fldChar w:fldCharType="end"/>
        </w:r>
      </w:hyperlink>
    </w:p>
    <w:p>
      <w:pPr>
        <w:pStyle w:val="TOC2"/>
        <w:tabs>
          <w:tab w:val="right" w:leader="dot" w:pos="8306"/>
        </w:tabs>
      </w:pPr>
      <w:hyperlink w:anchor="_Toc13880" w:history="1">
        <w:r>
          <w:rPr>
            <w:rFonts w:ascii="仿宋" w:eastAsia="仿宋" w:hAnsi="仿宋" w:cs="仿宋" w:hint="eastAsia"/>
            <w:lang w:eastAsia="zh-CN"/>
          </w:rPr>
          <w:t>(一)、建筑工程设计原则</w:t>
        </w:r>
        <w:r>
          <w:tab/>
        </w:r>
        <w:r>
          <w:fldChar w:fldCharType="begin"/>
        </w:r>
        <w:r>
          <w:instrText xml:space="preserve"> PAGEREF _Toc13880 \h </w:instrText>
        </w:r>
        <w:r>
          <w:fldChar w:fldCharType="separate"/>
        </w:r>
        <w:r>
          <w:t>52</w:t>
        </w:r>
        <w:r>
          <w:fldChar w:fldCharType="end"/>
        </w:r>
      </w:hyperlink>
    </w:p>
    <w:p>
      <w:pPr>
        <w:pStyle w:val="TOC2"/>
        <w:tabs>
          <w:tab w:val="right" w:leader="dot" w:pos="8306"/>
        </w:tabs>
      </w:pPr>
      <w:hyperlink w:anchor="_Toc21823" w:history="1">
        <w:r>
          <w:rPr>
            <w:rFonts w:ascii="仿宋" w:eastAsia="仿宋" w:hAnsi="仿宋" w:cs="仿宋" w:hint="eastAsia"/>
            <w:lang w:eastAsia="zh-CN"/>
          </w:rPr>
          <w:t>(二)、土建工程建设指标</w:t>
        </w:r>
        <w:r>
          <w:tab/>
        </w:r>
        <w:r>
          <w:fldChar w:fldCharType="begin"/>
        </w:r>
        <w:r>
          <w:instrText xml:space="preserve"> PAGEREF _Toc21823 \h </w:instrText>
        </w:r>
        <w:r>
          <w:fldChar w:fldCharType="separate"/>
        </w:r>
        <w:r>
          <w:t>56</w:t>
        </w:r>
        <w:r>
          <w:fldChar w:fldCharType="end"/>
        </w:r>
      </w:hyperlink>
    </w:p>
    <w:p>
      <w:pPr>
        <w:pStyle w:val="TOC1"/>
        <w:tabs>
          <w:tab w:val="right" w:leader="dot" w:pos="8306"/>
        </w:tabs>
      </w:pPr>
      <w:hyperlink w:anchor="_Toc16305" w:history="1">
        <w:r>
          <w:rPr>
            <w:rFonts w:ascii="仿宋" w:eastAsia="仿宋" w:hAnsi="仿宋" w:cs="仿宋" w:hint="eastAsia"/>
            <w:lang w:eastAsia="zh-CN"/>
          </w:rPr>
          <w:t>十四、风险识别与分类</w:t>
        </w:r>
        <w:r>
          <w:tab/>
        </w:r>
        <w:r>
          <w:fldChar w:fldCharType="begin"/>
        </w:r>
        <w:r>
          <w:instrText xml:space="preserve"> PAGEREF _Toc16305 \h </w:instrText>
        </w:r>
        <w:r>
          <w:fldChar w:fldCharType="separate"/>
        </w:r>
        <w:r>
          <w:t>57</w:t>
        </w:r>
        <w:r>
          <w:fldChar w:fldCharType="end"/>
        </w:r>
      </w:hyperlink>
    </w:p>
    <w:p>
      <w:pPr>
        <w:pStyle w:val="TOC2"/>
        <w:tabs>
          <w:tab w:val="right" w:leader="dot" w:pos="8306"/>
        </w:tabs>
      </w:pPr>
      <w:hyperlink w:anchor="_Toc29560" w:history="1">
        <w:r>
          <w:rPr>
            <w:rFonts w:ascii="仿宋" w:eastAsia="仿宋" w:hAnsi="仿宋" w:cs="仿宋" w:hint="eastAsia"/>
            <w:lang w:eastAsia="zh-CN"/>
          </w:rPr>
          <w:t>(一)、风险识别</w:t>
        </w:r>
        <w:r>
          <w:tab/>
        </w:r>
        <w:r>
          <w:fldChar w:fldCharType="begin"/>
        </w:r>
        <w:r>
          <w:instrText xml:space="preserve"> PAGEREF _Toc29560 \h </w:instrText>
        </w:r>
        <w:r>
          <w:fldChar w:fldCharType="separate"/>
        </w:r>
        <w:r>
          <w:t>57</w:t>
        </w:r>
        <w:r>
          <w:fldChar w:fldCharType="end"/>
        </w:r>
      </w:hyperlink>
    </w:p>
    <w:p>
      <w:pPr>
        <w:pStyle w:val="TOC2"/>
        <w:tabs>
          <w:tab w:val="right" w:leader="dot" w:pos="8306"/>
        </w:tabs>
      </w:pPr>
      <w:hyperlink w:anchor="_Toc25024" w:history="1">
        <w:r>
          <w:rPr>
            <w:rFonts w:ascii="仿宋" w:eastAsia="仿宋" w:hAnsi="仿宋" w:cs="仿宋" w:hint="eastAsia"/>
            <w:lang w:eastAsia="zh-CN"/>
          </w:rPr>
          <w:t>(二)、风险分类</w:t>
        </w:r>
        <w:r>
          <w:tab/>
        </w:r>
        <w:r>
          <w:fldChar w:fldCharType="begin"/>
        </w:r>
        <w:r>
          <w:instrText xml:space="preserve"> PAGEREF _Toc25024 \h </w:instrText>
        </w:r>
        <w:r>
          <w:fldChar w:fldCharType="separate"/>
        </w:r>
        <w:r>
          <w:t>59</w:t>
        </w:r>
        <w:r>
          <w:fldChar w:fldCharType="end"/>
        </w:r>
      </w:hyperlink>
    </w:p>
    <w:p>
      <w:pPr>
        <w:pStyle w:val="TOC1"/>
        <w:tabs>
          <w:tab w:val="right" w:leader="dot" w:pos="8306"/>
        </w:tabs>
      </w:pPr>
      <w:hyperlink w:anchor="_Toc4420" w:history="1">
        <w:r>
          <w:rPr>
            <w:rFonts w:ascii="仿宋" w:eastAsia="仿宋" w:hAnsi="仿宋" w:cs="仿宋" w:hint="eastAsia"/>
            <w:lang w:eastAsia="zh-CN"/>
          </w:rPr>
          <w:t>十五、利益相关者分析与沟通计划</w:t>
        </w:r>
        <w:r>
          <w:tab/>
        </w:r>
        <w:r>
          <w:fldChar w:fldCharType="begin"/>
        </w:r>
        <w:r>
          <w:instrText xml:space="preserve"> PAGEREF _Toc4420 \h </w:instrText>
        </w:r>
        <w:r>
          <w:fldChar w:fldCharType="separate"/>
        </w:r>
        <w:r>
          <w:t>60</w:t>
        </w:r>
        <w:r>
          <w:fldChar w:fldCharType="end"/>
        </w:r>
      </w:hyperlink>
    </w:p>
    <w:p>
      <w:pPr>
        <w:pStyle w:val="TOC2"/>
        <w:tabs>
          <w:tab w:val="right" w:leader="dot" w:pos="8306"/>
        </w:tabs>
      </w:pPr>
      <w:hyperlink w:anchor="_Toc3603" w:history="1">
        <w:r>
          <w:rPr>
            <w:rFonts w:ascii="仿宋" w:eastAsia="仿宋" w:hAnsi="仿宋" w:cs="仿宋" w:hint="eastAsia"/>
            <w:lang w:eastAsia="zh-CN"/>
          </w:rPr>
          <w:t>(一)、利益相关者分析</w:t>
        </w:r>
        <w:r>
          <w:tab/>
        </w:r>
        <w:r>
          <w:fldChar w:fldCharType="begin"/>
        </w:r>
        <w:r>
          <w:instrText xml:space="preserve"> PAGEREF _Toc3603 \h </w:instrText>
        </w:r>
        <w:r>
          <w:fldChar w:fldCharType="separate"/>
        </w:r>
        <w:r>
          <w:t>60</w:t>
        </w:r>
        <w:r>
          <w:fldChar w:fldCharType="end"/>
        </w:r>
      </w:hyperlink>
    </w:p>
    <w:p>
      <w:pPr>
        <w:pStyle w:val="TOC2"/>
        <w:tabs>
          <w:tab w:val="right" w:leader="dot" w:pos="8306"/>
        </w:tabs>
      </w:pPr>
      <w:hyperlink w:anchor="_Toc17985" w:history="1">
        <w:r>
          <w:rPr>
            <w:rFonts w:ascii="仿宋" w:eastAsia="仿宋" w:hAnsi="仿宋" w:cs="仿宋" w:hint="eastAsia"/>
            <w:lang w:eastAsia="zh-CN"/>
          </w:rPr>
          <w:t>(二)、沟通计划</w:t>
        </w:r>
        <w:r>
          <w:tab/>
        </w:r>
        <w:r>
          <w:fldChar w:fldCharType="begin"/>
        </w:r>
        <w:r>
          <w:instrText xml:space="preserve"> PAGEREF _Toc17985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91"/>
      <w:r>
        <w:rPr>
          <w:rFonts w:ascii="仿宋" w:eastAsia="仿宋" w:hAnsi="仿宋" w:cs="仿宋" w:hint="eastAsia"/>
          <w:sz w:val="28"/>
          <w:lang w:eastAsia="zh-CN"/>
        </w:rPr>
        <w:t>一、裂隙灯显微镜项目建设背景及必要性分析</w:t>
      </w:r>
      <w:bookmarkEnd w:id="2"/>
    </w:p>
    <w:p>
      <w:pPr>
        <w:pStyle w:val="Heading2"/>
        <w:rPr>
          <w:rFonts w:ascii="仿宋" w:eastAsia="仿宋" w:hAnsi="仿宋" w:cs="仿宋" w:hint="eastAsia"/>
          <w:lang w:eastAsia="zh-CN"/>
        </w:rPr>
      </w:pPr>
      <w:bookmarkStart w:id="3" w:name="_Toc8499"/>
      <w:r>
        <w:rPr>
          <w:rFonts w:ascii="仿宋" w:eastAsia="仿宋" w:hAnsi="仿宋" w:cs="仿宋" w:hint="eastAsia"/>
          <w:lang w:eastAsia="zh-CN"/>
        </w:rPr>
        <w:t>(一)、裂隙灯显微镜项目背景分析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裂隙灯显微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裂隙灯显微镜项目在这个潮流中的定位。同时，我们将关注行业内涌现的新兴机遇，以便裂隙灯显微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裂隙灯显微镜项目提供了强大的发展动力。我们将聚焦于行业内最新的技术发展趋势，包括但不限于人工智能、大数据分析、物联网等领域。通过深度的技术研究，我们将确保裂隙灯显微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裂隙灯显微镜项目发展的源泉。我们将投入更多的精力对市场需求进行深入剖析，超越表面的需求，深入挖掘潜在的市场痛点和机遇。通过对市场需求的细致了解，裂隙灯显微镜项目将更有针对性地设计解决方案，满足市场的多样化需求，从而更好地促进裂隙灯显微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裂隙灯显微镜项目战略至关重要。我们将对竞争态势进行更为深入的分析，包括但不限于市场份额、产品特点、客户满意度等多个维度。通过深度的竞争分析，裂隙灯显微镜项目将能够更准确地把握市场脉搏，制定具有竞争力的裂隙灯显微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裂隙灯显微镜项目的发展具有直接的影响。我们将进行更为全面的法规和政策分析，了解行业发展中的潜在法律风险和合规挑战。通过充分了解和遵守相关法规，裂隙灯显微镜项目将确保在法律框架内合法合规运营，为裂隙灯显微镜项目的稳健发展提供有力支持。</w:t>
      </w:r>
    </w:p>
    <w:p>
      <w:pPr>
        <w:pStyle w:val="Heading2"/>
        <w:ind w:firstLine="560" w:firstLineChars="200"/>
        <w:rPr>
          <w:rFonts w:ascii="仿宋" w:eastAsia="仿宋" w:hAnsi="仿宋" w:cs="仿宋" w:hint="eastAsia"/>
          <w:sz w:val="28"/>
          <w:lang w:eastAsia="zh-CN"/>
        </w:rPr>
      </w:pPr>
      <w:bookmarkStart w:id="4" w:name="_Toc29492"/>
      <w:r>
        <w:rPr>
          <w:rFonts w:ascii="仿宋" w:eastAsia="仿宋" w:hAnsi="仿宋" w:cs="仿宋" w:hint="eastAsia"/>
          <w:sz w:val="28"/>
          <w:lang w:eastAsia="zh-CN"/>
        </w:rPr>
        <w:t>(二)、裂隙灯显微镜项目建设必要性分析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建设的迫切性源于对行业发展趋势的深刻洞察。我们正处于一个行业变革的时代，科技创新、数字化转型成为企业发展的关键动力。裂隙灯显微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建设不仅仅是为了跟上潮流，更是为了通过技术创新推动企业的持续发展。通过引入先进的技术和解决方案，裂隙灯显微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裂隙灯显微镜项目的建设成为必然选择，通过提高产品质量、拓展服务领域，从而在竞争中获得更多的机会。裂隙灯显微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裂隙灯显微镜项目建设的必要性体现在对客户需求更精准的满足。通过裂隙灯显微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建设的背后是对企业持续创新的追求。只有通过不断创新，企业才能在竞争中立于不败之地。裂隙灯显微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19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867"/>
      <w:r>
        <w:rPr>
          <w:rFonts w:ascii="仿宋" w:eastAsia="仿宋" w:hAnsi="仿宋" w:cs="仿宋" w:hint="eastAsia"/>
          <w:lang w:eastAsia="zh-CN"/>
        </w:rPr>
        <w:t>(一)、裂隙灯显微镜行业分析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行业一直以来都是市场的关注焦点。行业内的发展趋势、竞争态势以及潜在机会都对裂隙灯显微镜项目的推进产生深远的影响。通过深入研究行业的整体概貌，我们将更好地理解行业的核心特征，为裂隙灯显微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行业，技术一直是推动创新和发展的关键因素。我们将对当前技术趋势进行详尽分析，包括但不限于人工智能、大数据应用、先进制造技术等。这有助于裂隙灯显微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裂隙灯显微镜项目成功的基础。我们将对主要竞争对手进行深入研究，包括其市场份额、产品特点、市场定位等。通过全面了解竞争对手的优势和劣势，裂隙灯显微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432"/>
      <w:r>
        <w:rPr>
          <w:rFonts w:ascii="仿宋" w:eastAsia="仿宋" w:hAnsi="仿宋" w:cs="仿宋" w:hint="eastAsia"/>
          <w:sz w:val="28"/>
          <w:lang w:eastAsia="zh-CN"/>
        </w:rPr>
        <w:t>(二)、裂隙灯显微镜市场分析预测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裂隙灯显微镜市场未来的增长趋势。这包括市场的整体规模、各细分领域的发展趋势等。裂隙灯显微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裂隙灯显微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裂隙灯显微镜项目实施过程中需要充分考虑的因素。我们将对市场风险进行全面评估，包括但不限于政策法规风险、市场竞争风险、技术变革风险等。通过对潜在风险的深入分析，裂隙灯显微镜项目可以制定相应的风险缓解策略，降低不确定性对裂隙灯显微镜项目的影响。</w:t>
      </w:r>
    </w:p>
    <w:p>
      <w:pPr>
        <w:pStyle w:val="Heading1"/>
        <w:ind w:firstLine="560" w:firstLineChars="200"/>
        <w:rPr>
          <w:rFonts w:ascii="仿宋" w:eastAsia="仿宋" w:hAnsi="仿宋" w:cs="仿宋" w:hint="eastAsia"/>
          <w:sz w:val="28"/>
          <w:lang w:eastAsia="zh-CN"/>
        </w:rPr>
      </w:pPr>
      <w:bookmarkStart w:id="8" w:name="_Toc6995"/>
      <w:r>
        <w:rPr>
          <w:rFonts w:ascii="仿宋" w:eastAsia="仿宋" w:hAnsi="仿宋" w:cs="仿宋" w:hint="eastAsia"/>
          <w:sz w:val="28"/>
          <w:lang w:eastAsia="zh-CN"/>
        </w:rPr>
        <w:t>三、裂隙灯显微镜项目概论</w:t>
      </w:r>
      <w:bookmarkEnd w:id="8"/>
    </w:p>
    <w:p>
      <w:pPr>
        <w:pStyle w:val="Heading2"/>
        <w:rPr>
          <w:rFonts w:ascii="仿宋" w:eastAsia="仿宋" w:hAnsi="仿宋" w:cs="仿宋" w:hint="eastAsia"/>
          <w:lang w:eastAsia="zh-CN"/>
        </w:rPr>
      </w:pPr>
      <w:bookmarkStart w:id="9" w:name="_Toc11418"/>
      <w:r>
        <w:rPr>
          <w:rFonts w:ascii="仿宋" w:eastAsia="仿宋" w:hAnsi="仿宋" w:cs="仿宋" w:hint="eastAsia"/>
          <w:lang w:eastAsia="zh-CN"/>
        </w:rPr>
        <w:t>(一)、裂隙灯显微镜项目概况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起源追溯至对市场的深入洞察。市场的不断演变与变革为裂隙灯显微镜项目提供了难得的机遇。当前市场存在的需求缺口和变革的大环境共同构成了裂隙灯显微镜项目的背景。这个裂隙灯显微镜项目旨在充分利用市场机遇，填补行业中尚未满足的需求，为客户提供全新的解决方案。市场的变革和需求的增长使得这个裂隙灯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裂隙灯显微镜项目名称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正式命名为裂隙灯显微镜。这个名称不仅仅是一个标识，更代表了裂隙灯显微镜项目的核心理念和愿景。它蕴含着裂隙灯显微镜项目所要解决问题的关键字，具有强烈的表达和辨识度，为裂隙灯显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裂隙灯显微镜项目目标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核心目标是提供一种全新、高效的解决方案，满足客户日益增长的需求。裂隙灯显微镜项目追求的不仅仅是满足市场需求，更是在市场中获得卓越的竞争优势。通过不断提升产品或服务的质量和创新水平，裂隙灯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裂隙灯显微镜项目范围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全面涵盖了产品研发、制造、市场推广和售后服务，确保从产品设计到最终用户体验的全方位关注。这一全面的裂隙灯显微镜项目范围是为了确保裂隙灯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裂隙灯显微镜项目时间表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裂隙灯显微镜项目计划在未来18个月内完成，包括研发、测试、市场试点和正式推出等不同阶段。这个时间表的合理设计是为了确保裂隙灯显微镜项目各个阶段的顺利推进，以便按时交付高质量的成果。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裂隙灯显微镜项目预算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总预算估算为XX百万美元，主要分配在研发、市场推广、人员培训和运营等方面。这一充足的预算为裂隙灯显微镜项目提供了充足的资源，确保裂隙灯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裂隙灯显微镜项目风险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可能面临的风险包括市场接受度低、技术难题、竞争激烈等。裂隙灯显微镜项目团队已经制定了相应的风险应对计划，通过前瞻性的风险管理，确保裂隙灯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裂隙灯显微镜项目团队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裂隙灯显微镜项目汇聚了一支经验丰富、多领域专业素养的核心团队，确保裂隙灯显微镜项目在各个方面都能拥有高水平的执行力。团队的协同作战是裂隙灯显微镜项目成功的关键因素之一。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裂隙灯显微镜项目背景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裂隙灯显微镜项目的背景根植于市场对更高效、创新产品的渴望，同时也受到科技发展对行业格局的深刻改变的影响。这为裂隙灯显微镜项目提供了广阔的发展空间和市场需求。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裂隙灯显微镜项目现状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截至目前，裂隙灯显微镜项目已完成市场调研和技术验证，取得了初步的成功。这为裂隙灯显微镜项目在未来的发展奠定了坚实的基础，为更远大的目标打下了坚实的基石。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247"/>
      <w:r>
        <w:rPr>
          <w:rFonts w:ascii="仿宋" w:eastAsia="仿宋" w:hAnsi="仿宋" w:cs="仿宋" w:hint="eastAsia"/>
          <w:sz w:val="28"/>
          <w:lang w:eastAsia="zh-CN"/>
        </w:rPr>
        <w:t>(二)、裂隙灯显微镜项目目标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keyword》裂隙灯显微镜项目首要业务目标是在市场中占据有利地位，实现产品/服务的成功推广和销售。通过不断提升产品质量、创新性，裂隙灯显微镜项目追求成为行业中的领导者，赢得更多客户的青睐。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在科技迅速发展的时代，裂隙灯显微镜项目着眼于技术创新。通过持续的研发和技术升级，裂隙灯显微镜项目旨在推出更具创新性的产品或服务，以满足市场对新鲜、先进解决方案的需求。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为了建立可持续的客户关系，裂隙灯显微镜项目设定了客户满意度目标。通过提供卓越的产品质量和优质的客户服务，裂隙灯显微镜项目追求赢得客户的信任和忠诚度，确保他们的满意度达到行业领先水平。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裂隙灯显微镜项目注重社会责任和可持续发展。通过实施环保、社会责任裂隙灯显微镜项目，裂隙灯显微镜项目致力于在经济发展的同时保护环境，促进社会公平，实现可持续经营。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裂隙灯显微镜项目的团队是实现目标的核心驱动力。因此，裂隙灯显微镜项目设定了团队发展目标，包括提升团队成员的专业技能、培养领导力，以及搭建协同高效的团队工作氛围。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088"/>
      <w:r>
        <w:rPr>
          <w:rFonts w:ascii="仿宋" w:eastAsia="仿宋" w:hAnsi="仿宋" w:cs="仿宋" w:hint="eastAsia"/>
          <w:sz w:val="28"/>
          <w:lang w:eastAsia="zh-CN"/>
        </w:rPr>
        <w:t>(三)、裂隙灯显微镜项目提出的理由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裂隙灯显微镜项目提出的理由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源于对市场机遇的深刻洞察。当前市场中存在的需求缺口和行业发展趋势表明，有巨大的商业机会等待被开发。通过准确捕捉市场机遇，裂隙灯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理念基于对技术创新的信仰。通过持续的研发和技术投入，裂隙灯显微镜项目有望推出更具创新性的产品或服务。在科技飞速发展的当下，裂隙灯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裂隙灯显微镜项目的提出是为了增强企业的行业竞争力。通过提升产品或服务的质量和独特性，裂隙灯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响应了消费者需求的变化。随着社会和科技的不断发展，消费者对产品和服务的需求也在发生变化。通过深入了解并及时回应消费者的新需求，裂隙灯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裂隙灯显微镜项目的提出是企业战略发展规划的一部分。在面对日益激烈的市场竞争和不断变化的商业环境中，裂隙灯显微镜项目作为企业战略的一环，旨在为企业开辟新的增长领域，巩固企业在行业中的地位。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不仅仅是基于商业考量，还注重社会责任。通过推出环保、社会责任等方面的裂隙灯显微镜项目，裂隙灯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裂隙灯显微镜项目的提出反映了对利益相关者期望的关注。包括客户、员工、投资者等利益相关者在企业发展中都有着各自的期望，裂隙灯显微镜项目力求在满足这些期望的同时，取得更大的共赢。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4847"/>
      <w:r>
        <w:rPr>
          <w:rFonts w:ascii="仿宋" w:eastAsia="仿宋" w:hAnsi="仿宋" w:cs="仿宋" w:hint="eastAsia"/>
          <w:sz w:val="28"/>
          <w:lang w:eastAsia="zh-CN"/>
        </w:rPr>
        <w:t>(四)、裂隙灯显微镜项目意义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在实施裂隙灯显微镜项目的过程中，我们不仅仅是在追逐商业成功，更是为企业和社会的多个层面创造了深远的意义。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首要意义在于提升企业的市场竞争力。通过持续的创新和对产品质量的高标准要求，裂隙灯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裂隙灯显微镜项目的推进将促使行业技术水平的提升。通过引入先进技术和创新性解决方案，裂隙灯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裂隙灯显微镜项目不仅创造了大量就业机会，提高了就业水平，还注重社会责任和环保。通过参与社会公益事业和推动环保裂隙灯显微镜项目，裂隙灯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综合而言，裂隙灯显微镜项目意义重大，不仅推动了企业的发展，也为行业和社会的进步贡献了积极力量。这是一个全面而深刻的影响，将在未来产生可持续的正面效应。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620"/>
      <w:r>
        <w:rPr>
          <w:rFonts w:ascii="仿宋" w:eastAsia="仿宋" w:hAnsi="仿宋" w:cs="仿宋" w:hint="eastAsia"/>
          <w:sz w:val="28"/>
          <w:lang w:eastAsia="zh-CN"/>
        </w:rPr>
        <w:t>(五)、裂隙灯显微镜项目背景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在当今迅猛发展的商业环境中，裂隙灯显微镜项目的动因根植于对多方面因素的审慎考量。这个裂隙灯显微镜项目的提出并非孤立的决策，而是对企业所处背景深入思考的产物。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裂隙灯显微镜项目背后的首要原因。科技的迅速发展和全球市场的快速变化使得企业必须灵活应对。裂隙灯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竞争的激烈程度也是裂隙灯显微镜项目背景中不可忽视的一环。企业需要在激烈竞争中脱颖而出，为此，裂隙灯显微镜项目致力于打破常规，提供独特的价值主张，以吸引客户并确保市场份额的增长。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技术的迅速发展为企业带来了机遇与挑战。作为裂隙灯显微镜项目启动的背景之一，对新兴技术的应用将有助于提升企业的技术水平，使其在不断演进的商业环境中保持竞争优势。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此外，社会对企业责任的期望也在逐渐升高。裂隙灯显微镜项目充分融入了社会责任的理念，通过可持续经营和社会公益裂隙灯显微镜项目，企图为社会贡献一份力量，在商业成功的同时关注社会价值。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253"/>
      <w:r>
        <w:rPr>
          <w:rFonts w:ascii="仿宋" w:eastAsia="仿宋" w:hAnsi="仿宋" w:cs="仿宋" w:hint="eastAsia"/>
          <w:sz w:val="28"/>
          <w:lang w:eastAsia="zh-CN"/>
        </w:rPr>
        <w:t>四、裂隙灯显微镜项目危机管理</w:t>
      </w:r>
      <w:bookmarkEnd w:id="14"/>
    </w:p>
    <w:p>
      <w:pPr>
        <w:pStyle w:val="Heading2"/>
        <w:rPr>
          <w:rFonts w:ascii="仿宋" w:eastAsia="仿宋" w:hAnsi="仿宋" w:cs="仿宋" w:hint="eastAsia"/>
          <w:lang w:eastAsia="zh-CN"/>
        </w:rPr>
      </w:pPr>
      <w:bookmarkStart w:id="15" w:name="_Toc182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裂隙灯显微镜项目危机管理中，危机预警与识别是确保裂隙灯显微镜项目稳健运行的核心步骤。通过建立全面的监测机制，裂隙灯显微镜项目团队旨在及时发现和理解潜在的风险和危机因素，以便采取及时的预防和应对措施，确保裂隙灯显微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首先，通过深入的风险评估，裂隙灯显微镜项目团队全面分析了整个裂隙灯显微镜项目和各个阶段可能存在的威胁。这包括准确评估每个潜在风险的发生概率和可能影响的程度，为后续危机预警提供了有力支持。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裂隙灯显微镜项目团队着重于明确定义裂隙灯显微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裂隙灯显微镜项目进展的持续监控，团队能够及时发现潜在问题并作出迅速反应。裂隙灯显微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在这一阶段，团队的专业素养和反应速度将发挥至关重要的作用，以确保潜在危机能够在初期得到有效的处理，最大程度地减轻负面影响。通过危机预警与识别，裂隙灯显微镜项目得以更有序、可控地推进。</w:t>
      </w:r>
    </w:p>
    <w:p>
      <w:pPr>
        <w:pStyle w:val="Heading2"/>
        <w:ind w:firstLine="560" w:firstLineChars="200"/>
        <w:rPr>
          <w:rFonts w:ascii="仿宋" w:eastAsia="仿宋" w:hAnsi="仿宋" w:cs="仿宋" w:hint="eastAsia"/>
          <w:sz w:val="28"/>
          <w:lang w:eastAsia="zh-CN"/>
        </w:rPr>
      </w:pPr>
      <w:bookmarkStart w:id="16" w:name="_Toc537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在危机发生时，裂隙灯显微镜项目团队立即行动，成立了应急小组。该小组的任务是迅速制定并实施紧急应对措施，以最小化潜在损失。以下是采取的主要措施：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暂停裂隙灯显微镜项目进度：为遏制危机蔓延，裂隙灯显微镜项目暂时停止进行，以便全面评估当前状况。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资源重新分配：重新评估裂隙灯显微镜项目资源的分配，确保最大限度地减小损失。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实时沟通：与关键利益相关者建立实时沟通机制，向他们传递裂隙灯显微镜项目危机的实际状况，保障裂隙灯显微镜项目核心利益。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在紧急应对的同时，裂隙灯显微镜项目团队强调了团队协作和有效沟通的重要性。以下是团队协作的关键举措：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信息共享机制：建立了信息共享平台，确保团队成员能够及时获取裂隙灯显微镜项目危机的实时信息。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领导者沟通：裂隙灯显微镜项目领导者通过定期会议和即时沟通工具，指导团队应对危机，保持团队稳定运行。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随着危机得到初步控制，裂隙灯显微镜项目团队转向制定恢复计划，以确保裂隙灯显微镜项目能够从中迅速恢复。主要恢复计划包括：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修复受损的进度计划：重新评估裂隙灯显微镜项目进度，制定修复计划，确保裂隙灯显微镜项目尽快回归正常进程。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重新调整资源分配：优化资源分配，确保裂隙灯显微镜项目在有限资源下高效运转。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https://d.book118.com/206211214042010040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D003A"/>
    <w:rsid w:val="383D0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1121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2024-01-21T08:35:00Z</dcterms:created>
  <dcterms:modified xsi:type="dcterms:W3CDTF">2024-01-21T08:35:31Z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C4A451C83D334DB4862A77A4E07A1269_11</vt:lpwstr>
  </property>
  <property fmtid="{D5CDD505-2E9C-101B-9397-08002B2CF9AE}" pid="3" name="KSOProductBuildVer">
    <vt:lpwstr>2052-12.1.0.16120</vt:lpwstr>
  </property>
</Properties>
</file>