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摩托车零部件及配件项目计划设计方案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72" w:history="1">
        <w:r>
          <w:rPr>
            <w:rFonts w:ascii="仿宋" w:eastAsia="仿宋" w:hAnsi="仿宋" w:cs="仿宋" w:hint="eastAsia"/>
            <w:lang w:eastAsia="zh-CN"/>
          </w:rPr>
          <w:t>概论</w:t>
        </w:r>
        <w:r>
          <w:tab/>
        </w:r>
        <w:r>
          <w:fldChar w:fldCharType="begin"/>
        </w:r>
        <w:r>
          <w:instrText xml:space="preserve"> PAGEREF _Toc6472 \h </w:instrText>
        </w:r>
        <w:r>
          <w:fldChar w:fldCharType="separate"/>
        </w:r>
        <w:r>
          <w:t>3</w:t>
        </w:r>
        <w:r>
          <w:fldChar w:fldCharType="end"/>
        </w:r>
      </w:hyperlink>
    </w:p>
    <w:p>
      <w:pPr>
        <w:pStyle w:val="TOC1"/>
        <w:tabs>
          <w:tab w:val="right" w:leader="dot" w:pos="8306"/>
        </w:tabs>
      </w:pPr>
      <w:hyperlink w:anchor="_Toc10223" w:history="1">
        <w:r>
          <w:rPr>
            <w:rFonts w:ascii="仿宋" w:eastAsia="仿宋" w:hAnsi="仿宋" w:cs="仿宋" w:hint="eastAsia"/>
            <w:lang w:eastAsia="zh-CN"/>
          </w:rPr>
          <w:t>一、摩托车零部件及配件项目建设背景及必要性分析</w:t>
        </w:r>
        <w:r>
          <w:tab/>
        </w:r>
        <w:r>
          <w:fldChar w:fldCharType="begin"/>
        </w:r>
        <w:r>
          <w:instrText xml:space="preserve"> PAGEREF _Toc10223 \h </w:instrText>
        </w:r>
        <w:r>
          <w:fldChar w:fldCharType="separate"/>
        </w:r>
        <w:r>
          <w:t>3</w:t>
        </w:r>
        <w:r>
          <w:fldChar w:fldCharType="end"/>
        </w:r>
      </w:hyperlink>
    </w:p>
    <w:p>
      <w:pPr>
        <w:pStyle w:val="TOC2"/>
        <w:tabs>
          <w:tab w:val="right" w:leader="dot" w:pos="8306"/>
        </w:tabs>
      </w:pPr>
      <w:hyperlink w:anchor="_Toc7445" w:history="1">
        <w:r>
          <w:rPr>
            <w:rFonts w:ascii="仿宋" w:eastAsia="仿宋" w:hAnsi="仿宋" w:cs="仿宋" w:hint="eastAsia"/>
            <w:lang w:eastAsia="zh-CN"/>
          </w:rPr>
          <w:t>(一)、摩托车零部件及配件项目背景分析</w:t>
        </w:r>
        <w:r>
          <w:tab/>
        </w:r>
        <w:r>
          <w:fldChar w:fldCharType="begin"/>
        </w:r>
        <w:r>
          <w:instrText xml:space="preserve"> PAGEREF _Toc7445 \h </w:instrText>
        </w:r>
        <w:r>
          <w:fldChar w:fldCharType="separate"/>
        </w:r>
        <w:r>
          <w:t>3</w:t>
        </w:r>
        <w:r>
          <w:fldChar w:fldCharType="end"/>
        </w:r>
      </w:hyperlink>
    </w:p>
    <w:p>
      <w:pPr>
        <w:pStyle w:val="TOC2"/>
        <w:tabs>
          <w:tab w:val="right" w:leader="dot" w:pos="8306"/>
        </w:tabs>
      </w:pPr>
      <w:hyperlink w:anchor="_Toc16324" w:history="1">
        <w:r>
          <w:rPr>
            <w:rFonts w:ascii="仿宋" w:eastAsia="仿宋" w:hAnsi="仿宋" w:cs="仿宋" w:hint="eastAsia"/>
            <w:lang w:eastAsia="zh-CN"/>
          </w:rPr>
          <w:t>(二)、摩托车零部件及配件项目建设必要性分析</w:t>
        </w:r>
        <w:r>
          <w:tab/>
        </w:r>
        <w:r>
          <w:fldChar w:fldCharType="begin"/>
        </w:r>
        <w:r>
          <w:instrText xml:space="preserve"> PAGEREF _Toc16324 \h </w:instrText>
        </w:r>
        <w:r>
          <w:fldChar w:fldCharType="separate"/>
        </w:r>
        <w:r>
          <w:t>5</w:t>
        </w:r>
        <w:r>
          <w:fldChar w:fldCharType="end"/>
        </w:r>
      </w:hyperlink>
    </w:p>
    <w:p>
      <w:pPr>
        <w:pStyle w:val="TOC1"/>
        <w:tabs>
          <w:tab w:val="right" w:leader="dot" w:pos="8306"/>
        </w:tabs>
      </w:pPr>
      <w:hyperlink w:anchor="_Toc24839" w:history="1">
        <w:r>
          <w:rPr>
            <w:rFonts w:ascii="仿宋" w:eastAsia="仿宋" w:hAnsi="仿宋" w:cs="仿宋" w:hint="eastAsia"/>
            <w:lang w:eastAsia="zh-CN"/>
          </w:rPr>
          <w:t>二、摩托车零部件及配件项目建设单位说明</w:t>
        </w:r>
        <w:r>
          <w:tab/>
        </w:r>
        <w:r>
          <w:fldChar w:fldCharType="begin"/>
        </w:r>
        <w:r>
          <w:instrText xml:space="preserve"> PAGEREF _Toc24839 \h </w:instrText>
        </w:r>
        <w:r>
          <w:fldChar w:fldCharType="separate"/>
        </w:r>
        <w:r>
          <w:t>6</w:t>
        </w:r>
        <w:r>
          <w:fldChar w:fldCharType="end"/>
        </w:r>
      </w:hyperlink>
    </w:p>
    <w:p>
      <w:pPr>
        <w:pStyle w:val="TOC2"/>
        <w:tabs>
          <w:tab w:val="right" w:leader="dot" w:pos="8306"/>
        </w:tabs>
      </w:pPr>
      <w:hyperlink w:anchor="_Toc29246" w:history="1">
        <w:r>
          <w:rPr>
            <w:rFonts w:ascii="仿宋" w:eastAsia="仿宋" w:hAnsi="仿宋" w:cs="仿宋" w:hint="eastAsia"/>
            <w:lang w:eastAsia="zh-CN"/>
          </w:rPr>
          <w:t>(一)、摩托车零部件及配件项目承办单位基本情况</w:t>
        </w:r>
        <w:r>
          <w:tab/>
        </w:r>
        <w:r>
          <w:fldChar w:fldCharType="begin"/>
        </w:r>
        <w:r>
          <w:instrText xml:space="preserve"> PAGEREF _Toc29246 \h </w:instrText>
        </w:r>
        <w:r>
          <w:fldChar w:fldCharType="separate"/>
        </w:r>
        <w:r>
          <w:t>6</w:t>
        </w:r>
        <w:r>
          <w:fldChar w:fldCharType="end"/>
        </w:r>
      </w:hyperlink>
    </w:p>
    <w:p>
      <w:pPr>
        <w:pStyle w:val="TOC2"/>
        <w:tabs>
          <w:tab w:val="right" w:leader="dot" w:pos="8306"/>
        </w:tabs>
      </w:pPr>
      <w:hyperlink w:anchor="_Toc27843" w:history="1">
        <w:r>
          <w:rPr>
            <w:rFonts w:ascii="仿宋" w:eastAsia="仿宋" w:hAnsi="仿宋" w:cs="仿宋" w:hint="eastAsia"/>
            <w:lang w:eastAsia="zh-CN"/>
          </w:rPr>
          <w:t>(二)、公司经济效益分析</w:t>
        </w:r>
        <w:r>
          <w:tab/>
        </w:r>
        <w:r>
          <w:fldChar w:fldCharType="begin"/>
        </w:r>
        <w:r>
          <w:instrText xml:space="preserve"> PAGEREF _Toc27843 \h </w:instrText>
        </w:r>
        <w:r>
          <w:fldChar w:fldCharType="separate"/>
        </w:r>
        <w:r>
          <w:t>7</w:t>
        </w:r>
        <w:r>
          <w:fldChar w:fldCharType="end"/>
        </w:r>
      </w:hyperlink>
    </w:p>
    <w:p>
      <w:pPr>
        <w:pStyle w:val="TOC1"/>
        <w:tabs>
          <w:tab w:val="right" w:leader="dot" w:pos="8306"/>
        </w:tabs>
      </w:pPr>
      <w:hyperlink w:anchor="_Toc2850" w:history="1">
        <w:r>
          <w:rPr>
            <w:rFonts w:ascii="仿宋" w:eastAsia="仿宋" w:hAnsi="仿宋" w:cs="仿宋" w:hint="eastAsia"/>
            <w:lang w:eastAsia="zh-CN"/>
          </w:rPr>
          <w:t>三、摩托车零部件及配件项目土建工程</w:t>
        </w:r>
        <w:r>
          <w:tab/>
        </w:r>
        <w:r>
          <w:fldChar w:fldCharType="begin"/>
        </w:r>
        <w:r>
          <w:instrText xml:space="preserve"> PAGEREF _Toc2850 \h </w:instrText>
        </w:r>
        <w:r>
          <w:fldChar w:fldCharType="separate"/>
        </w:r>
        <w:r>
          <w:t>8</w:t>
        </w:r>
        <w:r>
          <w:fldChar w:fldCharType="end"/>
        </w:r>
      </w:hyperlink>
    </w:p>
    <w:p>
      <w:pPr>
        <w:pStyle w:val="TOC2"/>
        <w:tabs>
          <w:tab w:val="right" w:leader="dot" w:pos="8306"/>
        </w:tabs>
      </w:pPr>
      <w:hyperlink w:anchor="_Toc31979" w:history="1">
        <w:r>
          <w:rPr>
            <w:rFonts w:ascii="仿宋" w:eastAsia="仿宋" w:hAnsi="仿宋" w:cs="仿宋" w:hint="eastAsia"/>
            <w:lang w:eastAsia="zh-CN"/>
          </w:rPr>
          <w:t>(一)、建筑工程设计原则</w:t>
        </w:r>
        <w:r>
          <w:tab/>
        </w:r>
        <w:r>
          <w:fldChar w:fldCharType="begin"/>
        </w:r>
        <w:r>
          <w:instrText xml:space="preserve"> PAGEREF _Toc31979 \h </w:instrText>
        </w:r>
        <w:r>
          <w:fldChar w:fldCharType="separate"/>
        </w:r>
        <w:r>
          <w:t>8</w:t>
        </w:r>
        <w:r>
          <w:fldChar w:fldCharType="end"/>
        </w:r>
      </w:hyperlink>
    </w:p>
    <w:p>
      <w:pPr>
        <w:pStyle w:val="TOC2"/>
        <w:tabs>
          <w:tab w:val="right" w:leader="dot" w:pos="8306"/>
        </w:tabs>
      </w:pPr>
      <w:hyperlink w:anchor="_Toc7374" w:history="1">
        <w:r>
          <w:rPr>
            <w:rFonts w:ascii="仿宋" w:eastAsia="仿宋" w:hAnsi="仿宋" w:cs="仿宋" w:hint="eastAsia"/>
            <w:lang w:eastAsia="zh-CN"/>
          </w:rPr>
          <w:t>(二)、土建工程设计年限及安全等级</w:t>
        </w:r>
        <w:r>
          <w:tab/>
        </w:r>
        <w:r>
          <w:fldChar w:fldCharType="begin"/>
        </w:r>
        <w:r>
          <w:instrText xml:space="preserve"> PAGEREF _Toc7374 \h </w:instrText>
        </w:r>
        <w:r>
          <w:fldChar w:fldCharType="separate"/>
        </w:r>
        <w:r>
          <w:t>9</w:t>
        </w:r>
        <w:r>
          <w:fldChar w:fldCharType="end"/>
        </w:r>
      </w:hyperlink>
    </w:p>
    <w:p>
      <w:pPr>
        <w:pStyle w:val="TOC2"/>
        <w:tabs>
          <w:tab w:val="right" w:leader="dot" w:pos="8306"/>
        </w:tabs>
      </w:pPr>
      <w:hyperlink w:anchor="_Toc2461" w:history="1">
        <w:r>
          <w:rPr>
            <w:rFonts w:ascii="仿宋" w:eastAsia="仿宋" w:hAnsi="仿宋" w:cs="仿宋" w:hint="eastAsia"/>
            <w:lang w:eastAsia="zh-CN"/>
          </w:rPr>
          <w:t>(三)、建筑工程设计总体要求</w:t>
        </w:r>
        <w:r>
          <w:tab/>
        </w:r>
        <w:r>
          <w:fldChar w:fldCharType="begin"/>
        </w:r>
        <w:r>
          <w:instrText xml:space="preserve"> PAGEREF _Toc2461 \h </w:instrText>
        </w:r>
        <w:r>
          <w:fldChar w:fldCharType="separate"/>
        </w:r>
        <w:r>
          <w:t>10</w:t>
        </w:r>
        <w:r>
          <w:fldChar w:fldCharType="end"/>
        </w:r>
      </w:hyperlink>
    </w:p>
    <w:p>
      <w:pPr>
        <w:pStyle w:val="TOC2"/>
        <w:tabs>
          <w:tab w:val="right" w:leader="dot" w:pos="8306"/>
        </w:tabs>
      </w:pPr>
      <w:hyperlink w:anchor="_Toc6457" w:history="1">
        <w:r>
          <w:rPr>
            <w:rFonts w:ascii="仿宋" w:eastAsia="仿宋" w:hAnsi="仿宋" w:cs="仿宋" w:hint="eastAsia"/>
            <w:lang w:eastAsia="zh-CN"/>
          </w:rPr>
          <w:t>(四)、土建工程建设指标</w:t>
        </w:r>
        <w:r>
          <w:tab/>
        </w:r>
        <w:r>
          <w:fldChar w:fldCharType="begin"/>
        </w:r>
        <w:r>
          <w:instrText xml:space="preserve"> PAGEREF _Toc6457 \h </w:instrText>
        </w:r>
        <w:r>
          <w:fldChar w:fldCharType="separate"/>
        </w:r>
        <w:r>
          <w:t>11</w:t>
        </w:r>
        <w:r>
          <w:fldChar w:fldCharType="end"/>
        </w:r>
      </w:hyperlink>
    </w:p>
    <w:p>
      <w:pPr>
        <w:pStyle w:val="TOC1"/>
        <w:tabs>
          <w:tab w:val="right" w:leader="dot" w:pos="8306"/>
        </w:tabs>
      </w:pPr>
      <w:hyperlink w:anchor="_Toc30206" w:history="1">
        <w:r>
          <w:rPr>
            <w:rFonts w:ascii="仿宋" w:eastAsia="仿宋" w:hAnsi="仿宋" w:cs="仿宋" w:hint="eastAsia"/>
            <w:lang w:eastAsia="zh-CN"/>
          </w:rPr>
          <w:t>四、摩托车零部件及配件项目可持续发展</w:t>
        </w:r>
        <w:r>
          <w:tab/>
        </w:r>
        <w:r>
          <w:fldChar w:fldCharType="begin"/>
        </w:r>
        <w:r>
          <w:instrText xml:space="preserve"> PAGEREF _Toc30206 \h </w:instrText>
        </w:r>
        <w:r>
          <w:fldChar w:fldCharType="separate"/>
        </w:r>
        <w:r>
          <w:t>11</w:t>
        </w:r>
        <w:r>
          <w:fldChar w:fldCharType="end"/>
        </w:r>
      </w:hyperlink>
    </w:p>
    <w:p>
      <w:pPr>
        <w:pStyle w:val="TOC2"/>
        <w:tabs>
          <w:tab w:val="right" w:leader="dot" w:pos="8306"/>
        </w:tabs>
      </w:pPr>
      <w:hyperlink w:anchor="_Toc21458" w:history="1">
        <w:r>
          <w:rPr>
            <w:rFonts w:ascii="仿宋" w:eastAsia="仿宋" w:hAnsi="仿宋" w:cs="仿宋" w:hint="eastAsia"/>
            <w:lang w:eastAsia="zh-CN"/>
          </w:rPr>
          <w:t>(一)、可持续战略与实践</w:t>
        </w:r>
        <w:r>
          <w:tab/>
        </w:r>
        <w:r>
          <w:fldChar w:fldCharType="begin"/>
        </w:r>
        <w:r>
          <w:instrText xml:space="preserve"> PAGEREF _Toc21458 \h </w:instrText>
        </w:r>
        <w:r>
          <w:fldChar w:fldCharType="separate"/>
        </w:r>
        <w:r>
          <w:t>11</w:t>
        </w:r>
        <w:r>
          <w:fldChar w:fldCharType="end"/>
        </w:r>
      </w:hyperlink>
    </w:p>
    <w:p>
      <w:pPr>
        <w:pStyle w:val="TOC2"/>
        <w:tabs>
          <w:tab w:val="right" w:leader="dot" w:pos="8306"/>
        </w:tabs>
      </w:pPr>
      <w:hyperlink w:anchor="_Toc22808" w:history="1">
        <w:r>
          <w:rPr>
            <w:rFonts w:ascii="仿宋" w:eastAsia="仿宋" w:hAnsi="仿宋" w:cs="仿宋" w:hint="eastAsia"/>
            <w:lang w:eastAsia="zh-CN"/>
          </w:rPr>
          <w:t>(二)、环保与社会责任</w:t>
        </w:r>
        <w:r>
          <w:tab/>
        </w:r>
        <w:r>
          <w:fldChar w:fldCharType="begin"/>
        </w:r>
        <w:r>
          <w:instrText xml:space="preserve"> PAGEREF _Toc22808 \h </w:instrText>
        </w:r>
        <w:r>
          <w:fldChar w:fldCharType="separate"/>
        </w:r>
        <w:r>
          <w:t>12</w:t>
        </w:r>
        <w:r>
          <w:fldChar w:fldCharType="end"/>
        </w:r>
      </w:hyperlink>
    </w:p>
    <w:p>
      <w:pPr>
        <w:pStyle w:val="TOC1"/>
        <w:tabs>
          <w:tab w:val="right" w:leader="dot" w:pos="8306"/>
        </w:tabs>
      </w:pPr>
      <w:hyperlink w:anchor="_Toc15220" w:history="1">
        <w:r>
          <w:rPr>
            <w:rFonts w:ascii="仿宋" w:eastAsia="仿宋" w:hAnsi="仿宋" w:cs="仿宋" w:hint="eastAsia"/>
            <w:lang w:eastAsia="zh-CN"/>
          </w:rPr>
          <w:t>五、摩托车零部件及配件项目文档管理</w:t>
        </w:r>
        <w:r>
          <w:tab/>
        </w:r>
        <w:r>
          <w:fldChar w:fldCharType="begin"/>
        </w:r>
        <w:r>
          <w:instrText xml:space="preserve"> PAGEREF _Toc15220 \h </w:instrText>
        </w:r>
        <w:r>
          <w:fldChar w:fldCharType="separate"/>
        </w:r>
        <w:r>
          <w:t>13</w:t>
        </w:r>
        <w:r>
          <w:fldChar w:fldCharType="end"/>
        </w:r>
      </w:hyperlink>
    </w:p>
    <w:p>
      <w:pPr>
        <w:pStyle w:val="TOC2"/>
        <w:tabs>
          <w:tab w:val="right" w:leader="dot" w:pos="8306"/>
        </w:tabs>
      </w:pPr>
      <w:hyperlink w:anchor="_Toc4745" w:history="1">
        <w:r>
          <w:rPr>
            <w:rFonts w:ascii="仿宋" w:eastAsia="仿宋" w:hAnsi="仿宋" w:cs="仿宋" w:hint="eastAsia"/>
            <w:lang w:eastAsia="zh-CN"/>
          </w:rPr>
          <w:t>(一)、文档编制与审查</w:t>
        </w:r>
        <w:r>
          <w:tab/>
        </w:r>
        <w:r>
          <w:fldChar w:fldCharType="begin"/>
        </w:r>
        <w:r>
          <w:instrText xml:space="preserve"> PAGEREF _Toc4745 \h </w:instrText>
        </w:r>
        <w:r>
          <w:fldChar w:fldCharType="separate"/>
        </w:r>
        <w:r>
          <w:t>13</w:t>
        </w:r>
        <w:r>
          <w:fldChar w:fldCharType="end"/>
        </w:r>
      </w:hyperlink>
    </w:p>
    <w:p>
      <w:pPr>
        <w:pStyle w:val="TOC2"/>
        <w:tabs>
          <w:tab w:val="right" w:leader="dot" w:pos="8306"/>
        </w:tabs>
      </w:pPr>
      <w:hyperlink w:anchor="_Toc21698" w:history="1">
        <w:r>
          <w:rPr>
            <w:rFonts w:ascii="仿宋" w:eastAsia="仿宋" w:hAnsi="仿宋" w:cs="仿宋" w:hint="eastAsia"/>
            <w:lang w:eastAsia="zh-CN"/>
          </w:rPr>
          <w:t>(二)、文档发布与分发</w:t>
        </w:r>
        <w:r>
          <w:tab/>
        </w:r>
        <w:r>
          <w:fldChar w:fldCharType="begin"/>
        </w:r>
        <w:r>
          <w:instrText xml:space="preserve"> PAGEREF _Toc21698 \h </w:instrText>
        </w:r>
        <w:r>
          <w:fldChar w:fldCharType="separate"/>
        </w:r>
        <w:r>
          <w:t>14</w:t>
        </w:r>
        <w:r>
          <w:fldChar w:fldCharType="end"/>
        </w:r>
      </w:hyperlink>
    </w:p>
    <w:p>
      <w:pPr>
        <w:pStyle w:val="TOC2"/>
        <w:tabs>
          <w:tab w:val="right" w:leader="dot" w:pos="8306"/>
        </w:tabs>
      </w:pPr>
      <w:hyperlink w:anchor="_Toc12763" w:history="1">
        <w:r>
          <w:rPr>
            <w:rFonts w:ascii="仿宋" w:eastAsia="仿宋" w:hAnsi="仿宋" w:cs="仿宋" w:hint="eastAsia"/>
            <w:lang w:eastAsia="zh-CN"/>
          </w:rPr>
          <w:t>(三)、文档存档与归档</w:t>
        </w:r>
        <w:r>
          <w:tab/>
        </w:r>
        <w:r>
          <w:fldChar w:fldCharType="begin"/>
        </w:r>
        <w:r>
          <w:instrText xml:space="preserve"> PAGEREF _Toc12763 \h </w:instrText>
        </w:r>
        <w:r>
          <w:fldChar w:fldCharType="separate"/>
        </w:r>
        <w:r>
          <w:t>15</w:t>
        </w:r>
        <w:r>
          <w:fldChar w:fldCharType="end"/>
        </w:r>
      </w:hyperlink>
    </w:p>
    <w:p>
      <w:pPr>
        <w:pStyle w:val="TOC1"/>
        <w:tabs>
          <w:tab w:val="right" w:leader="dot" w:pos="8306"/>
        </w:tabs>
      </w:pPr>
      <w:hyperlink w:anchor="_Toc176" w:history="1">
        <w:r>
          <w:rPr>
            <w:rFonts w:ascii="仿宋" w:eastAsia="仿宋" w:hAnsi="仿宋" w:cs="仿宋" w:hint="eastAsia"/>
            <w:lang w:eastAsia="zh-CN"/>
          </w:rPr>
          <w:t>六、市场分析、调研</w:t>
        </w:r>
        <w:r>
          <w:tab/>
        </w:r>
        <w:r>
          <w:fldChar w:fldCharType="begin"/>
        </w:r>
        <w:r>
          <w:instrText xml:space="preserve"> PAGEREF _Toc176 \h </w:instrText>
        </w:r>
        <w:r>
          <w:fldChar w:fldCharType="separate"/>
        </w:r>
        <w:r>
          <w:t>16</w:t>
        </w:r>
        <w:r>
          <w:fldChar w:fldCharType="end"/>
        </w:r>
      </w:hyperlink>
    </w:p>
    <w:p>
      <w:pPr>
        <w:pStyle w:val="TOC2"/>
        <w:tabs>
          <w:tab w:val="right" w:leader="dot" w:pos="8306"/>
        </w:tabs>
      </w:pPr>
      <w:hyperlink w:anchor="_Toc11652" w:history="1">
        <w:r>
          <w:rPr>
            <w:rFonts w:ascii="仿宋" w:eastAsia="仿宋" w:hAnsi="仿宋" w:cs="仿宋" w:hint="eastAsia"/>
            <w:lang w:eastAsia="zh-CN"/>
          </w:rPr>
          <w:t>(一)、摩托车零部件及配件行业分析</w:t>
        </w:r>
        <w:r>
          <w:tab/>
        </w:r>
        <w:r>
          <w:fldChar w:fldCharType="begin"/>
        </w:r>
        <w:r>
          <w:instrText xml:space="preserve"> PAGEREF _Toc11652 \h </w:instrText>
        </w:r>
        <w:r>
          <w:fldChar w:fldCharType="separate"/>
        </w:r>
        <w:r>
          <w:t>16</w:t>
        </w:r>
        <w:r>
          <w:fldChar w:fldCharType="end"/>
        </w:r>
      </w:hyperlink>
    </w:p>
    <w:p>
      <w:pPr>
        <w:pStyle w:val="TOC2"/>
        <w:tabs>
          <w:tab w:val="right" w:leader="dot" w:pos="8306"/>
        </w:tabs>
      </w:pPr>
      <w:hyperlink w:anchor="_Toc14337" w:history="1">
        <w:r>
          <w:rPr>
            <w:rFonts w:ascii="仿宋" w:eastAsia="仿宋" w:hAnsi="仿宋" w:cs="仿宋" w:hint="eastAsia"/>
            <w:lang w:eastAsia="zh-CN"/>
          </w:rPr>
          <w:t>(二)、摩托车零部件及配件市场分析预测</w:t>
        </w:r>
        <w:r>
          <w:tab/>
        </w:r>
        <w:r>
          <w:fldChar w:fldCharType="begin"/>
        </w:r>
        <w:r>
          <w:instrText xml:space="preserve"> PAGEREF _Toc14337 \h </w:instrText>
        </w:r>
        <w:r>
          <w:fldChar w:fldCharType="separate"/>
        </w:r>
        <w:r>
          <w:t>17</w:t>
        </w:r>
        <w:r>
          <w:fldChar w:fldCharType="end"/>
        </w:r>
      </w:hyperlink>
    </w:p>
    <w:p>
      <w:pPr>
        <w:pStyle w:val="TOC1"/>
        <w:tabs>
          <w:tab w:val="right" w:leader="dot" w:pos="8306"/>
        </w:tabs>
      </w:pPr>
      <w:hyperlink w:anchor="_Toc3793" w:history="1">
        <w:r>
          <w:rPr>
            <w:rFonts w:ascii="仿宋" w:eastAsia="仿宋" w:hAnsi="仿宋" w:cs="仿宋" w:hint="eastAsia"/>
            <w:lang w:eastAsia="zh-CN"/>
          </w:rPr>
          <w:t>七、摩托车零部件及配件项目创新与研发</w:t>
        </w:r>
        <w:r>
          <w:tab/>
        </w:r>
        <w:r>
          <w:fldChar w:fldCharType="begin"/>
        </w:r>
        <w:r>
          <w:instrText xml:space="preserve"> PAGEREF _Toc3793 \h </w:instrText>
        </w:r>
        <w:r>
          <w:fldChar w:fldCharType="separate"/>
        </w:r>
        <w:r>
          <w:t>18</w:t>
        </w:r>
        <w:r>
          <w:fldChar w:fldCharType="end"/>
        </w:r>
      </w:hyperlink>
    </w:p>
    <w:p>
      <w:pPr>
        <w:pStyle w:val="TOC2"/>
        <w:tabs>
          <w:tab w:val="right" w:leader="dot" w:pos="8306"/>
        </w:tabs>
      </w:pPr>
      <w:hyperlink w:anchor="_Toc27645" w:history="1">
        <w:r>
          <w:rPr>
            <w:rFonts w:ascii="仿宋" w:eastAsia="仿宋" w:hAnsi="仿宋" w:cs="仿宋" w:hint="eastAsia"/>
            <w:lang w:eastAsia="zh-CN"/>
          </w:rPr>
          <w:t>(一)、创新策略与方向</w:t>
        </w:r>
        <w:r>
          <w:tab/>
        </w:r>
        <w:r>
          <w:fldChar w:fldCharType="begin"/>
        </w:r>
        <w:r>
          <w:instrText xml:space="preserve"> PAGEREF _Toc27645 \h </w:instrText>
        </w:r>
        <w:r>
          <w:fldChar w:fldCharType="separate"/>
        </w:r>
        <w:r>
          <w:t>18</w:t>
        </w:r>
        <w:r>
          <w:fldChar w:fldCharType="end"/>
        </w:r>
      </w:hyperlink>
    </w:p>
    <w:p>
      <w:pPr>
        <w:pStyle w:val="TOC2"/>
        <w:tabs>
          <w:tab w:val="right" w:leader="dot" w:pos="8306"/>
        </w:tabs>
      </w:pPr>
      <w:hyperlink w:anchor="_Toc8784" w:history="1">
        <w:r>
          <w:rPr>
            <w:rFonts w:ascii="仿宋" w:eastAsia="仿宋" w:hAnsi="仿宋" w:cs="仿宋" w:hint="eastAsia"/>
            <w:lang w:eastAsia="zh-CN"/>
          </w:rPr>
          <w:t>(二)、研发规划与投入</w:t>
        </w:r>
        <w:r>
          <w:tab/>
        </w:r>
        <w:r>
          <w:fldChar w:fldCharType="begin"/>
        </w:r>
        <w:r>
          <w:instrText xml:space="preserve"> PAGEREF _Toc8784 \h </w:instrText>
        </w:r>
        <w:r>
          <w:fldChar w:fldCharType="separate"/>
        </w:r>
        <w:r>
          <w:t>20</w:t>
        </w:r>
        <w:r>
          <w:fldChar w:fldCharType="end"/>
        </w:r>
      </w:hyperlink>
    </w:p>
    <w:p>
      <w:pPr>
        <w:pStyle w:val="TOC1"/>
        <w:tabs>
          <w:tab w:val="right" w:leader="dot" w:pos="8306"/>
        </w:tabs>
      </w:pPr>
      <w:hyperlink w:anchor="_Toc32188" w:history="1">
        <w:r>
          <w:rPr>
            <w:rFonts w:ascii="仿宋" w:eastAsia="仿宋" w:hAnsi="仿宋" w:cs="仿宋" w:hint="eastAsia"/>
            <w:lang w:eastAsia="zh-CN"/>
          </w:rPr>
          <w:t>八、摩托车零部件及配件项目风险管理</w:t>
        </w:r>
        <w:r>
          <w:tab/>
        </w:r>
        <w:r>
          <w:fldChar w:fldCharType="begin"/>
        </w:r>
        <w:r>
          <w:instrText xml:space="preserve"> PAGEREF _Toc32188 \h </w:instrText>
        </w:r>
        <w:r>
          <w:fldChar w:fldCharType="separate"/>
        </w:r>
        <w:r>
          <w:t>21</w:t>
        </w:r>
        <w:r>
          <w:fldChar w:fldCharType="end"/>
        </w:r>
      </w:hyperlink>
    </w:p>
    <w:p>
      <w:pPr>
        <w:pStyle w:val="TOC2"/>
        <w:tabs>
          <w:tab w:val="right" w:leader="dot" w:pos="8306"/>
        </w:tabs>
      </w:pPr>
      <w:hyperlink w:anchor="_Toc30844" w:history="1">
        <w:r>
          <w:rPr>
            <w:rFonts w:ascii="仿宋" w:eastAsia="仿宋" w:hAnsi="仿宋" w:cs="仿宋" w:hint="eastAsia"/>
            <w:lang w:eastAsia="zh-CN"/>
          </w:rPr>
          <w:t>(一)、风险识别与评估</w:t>
        </w:r>
        <w:r>
          <w:tab/>
        </w:r>
        <w:r>
          <w:fldChar w:fldCharType="begin"/>
        </w:r>
        <w:r>
          <w:instrText xml:space="preserve"> PAGEREF _Toc30844 \h </w:instrText>
        </w:r>
        <w:r>
          <w:fldChar w:fldCharType="separate"/>
        </w:r>
        <w:r>
          <w:t>21</w:t>
        </w:r>
        <w:r>
          <w:fldChar w:fldCharType="end"/>
        </w:r>
      </w:hyperlink>
    </w:p>
    <w:p>
      <w:pPr>
        <w:pStyle w:val="TOC2"/>
        <w:tabs>
          <w:tab w:val="right" w:leader="dot" w:pos="8306"/>
        </w:tabs>
      </w:pPr>
      <w:hyperlink w:anchor="_Toc2211" w:history="1">
        <w:r>
          <w:rPr>
            <w:rFonts w:ascii="仿宋" w:eastAsia="仿宋" w:hAnsi="仿宋" w:cs="仿宋" w:hint="eastAsia"/>
            <w:lang w:eastAsia="zh-CN"/>
          </w:rPr>
          <w:t>(二)、风险应对策略</w:t>
        </w:r>
        <w:r>
          <w:tab/>
        </w:r>
        <w:r>
          <w:fldChar w:fldCharType="begin"/>
        </w:r>
        <w:r>
          <w:instrText xml:space="preserve"> PAGEREF _Toc2211 \h </w:instrText>
        </w:r>
        <w:r>
          <w:fldChar w:fldCharType="separate"/>
        </w:r>
        <w:r>
          <w:t>23</w:t>
        </w:r>
        <w:r>
          <w:fldChar w:fldCharType="end"/>
        </w:r>
      </w:hyperlink>
    </w:p>
    <w:p>
      <w:pPr>
        <w:pStyle w:val="TOC2"/>
        <w:tabs>
          <w:tab w:val="right" w:leader="dot" w:pos="8306"/>
        </w:tabs>
      </w:pPr>
      <w:hyperlink w:anchor="_Toc8361" w:history="1">
        <w:r>
          <w:rPr>
            <w:rFonts w:ascii="仿宋" w:eastAsia="仿宋" w:hAnsi="仿宋" w:cs="仿宋" w:hint="eastAsia"/>
            <w:lang w:eastAsia="zh-CN"/>
          </w:rPr>
          <w:t>(三)、风险监控与控制</w:t>
        </w:r>
        <w:r>
          <w:tab/>
        </w:r>
        <w:r>
          <w:fldChar w:fldCharType="begin"/>
        </w:r>
        <w:r>
          <w:instrText xml:space="preserve"> PAGEREF _Toc8361 \h </w:instrText>
        </w:r>
        <w:r>
          <w:fldChar w:fldCharType="separate"/>
        </w:r>
        <w:r>
          <w:t>24</w:t>
        </w:r>
        <w:r>
          <w:fldChar w:fldCharType="end"/>
        </w:r>
      </w:hyperlink>
    </w:p>
    <w:p>
      <w:pPr>
        <w:pStyle w:val="TOC1"/>
        <w:tabs>
          <w:tab w:val="right" w:leader="dot" w:pos="8306"/>
        </w:tabs>
      </w:pPr>
      <w:hyperlink w:anchor="_Toc25109" w:history="1">
        <w:r>
          <w:rPr>
            <w:rFonts w:ascii="仿宋" w:eastAsia="仿宋" w:hAnsi="仿宋" w:cs="仿宋" w:hint="eastAsia"/>
            <w:lang w:eastAsia="zh-CN"/>
          </w:rPr>
          <w:t>九、摩托车零部件及配件项目环境影响分析</w:t>
        </w:r>
        <w:r>
          <w:tab/>
        </w:r>
        <w:r>
          <w:fldChar w:fldCharType="begin"/>
        </w:r>
        <w:r>
          <w:instrText xml:space="preserve"> PAGEREF _Toc25109 \h </w:instrText>
        </w:r>
        <w:r>
          <w:fldChar w:fldCharType="separate"/>
        </w:r>
        <w:r>
          <w:t>25</w:t>
        </w:r>
        <w:r>
          <w:fldChar w:fldCharType="end"/>
        </w:r>
      </w:hyperlink>
    </w:p>
    <w:p>
      <w:pPr>
        <w:pStyle w:val="TOC2"/>
        <w:tabs>
          <w:tab w:val="right" w:leader="dot" w:pos="8306"/>
        </w:tabs>
      </w:pPr>
      <w:hyperlink w:anchor="_Toc6284" w:history="1">
        <w:r>
          <w:rPr>
            <w:rFonts w:ascii="仿宋" w:eastAsia="仿宋" w:hAnsi="仿宋" w:cs="仿宋" w:hint="eastAsia"/>
            <w:lang w:eastAsia="zh-CN"/>
          </w:rPr>
          <w:t>(一)、建设区域环境质量现状</w:t>
        </w:r>
        <w:r>
          <w:tab/>
        </w:r>
        <w:r>
          <w:fldChar w:fldCharType="begin"/>
        </w:r>
        <w:r>
          <w:instrText xml:space="preserve"> PAGEREF _Toc6284 \h </w:instrText>
        </w:r>
        <w:r>
          <w:fldChar w:fldCharType="separate"/>
        </w:r>
        <w:r>
          <w:t>25</w:t>
        </w:r>
        <w:r>
          <w:fldChar w:fldCharType="end"/>
        </w:r>
      </w:hyperlink>
    </w:p>
    <w:p>
      <w:pPr>
        <w:pStyle w:val="TOC2"/>
        <w:tabs>
          <w:tab w:val="right" w:leader="dot" w:pos="8306"/>
        </w:tabs>
      </w:pPr>
      <w:hyperlink w:anchor="_Toc32612" w:history="1">
        <w:r>
          <w:rPr>
            <w:rFonts w:ascii="仿宋" w:eastAsia="仿宋" w:hAnsi="仿宋" w:cs="仿宋" w:hint="eastAsia"/>
            <w:lang w:eastAsia="zh-CN"/>
          </w:rPr>
          <w:t>(二)、建设期环境保护</w:t>
        </w:r>
        <w:r>
          <w:tab/>
        </w:r>
        <w:r>
          <w:fldChar w:fldCharType="begin"/>
        </w:r>
        <w:r>
          <w:instrText xml:space="preserve"> PAGEREF _Toc32612 \h </w:instrText>
        </w:r>
        <w:r>
          <w:fldChar w:fldCharType="separate"/>
        </w:r>
        <w:r>
          <w:t>27</w:t>
        </w:r>
        <w:r>
          <w:fldChar w:fldCharType="end"/>
        </w:r>
      </w:hyperlink>
    </w:p>
    <w:p>
      <w:pPr>
        <w:pStyle w:val="TOC2"/>
        <w:tabs>
          <w:tab w:val="right" w:leader="dot" w:pos="8306"/>
        </w:tabs>
      </w:pPr>
      <w:hyperlink w:anchor="_Toc31958" w:history="1">
        <w:r>
          <w:rPr>
            <w:rFonts w:ascii="仿宋" w:eastAsia="仿宋" w:hAnsi="仿宋" w:cs="仿宋" w:hint="eastAsia"/>
            <w:lang w:eastAsia="zh-CN"/>
          </w:rPr>
          <w:t>(三)、运营期环境保护</w:t>
        </w:r>
        <w:r>
          <w:tab/>
        </w:r>
        <w:r>
          <w:fldChar w:fldCharType="begin"/>
        </w:r>
        <w:r>
          <w:instrText xml:space="preserve"> PAGEREF _Toc31958 \h </w:instrText>
        </w:r>
        <w:r>
          <w:fldChar w:fldCharType="separate"/>
        </w:r>
        <w:r>
          <w:t>28</w:t>
        </w:r>
        <w:r>
          <w:fldChar w:fldCharType="end"/>
        </w:r>
      </w:hyperlink>
    </w:p>
    <w:p>
      <w:pPr>
        <w:pStyle w:val="TOC2"/>
        <w:tabs>
          <w:tab w:val="right" w:leader="dot" w:pos="8306"/>
        </w:tabs>
      </w:pPr>
      <w:hyperlink w:anchor="_Toc15489" w:history="1">
        <w:r>
          <w:rPr>
            <w:rFonts w:ascii="仿宋" w:eastAsia="仿宋" w:hAnsi="仿宋" w:cs="仿宋" w:hint="eastAsia"/>
            <w:lang w:eastAsia="zh-CN"/>
          </w:rPr>
          <w:t>(四)、摩托车零部件及配件项目建设对区域经济的影响</w:t>
        </w:r>
        <w:r>
          <w:tab/>
        </w:r>
        <w:r>
          <w:fldChar w:fldCharType="begin"/>
        </w:r>
        <w:r>
          <w:instrText xml:space="preserve"> PAGEREF _Toc15489 \h </w:instrText>
        </w:r>
        <w:r>
          <w:fldChar w:fldCharType="separate"/>
        </w:r>
        <w:r>
          <w:t>30</w:t>
        </w:r>
        <w:r>
          <w:fldChar w:fldCharType="end"/>
        </w:r>
      </w:hyperlink>
    </w:p>
    <w:p>
      <w:pPr>
        <w:pStyle w:val="TOC2"/>
        <w:tabs>
          <w:tab w:val="right" w:leader="dot" w:pos="8306"/>
        </w:tabs>
      </w:pPr>
      <w:hyperlink w:anchor="_Toc11184" w:history="1">
        <w:r>
          <w:rPr>
            <w:rFonts w:ascii="仿宋" w:eastAsia="仿宋" w:hAnsi="仿宋" w:cs="仿宋" w:hint="eastAsia"/>
            <w:lang w:eastAsia="zh-CN"/>
          </w:rPr>
          <w:t>(五)、废弃物处理</w:t>
        </w:r>
        <w:r>
          <w:tab/>
        </w:r>
        <w:r>
          <w:fldChar w:fldCharType="begin"/>
        </w:r>
        <w:r>
          <w:instrText xml:space="preserve"> PAGEREF _Toc11184 \h </w:instrText>
        </w:r>
        <w:r>
          <w:fldChar w:fldCharType="separate"/>
        </w:r>
        <w:r>
          <w:t>32</w:t>
        </w:r>
        <w:r>
          <w:fldChar w:fldCharType="end"/>
        </w:r>
      </w:hyperlink>
    </w:p>
    <w:p>
      <w:pPr>
        <w:pStyle w:val="TOC2"/>
        <w:tabs>
          <w:tab w:val="right" w:leader="dot" w:pos="8306"/>
        </w:tabs>
      </w:pPr>
      <w:hyperlink w:anchor="_Toc4353" w:history="1">
        <w:r>
          <w:rPr>
            <w:rFonts w:ascii="仿宋" w:eastAsia="仿宋" w:hAnsi="仿宋" w:cs="仿宋" w:hint="eastAsia"/>
            <w:lang w:eastAsia="zh-CN"/>
          </w:rPr>
          <w:t>(六)、特殊环境影响分析</w:t>
        </w:r>
        <w:r>
          <w:tab/>
        </w:r>
        <w:r>
          <w:fldChar w:fldCharType="begin"/>
        </w:r>
        <w:r>
          <w:instrText xml:space="preserve"> PAGEREF _Toc4353 \h </w:instrText>
        </w:r>
        <w:r>
          <w:fldChar w:fldCharType="separate"/>
        </w:r>
        <w:r>
          <w:t>33</w:t>
        </w:r>
        <w:r>
          <w:fldChar w:fldCharType="end"/>
        </w:r>
      </w:hyperlink>
    </w:p>
    <w:p>
      <w:pPr>
        <w:pStyle w:val="TOC2"/>
        <w:tabs>
          <w:tab w:val="right" w:leader="dot" w:pos="8306"/>
        </w:tabs>
      </w:pPr>
      <w:hyperlink w:anchor="_Toc20514" w:history="1">
        <w:r>
          <w:rPr>
            <w:rFonts w:ascii="仿宋" w:eastAsia="仿宋" w:hAnsi="仿宋" w:cs="仿宋" w:hint="eastAsia"/>
            <w:lang w:eastAsia="zh-CN"/>
          </w:rPr>
          <w:t>(七)、清洁生产</w:t>
        </w:r>
        <w:r>
          <w:tab/>
        </w:r>
        <w:r>
          <w:fldChar w:fldCharType="begin"/>
        </w:r>
        <w:r>
          <w:instrText xml:space="preserve"> PAGEREF _Toc20514 \h </w:instrText>
        </w:r>
        <w:r>
          <w:fldChar w:fldCharType="separate"/>
        </w:r>
        <w:r>
          <w:t>34</w:t>
        </w:r>
        <w:r>
          <w:fldChar w:fldCharType="end"/>
        </w:r>
      </w:hyperlink>
    </w:p>
    <w:p>
      <w:pPr>
        <w:pStyle w:val="TOC2"/>
        <w:tabs>
          <w:tab w:val="right" w:leader="dot" w:pos="8306"/>
        </w:tabs>
      </w:pPr>
      <w:hyperlink w:anchor="_Toc28270" w:history="1">
        <w:r>
          <w:rPr>
            <w:rFonts w:ascii="仿宋" w:eastAsia="仿宋" w:hAnsi="仿宋" w:cs="仿宋" w:hint="eastAsia"/>
            <w:lang w:eastAsia="zh-CN"/>
          </w:rPr>
          <w:t>(八)、环境保护综合评价</w:t>
        </w:r>
        <w:r>
          <w:tab/>
        </w:r>
        <w:r>
          <w:fldChar w:fldCharType="begin"/>
        </w:r>
        <w:r>
          <w:instrText xml:space="preserve"> PAGEREF _Toc28270 \h </w:instrText>
        </w:r>
        <w:r>
          <w:fldChar w:fldCharType="separate"/>
        </w:r>
        <w:r>
          <w:t>35</w:t>
        </w:r>
        <w:r>
          <w:fldChar w:fldCharType="end"/>
        </w:r>
      </w:hyperlink>
    </w:p>
    <w:p>
      <w:pPr>
        <w:pStyle w:val="TOC1"/>
        <w:tabs>
          <w:tab w:val="right" w:leader="dot" w:pos="8306"/>
        </w:tabs>
      </w:pPr>
      <w:hyperlink w:anchor="_Toc17836" w:history="1">
        <w:r>
          <w:rPr>
            <w:rFonts w:ascii="仿宋" w:eastAsia="仿宋" w:hAnsi="仿宋" w:cs="仿宋" w:hint="eastAsia"/>
            <w:lang w:eastAsia="zh-CN"/>
          </w:rPr>
          <w:t>十、摩托车零部件及配件项目计划安排</w:t>
        </w:r>
        <w:r>
          <w:tab/>
        </w:r>
        <w:r>
          <w:fldChar w:fldCharType="begin"/>
        </w:r>
        <w:r>
          <w:instrText xml:space="preserve"> PAGEREF _Toc17836 \h </w:instrText>
        </w:r>
        <w:r>
          <w:fldChar w:fldCharType="separate"/>
        </w:r>
        <w:r>
          <w:t>37</w:t>
        </w:r>
        <w:r>
          <w:fldChar w:fldCharType="end"/>
        </w:r>
      </w:hyperlink>
    </w:p>
    <w:p>
      <w:pPr>
        <w:pStyle w:val="TOC2"/>
        <w:tabs>
          <w:tab w:val="right" w:leader="dot" w:pos="8306"/>
        </w:tabs>
      </w:pPr>
      <w:hyperlink w:anchor="_Toc6656" w:history="1">
        <w:r>
          <w:rPr>
            <w:rFonts w:ascii="仿宋" w:eastAsia="仿宋" w:hAnsi="仿宋" w:cs="仿宋" w:hint="eastAsia"/>
            <w:lang w:eastAsia="zh-CN"/>
          </w:rPr>
          <w:t>(一)、建设周期</w:t>
        </w:r>
        <w:r>
          <w:tab/>
        </w:r>
        <w:r>
          <w:fldChar w:fldCharType="begin"/>
        </w:r>
        <w:r>
          <w:instrText xml:space="preserve"> PAGEREF _Toc6656 \h </w:instrText>
        </w:r>
        <w:r>
          <w:fldChar w:fldCharType="separate"/>
        </w:r>
        <w:r>
          <w:t>37</w:t>
        </w:r>
        <w:r>
          <w:fldChar w:fldCharType="end"/>
        </w:r>
      </w:hyperlink>
    </w:p>
    <w:p>
      <w:pPr>
        <w:pStyle w:val="TOC2"/>
        <w:tabs>
          <w:tab w:val="right" w:leader="dot" w:pos="8306"/>
        </w:tabs>
      </w:pPr>
      <w:hyperlink w:anchor="_Toc32144" w:history="1">
        <w:r>
          <w:rPr>
            <w:rFonts w:ascii="仿宋" w:eastAsia="仿宋" w:hAnsi="仿宋" w:cs="仿宋" w:hint="eastAsia"/>
            <w:lang w:eastAsia="zh-CN"/>
          </w:rPr>
          <w:t>(二)、建设进度</w:t>
        </w:r>
        <w:r>
          <w:tab/>
        </w:r>
        <w:r>
          <w:fldChar w:fldCharType="begin"/>
        </w:r>
        <w:r>
          <w:instrText xml:space="preserve"> PAGEREF _Toc32144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14" w:history="1">
        <w:r>
          <w:rPr>
            <w:rFonts w:ascii="仿宋" w:eastAsia="仿宋" w:hAnsi="仿宋" w:cs="仿宋" w:hint="eastAsia"/>
            <w:lang w:eastAsia="zh-CN"/>
          </w:rPr>
          <w:t>(三)、进度安排注意事项</w:t>
        </w:r>
        <w:r>
          <w:tab/>
        </w:r>
        <w:r>
          <w:fldChar w:fldCharType="begin"/>
        </w:r>
        <w:r>
          <w:instrText xml:space="preserve"> PAGEREF _Toc9514 \h </w:instrText>
        </w:r>
        <w:r>
          <w:fldChar w:fldCharType="separate"/>
        </w:r>
        <w:r>
          <w:t>39</w:t>
        </w:r>
        <w:r>
          <w:fldChar w:fldCharType="end"/>
        </w:r>
      </w:hyperlink>
    </w:p>
    <w:p>
      <w:pPr>
        <w:pStyle w:val="TOC2"/>
        <w:tabs>
          <w:tab w:val="right" w:leader="dot" w:pos="8306"/>
        </w:tabs>
      </w:pPr>
      <w:hyperlink w:anchor="_Toc7084" w:history="1">
        <w:r>
          <w:rPr>
            <w:rFonts w:ascii="仿宋" w:eastAsia="仿宋" w:hAnsi="仿宋" w:cs="仿宋" w:hint="eastAsia"/>
            <w:lang w:eastAsia="zh-CN"/>
          </w:rPr>
          <w:t>(四)、人力资源配置</w:t>
        </w:r>
        <w:r>
          <w:tab/>
        </w:r>
        <w:r>
          <w:fldChar w:fldCharType="begin"/>
        </w:r>
        <w:r>
          <w:instrText xml:space="preserve"> PAGEREF _Toc7084 \h </w:instrText>
        </w:r>
        <w:r>
          <w:fldChar w:fldCharType="separate"/>
        </w:r>
        <w:r>
          <w:t>40</w:t>
        </w:r>
        <w:r>
          <w:fldChar w:fldCharType="end"/>
        </w:r>
      </w:hyperlink>
    </w:p>
    <w:p>
      <w:pPr>
        <w:pStyle w:val="TOC1"/>
        <w:tabs>
          <w:tab w:val="right" w:leader="dot" w:pos="8306"/>
        </w:tabs>
      </w:pPr>
      <w:hyperlink w:anchor="_Toc939" w:history="1">
        <w:r>
          <w:rPr>
            <w:rFonts w:ascii="仿宋" w:eastAsia="仿宋" w:hAnsi="仿宋" w:cs="仿宋" w:hint="eastAsia"/>
            <w:lang w:eastAsia="zh-CN"/>
          </w:rPr>
          <w:t>十一、生产安全保护</w:t>
        </w:r>
        <w:r>
          <w:tab/>
        </w:r>
        <w:r>
          <w:fldChar w:fldCharType="begin"/>
        </w:r>
        <w:r>
          <w:instrText xml:space="preserve"> PAGEREF _Toc939 \h </w:instrText>
        </w:r>
        <w:r>
          <w:fldChar w:fldCharType="separate"/>
        </w:r>
        <w:r>
          <w:t>41</w:t>
        </w:r>
        <w:r>
          <w:fldChar w:fldCharType="end"/>
        </w:r>
      </w:hyperlink>
    </w:p>
    <w:p>
      <w:pPr>
        <w:pStyle w:val="TOC2"/>
        <w:tabs>
          <w:tab w:val="right" w:leader="dot" w:pos="8306"/>
        </w:tabs>
      </w:pPr>
      <w:hyperlink w:anchor="_Toc28363" w:history="1">
        <w:r>
          <w:rPr>
            <w:rFonts w:ascii="仿宋" w:eastAsia="仿宋" w:hAnsi="仿宋" w:cs="仿宋" w:hint="eastAsia"/>
            <w:lang w:eastAsia="zh-CN"/>
          </w:rPr>
          <w:t>(一)、消防安全</w:t>
        </w:r>
        <w:r>
          <w:tab/>
        </w:r>
        <w:r>
          <w:fldChar w:fldCharType="begin"/>
        </w:r>
        <w:r>
          <w:instrText xml:space="preserve"> PAGEREF _Toc28363 \h </w:instrText>
        </w:r>
        <w:r>
          <w:fldChar w:fldCharType="separate"/>
        </w:r>
        <w:r>
          <w:t>41</w:t>
        </w:r>
        <w:r>
          <w:fldChar w:fldCharType="end"/>
        </w:r>
      </w:hyperlink>
    </w:p>
    <w:p>
      <w:pPr>
        <w:pStyle w:val="TOC2"/>
        <w:tabs>
          <w:tab w:val="right" w:leader="dot" w:pos="8306"/>
        </w:tabs>
      </w:pPr>
      <w:hyperlink w:anchor="_Toc29440" w:history="1">
        <w:r>
          <w:rPr>
            <w:rFonts w:ascii="仿宋" w:eastAsia="仿宋" w:hAnsi="仿宋" w:cs="仿宋" w:hint="eastAsia"/>
            <w:lang w:eastAsia="zh-CN"/>
          </w:rPr>
          <w:t>(二)、防火防爆总图布置措施</w:t>
        </w:r>
        <w:r>
          <w:tab/>
        </w:r>
        <w:r>
          <w:fldChar w:fldCharType="begin"/>
        </w:r>
        <w:r>
          <w:instrText xml:space="preserve"> PAGEREF _Toc29440 \h </w:instrText>
        </w:r>
        <w:r>
          <w:fldChar w:fldCharType="separate"/>
        </w:r>
        <w:r>
          <w:t>43</w:t>
        </w:r>
        <w:r>
          <w:fldChar w:fldCharType="end"/>
        </w:r>
      </w:hyperlink>
    </w:p>
    <w:p>
      <w:pPr>
        <w:pStyle w:val="TOC2"/>
        <w:tabs>
          <w:tab w:val="right" w:leader="dot" w:pos="8306"/>
        </w:tabs>
      </w:pPr>
      <w:hyperlink w:anchor="_Toc18647" w:history="1">
        <w:r>
          <w:rPr>
            <w:rFonts w:ascii="仿宋" w:eastAsia="仿宋" w:hAnsi="仿宋" w:cs="仿宋" w:hint="eastAsia"/>
            <w:lang w:eastAsia="zh-CN"/>
          </w:rPr>
          <w:t>(三)、自然灾害防范措施</w:t>
        </w:r>
        <w:r>
          <w:tab/>
        </w:r>
        <w:r>
          <w:fldChar w:fldCharType="begin"/>
        </w:r>
        <w:r>
          <w:instrText xml:space="preserve"> PAGEREF _Toc18647 \h </w:instrText>
        </w:r>
        <w:r>
          <w:fldChar w:fldCharType="separate"/>
        </w:r>
        <w:r>
          <w:t>44</w:t>
        </w:r>
        <w:r>
          <w:fldChar w:fldCharType="end"/>
        </w:r>
      </w:hyperlink>
    </w:p>
    <w:p>
      <w:pPr>
        <w:pStyle w:val="TOC2"/>
        <w:tabs>
          <w:tab w:val="right" w:leader="dot" w:pos="8306"/>
        </w:tabs>
      </w:pPr>
      <w:hyperlink w:anchor="_Toc18012" w:history="1">
        <w:r>
          <w:rPr>
            <w:rFonts w:ascii="仿宋" w:eastAsia="仿宋" w:hAnsi="仿宋" w:cs="仿宋" w:hint="eastAsia"/>
            <w:lang w:eastAsia="zh-CN"/>
          </w:rPr>
          <w:t>(四)、安全色及安全标志使用要求</w:t>
        </w:r>
        <w:r>
          <w:tab/>
        </w:r>
        <w:r>
          <w:fldChar w:fldCharType="begin"/>
        </w:r>
        <w:r>
          <w:instrText xml:space="preserve"> PAGEREF _Toc18012 \h </w:instrText>
        </w:r>
        <w:r>
          <w:fldChar w:fldCharType="separate"/>
        </w:r>
        <w:r>
          <w:t>45</w:t>
        </w:r>
        <w:r>
          <w:fldChar w:fldCharType="end"/>
        </w:r>
      </w:hyperlink>
    </w:p>
    <w:p>
      <w:pPr>
        <w:pStyle w:val="TOC2"/>
        <w:tabs>
          <w:tab w:val="right" w:leader="dot" w:pos="8306"/>
        </w:tabs>
      </w:pPr>
      <w:hyperlink w:anchor="_Toc7516" w:history="1">
        <w:r>
          <w:rPr>
            <w:rFonts w:ascii="仿宋" w:eastAsia="仿宋" w:hAnsi="仿宋" w:cs="仿宋" w:hint="eastAsia"/>
            <w:lang w:eastAsia="zh-CN"/>
          </w:rPr>
          <w:t>(五)、防尘防毒措施</w:t>
        </w:r>
        <w:r>
          <w:tab/>
        </w:r>
        <w:r>
          <w:fldChar w:fldCharType="begin"/>
        </w:r>
        <w:r>
          <w:instrText xml:space="preserve"> PAGEREF _Toc7516 \h </w:instrText>
        </w:r>
        <w:r>
          <w:fldChar w:fldCharType="separate"/>
        </w:r>
        <w:r>
          <w:t>46</w:t>
        </w:r>
        <w:r>
          <w:fldChar w:fldCharType="end"/>
        </w:r>
      </w:hyperlink>
    </w:p>
    <w:p>
      <w:pPr>
        <w:pStyle w:val="TOC2"/>
        <w:tabs>
          <w:tab w:val="right" w:leader="dot" w:pos="8306"/>
        </w:tabs>
      </w:pPr>
      <w:hyperlink w:anchor="_Toc932" w:history="1">
        <w:r>
          <w:rPr>
            <w:rFonts w:ascii="仿宋" w:eastAsia="仿宋" w:hAnsi="仿宋" w:cs="仿宋" w:hint="eastAsia"/>
            <w:lang w:eastAsia="zh-CN"/>
          </w:rPr>
          <w:t>(六)、防静电、触电防护及防雷措施</w:t>
        </w:r>
        <w:r>
          <w:tab/>
        </w:r>
        <w:r>
          <w:fldChar w:fldCharType="begin"/>
        </w:r>
        <w:r>
          <w:instrText xml:space="preserve"> PAGEREF _Toc932 \h </w:instrText>
        </w:r>
        <w:r>
          <w:fldChar w:fldCharType="separate"/>
        </w:r>
        <w:r>
          <w:t>47</w:t>
        </w:r>
        <w:r>
          <w:fldChar w:fldCharType="end"/>
        </w:r>
      </w:hyperlink>
    </w:p>
    <w:p>
      <w:pPr>
        <w:pStyle w:val="TOC2"/>
        <w:tabs>
          <w:tab w:val="right" w:leader="dot" w:pos="8306"/>
        </w:tabs>
      </w:pPr>
      <w:hyperlink w:anchor="_Toc16680" w:history="1">
        <w:r>
          <w:rPr>
            <w:rFonts w:ascii="仿宋" w:eastAsia="仿宋" w:hAnsi="仿宋" w:cs="仿宋" w:hint="eastAsia"/>
            <w:lang w:eastAsia="zh-CN"/>
          </w:rPr>
          <w:t>(七)、机械设备安全保障措施</w:t>
        </w:r>
        <w:r>
          <w:tab/>
        </w:r>
        <w:r>
          <w:fldChar w:fldCharType="begin"/>
        </w:r>
        <w:r>
          <w:instrText xml:space="preserve"> PAGEREF _Toc16680 \h </w:instrText>
        </w:r>
        <w:r>
          <w:fldChar w:fldCharType="separate"/>
        </w:r>
        <w:r>
          <w:t>48</w:t>
        </w:r>
        <w:r>
          <w:fldChar w:fldCharType="end"/>
        </w:r>
      </w:hyperlink>
    </w:p>
    <w:p>
      <w:pPr>
        <w:pStyle w:val="TOC1"/>
        <w:tabs>
          <w:tab w:val="right" w:leader="dot" w:pos="8306"/>
        </w:tabs>
      </w:pPr>
      <w:hyperlink w:anchor="_Toc24824" w:history="1">
        <w:r>
          <w:rPr>
            <w:rFonts w:ascii="仿宋" w:eastAsia="仿宋" w:hAnsi="仿宋" w:cs="仿宋" w:hint="eastAsia"/>
            <w:lang w:eastAsia="zh-CN"/>
          </w:rPr>
          <w:t>十二、摩托车零部件及配件项目人力资源管理</w:t>
        </w:r>
        <w:r>
          <w:tab/>
        </w:r>
        <w:r>
          <w:fldChar w:fldCharType="begin"/>
        </w:r>
        <w:r>
          <w:instrText xml:space="preserve"> PAGEREF _Toc24824 \h </w:instrText>
        </w:r>
        <w:r>
          <w:fldChar w:fldCharType="separate"/>
        </w:r>
        <w:r>
          <w:t>50</w:t>
        </w:r>
        <w:r>
          <w:fldChar w:fldCharType="end"/>
        </w:r>
      </w:hyperlink>
    </w:p>
    <w:p>
      <w:pPr>
        <w:pStyle w:val="TOC2"/>
        <w:tabs>
          <w:tab w:val="right" w:leader="dot" w:pos="8306"/>
        </w:tabs>
      </w:pPr>
      <w:hyperlink w:anchor="_Toc15391" w:history="1">
        <w:r>
          <w:rPr>
            <w:rFonts w:ascii="仿宋" w:eastAsia="仿宋" w:hAnsi="仿宋" w:cs="仿宋" w:hint="eastAsia"/>
            <w:lang w:eastAsia="zh-CN"/>
          </w:rPr>
          <w:t>(一)、建立健全的预算管理制度</w:t>
        </w:r>
        <w:r>
          <w:tab/>
        </w:r>
        <w:r>
          <w:fldChar w:fldCharType="begin"/>
        </w:r>
        <w:r>
          <w:instrText xml:space="preserve"> PAGEREF _Toc15391 \h </w:instrText>
        </w:r>
        <w:r>
          <w:fldChar w:fldCharType="separate"/>
        </w:r>
        <w:r>
          <w:t>50</w:t>
        </w:r>
        <w:r>
          <w:fldChar w:fldCharType="end"/>
        </w:r>
      </w:hyperlink>
    </w:p>
    <w:p>
      <w:pPr>
        <w:pStyle w:val="TOC2"/>
        <w:tabs>
          <w:tab w:val="right" w:leader="dot" w:pos="8306"/>
        </w:tabs>
      </w:pPr>
      <w:hyperlink w:anchor="_Toc28625" w:history="1">
        <w:r>
          <w:rPr>
            <w:rFonts w:ascii="仿宋" w:eastAsia="仿宋" w:hAnsi="仿宋" w:cs="仿宋" w:hint="eastAsia"/>
            <w:lang w:eastAsia="zh-CN"/>
          </w:rPr>
          <w:t>(二)、加强资金流动监控</w:t>
        </w:r>
        <w:r>
          <w:tab/>
        </w:r>
        <w:r>
          <w:fldChar w:fldCharType="begin"/>
        </w:r>
        <w:r>
          <w:instrText xml:space="preserve"> PAGEREF _Toc28625 \h </w:instrText>
        </w:r>
        <w:r>
          <w:fldChar w:fldCharType="separate"/>
        </w:r>
        <w:r>
          <w:t>51</w:t>
        </w:r>
        <w:r>
          <w:fldChar w:fldCharType="end"/>
        </w:r>
      </w:hyperlink>
    </w:p>
    <w:p>
      <w:pPr>
        <w:pStyle w:val="TOC2"/>
        <w:tabs>
          <w:tab w:val="right" w:leader="dot" w:pos="8306"/>
        </w:tabs>
      </w:pPr>
      <w:hyperlink w:anchor="_Toc26233" w:history="1">
        <w:r>
          <w:rPr>
            <w:rFonts w:ascii="仿宋" w:eastAsia="仿宋" w:hAnsi="仿宋" w:cs="仿宋" w:hint="eastAsia"/>
            <w:lang w:eastAsia="zh-CN"/>
          </w:rPr>
          <w:t>(三)、制定完善的风险控制机制</w:t>
        </w:r>
        <w:r>
          <w:tab/>
        </w:r>
        <w:r>
          <w:fldChar w:fldCharType="begin"/>
        </w:r>
        <w:r>
          <w:instrText xml:space="preserve"> PAGEREF _Toc26233 \h </w:instrText>
        </w:r>
        <w:r>
          <w:fldChar w:fldCharType="separate"/>
        </w:r>
        <w:r>
          <w:t>53</w:t>
        </w:r>
        <w:r>
          <w:fldChar w:fldCharType="end"/>
        </w:r>
      </w:hyperlink>
    </w:p>
    <w:p>
      <w:pPr>
        <w:pStyle w:val="TOC2"/>
        <w:tabs>
          <w:tab w:val="right" w:leader="dot" w:pos="8306"/>
        </w:tabs>
      </w:pPr>
      <w:hyperlink w:anchor="_Toc27066" w:history="1">
        <w:r>
          <w:rPr>
            <w:rFonts w:ascii="仿宋" w:eastAsia="仿宋" w:hAnsi="仿宋" w:cs="仿宋" w:hint="eastAsia"/>
            <w:lang w:eastAsia="zh-CN"/>
          </w:rPr>
          <w:t>(四)、优化成本管理</w:t>
        </w:r>
        <w:r>
          <w:tab/>
        </w:r>
        <w:r>
          <w:fldChar w:fldCharType="begin"/>
        </w:r>
        <w:r>
          <w:instrText xml:space="preserve"> PAGEREF _Toc27066 \h </w:instrText>
        </w:r>
        <w:r>
          <w:fldChar w:fldCharType="separate"/>
        </w:r>
        <w:r>
          <w:t>54</w:t>
        </w:r>
        <w:r>
          <w:fldChar w:fldCharType="end"/>
        </w:r>
      </w:hyperlink>
    </w:p>
    <w:p>
      <w:pPr>
        <w:pStyle w:val="TOC1"/>
        <w:tabs>
          <w:tab w:val="right" w:leader="dot" w:pos="8306"/>
        </w:tabs>
      </w:pPr>
      <w:hyperlink w:anchor="_Toc5368" w:history="1">
        <w:r>
          <w:rPr>
            <w:rFonts w:ascii="仿宋" w:eastAsia="仿宋" w:hAnsi="仿宋" w:cs="仿宋" w:hint="eastAsia"/>
            <w:lang w:eastAsia="zh-CN"/>
          </w:rPr>
          <w:t>十三、摩托车零部件及配件项目实施保障措施</w:t>
        </w:r>
        <w:r>
          <w:tab/>
        </w:r>
        <w:r>
          <w:fldChar w:fldCharType="begin"/>
        </w:r>
        <w:r>
          <w:instrText xml:space="preserve"> PAGEREF _Toc5368 \h </w:instrText>
        </w:r>
        <w:r>
          <w:fldChar w:fldCharType="separate"/>
        </w:r>
        <w:r>
          <w:t>56</w:t>
        </w:r>
        <w:r>
          <w:fldChar w:fldCharType="end"/>
        </w:r>
      </w:hyperlink>
    </w:p>
    <w:p>
      <w:pPr>
        <w:pStyle w:val="TOC2"/>
        <w:tabs>
          <w:tab w:val="right" w:leader="dot" w:pos="8306"/>
        </w:tabs>
      </w:pPr>
      <w:hyperlink w:anchor="_Toc29744" w:history="1">
        <w:r>
          <w:rPr>
            <w:rFonts w:ascii="仿宋" w:eastAsia="仿宋" w:hAnsi="仿宋" w:cs="仿宋" w:hint="eastAsia"/>
            <w:lang w:eastAsia="zh-CN"/>
          </w:rPr>
          <w:t>(一)、摩托车零部件及配件项目实施保障机制</w:t>
        </w:r>
        <w:r>
          <w:tab/>
        </w:r>
        <w:r>
          <w:fldChar w:fldCharType="begin"/>
        </w:r>
        <w:r>
          <w:instrText xml:space="preserve"> PAGEREF _Toc29744 \h </w:instrText>
        </w:r>
        <w:r>
          <w:fldChar w:fldCharType="separate"/>
        </w:r>
        <w:r>
          <w:t>56</w:t>
        </w:r>
        <w:r>
          <w:fldChar w:fldCharType="end"/>
        </w:r>
      </w:hyperlink>
    </w:p>
    <w:p>
      <w:pPr>
        <w:pStyle w:val="TOC2"/>
        <w:tabs>
          <w:tab w:val="right" w:leader="dot" w:pos="8306"/>
        </w:tabs>
      </w:pPr>
      <w:hyperlink w:anchor="_Toc29665" w:history="1">
        <w:r>
          <w:rPr>
            <w:rFonts w:ascii="仿宋" w:eastAsia="仿宋" w:hAnsi="仿宋" w:cs="仿宋" w:hint="eastAsia"/>
            <w:lang w:eastAsia="zh-CN"/>
          </w:rPr>
          <w:t>(二)、摩托车零部件及配件项目法律合规要求</w:t>
        </w:r>
        <w:r>
          <w:tab/>
        </w:r>
        <w:r>
          <w:fldChar w:fldCharType="begin"/>
        </w:r>
        <w:r>
          <w:instrText xml:space="preserve"> PAGEREF _Toc29665 \h </w:instrText>
        </w:r>
        <w:r>
          <w:fldChar w:fldCharType="separate"/>
        </w:r>
        <w:r>
          <w:t>60</w:t>
        </w:r>
        <w:r>
          <w:fldChar w:fldCharType="end"/>
        </w:r>
      </w:hyperlink>
    </w:p>
    <w:p>
      <w:pPr>
        <w:pStyle w:val="TOC2"/>
        <w:tabs>
          <w:tab w:val="right" w:leader="dot" w:pos="8306"/>
        </w:tabs>
      </w:pPr>
      <w:hyperlink w:anchor="_Toc7218" w:history="1">
        <w:r>
          <w:rPr>
            <w:rFonts w:ascii="仿宋" w:eastAsia="仿宋" w:hAnsi="仿宋" w:cs="仿宋" w:hint="eastAsia"/>
            <w:lang w:eastAsia="zh-CN"/>
          </w:rPr>
          <w:t>(三)、摩托车零部件及配件项目合同管理与法律事务</w:t>
        </w:r>
        <w:r>
          <w:tab/>
        </w:r>
        <w:r>
          <w:fldChar w:fldCharType="begin"/>
        </w:r>
        <w:r>
          <w:instrText xml:space="preserve"> PAGEREF _Toc7218 \h </w:instrText>
        </w:r>
        <w:r>
          <w:fldChar w:fldCharType="separate"/>
        </w:r>
        <w:r>
          <w:t>64</w:t>
        </w:r>
        <w:r>
          <w:fldChar w:fldCharType="end"/>
        </w:r>
      </w:hyperlink>
    </w:p>
    <w:p>
      <w:pPr>
        <w:pStyle w:val="TOC2"/>
        <w:tabs>
          <w:tab w:val="right" w:leader="dot" w:pos="8306"/>
        </w:tabs>
      </w:pPr>
      <w:hyperlink w:anchor="_Toc28354" w:history="1">
        <w:r>
          <w:rPr>
            <w:rFonts w:ascii="仿宋" w:eastAsia="仿宋" w:hAnsi="仿宋" w:cs="仿宋" w:hint="eastAsia"/>
            <w:lang w:eastAsia="zh-CN"/>
          </w:rPr>
          <w:t>(四)、摩托车零部件及配件项目知识产权保护策略</w:t>
        </w:r>
        <w:r>
          <w:tab/>
        </w:r>
        <w:r>
          <w:fldChar w:fldCharType="begin"/>
        </w:r>
        <w:r>
          <w:instrText xml:space="preserve"> PAGEREF _Toc28354 \h </w:instrText>
        </w:r>
        <w:r>
          <w:fldChar w:fldCharType="separate"/>
        </w:r>
        <w:r>
          <w:t>71</w:t>
        </w:r>
        <w:r>
          <w:fldChar w:fldCharType="end"/>
        </w:r>
      </w:hyperlink>
    </w:p>
    <w:p>
      <w:pPr>
        <w:pStyle w:val="TOC1"/>
        <w:tabs>
          <w:tab w:val="right" w:leader="dot" w:pos="8306"/>
        </w:tabs>
      </w:pPr>
      <w:hyperlink w:anchor="_Toc3964" w:history="1">
        <w:r>
          <w:rPr>
            <w:rFonts w:ascii="仿宋" w:eastAsia="仿宋" w:hAnsi="仿宋" w:cs="仿宋" w:hint="eastAsia"/>
            <w:lang w:eastAsia="zh-CN"/>
          </w:rPr>
          <w:t>十四、摩托车零部件及配件项目变更管理</w:t>
        </w:r>
        <w:r>
          <w:tab/>
        </w:r>
        <w:r>
          <w:fldChar w:fldCharType="begin"/>
        </w:r>
        <w:r>
          <w:instrText xml:space="preserve"> PAGEREF _Toc3964 \h </w:instrText>
        </w:r>
        <w:r>
          <w:fldChar w:fldCharType="separate"/>
        </w:r>
        <w:r>
          <w:t>73</w:t>
        </w:r>
        <w:r>
          <w:fldChar w:fldCharType="end"/>
        </w:r>
      </w:hyperlink>
    </w:p>
    <w:p>
      <w:pPr>
        <w:pStyle w:val="TOC2"/>
        <w:tabs>
          <w:tab w:val="right" w:leader="dot" w:pos="8306"/>
        </w:tabs>
      </w:pPr>
      <w:hyperlink w:anchor="_Toc13120" w:history="1">
        <w:r>
          <w:rPr>
            <w:rFonts w:ascii="仿宋" w:eastAsia="仿宋" w:hAnsi="仿宋" w:cs="仿宋" w:hint="eastAsia"/>
            <w:lang w:eastAsia="zh-CN"/>
          </w:rPr>
          <w:t>(一)、变更申请与评估</w:t>
        </w:r>
        <w:r>
          <w:tab/>
        </w:r>
        <w:r>
          <w:fldChar w:fldCharType="begin"/>
        </w:r>
        <w:r>
          <w:instrText xml:space="preserve"> PAGEREF _Toc13120 \h </w:instrText>
        </w:r>
        <w:r>
          <w:fldChar w:fldCharType="separate"/>
        </w:r>
        <w:r>
          <w:t>73</w:t>
        </w:r>
        <w:r>
          <w:fldChar w:fldCharType="end"/>
        </w:r>
      </w:hyperlink>
    </w:p>
    <w:p>
      <w:pPr>
        <w:pStyle w:val="TOC2"/>
        <w:tabs>
          <w:tab w:val="right" w:leader="dot" w:pos="8306"/>
        </w:tabs>
      </w:pPr>
      <w:hyperlink w:anchor="_Toc2189" w:history="1">
        <w:r>
          <w:rPr>
            <w:rFonts w:ascii="仿宋" w:eastAsia="仿宋" w:hAnsi="仿宋" w:cs="仿宋" w:hint="eastAsia"/>
            <w:lang w:eastAsia="zh-CN"/>
          </w:rPr>
          <w:t>(二)、变更实施与控制</w:t>
        </w:r>
        <w:r>
          <w:tab/>
        </w:r>
        <w:r>
          <w:fldChar w:fldCharType="begin"/>
        </w:r>
        <w:r>
          <w:instrText xml:space="preserve"> PAGEREF _Toc2189 \h </w:instrText>
        </w:r>
        <w:r>
          <w:fldChar w:fldCharType="separate"/>
        </w:r>
        <w:r>
          <w:t>74</w:t>
        </w:r>
        <w:r>
          <w:fldChar w:fldCharType="end"/>
        </w:r>
      </w:hyperlink>
    </w:p>
    <w:p>
      <w:pPr>
        <w:pStyle w:val="TOC1"/>
        <w:tabs>
          <w:tab w:val="right" w:leader="dot" w:pos="8306"/>
        </w:tabs>
      </w:pPr>
      <w:hyperlink w:anchor="_Toc3976" w:history="1">
        <w:r>
          <w:rPr>
            <w:rFonts w:ascii="仿宋" w:eastAsia="仿宋" w:hAnsi="仿宋" w:cs="仿宋" w:hint="eastAsia"/>
            <w:lang w:eastAsia="zh-CN"/>
          </w:rPr>
          <w:t>十五、营销与推广策略</w:t>
        </w:r>
        <w:r>
          <w:tab/>
        </w:r>
        <w:r>
          <w:fldChar w:fldCharType="begin"/>
        </w:r>
        <w:r>
          <w:instrText xml:space="preserve"> PAGEREF _Toc3976 \h </w:instrText>
        </w:r>
        <w:r>
          <w:fldChar w:fldCharType="separate"/>
        </w:r>
        <w:r>
          <w:t>74</w:t>
        </w:r>
        <w:r>
          <w:fldChar w:fldCharType="end"/>
        </w:r>
      </w:hyperlink>
    </w:p>
    <w:p>
      <w:pPr>
        <w:pStyle w:val="TOC2"/>
        <w:tabs>
          <w:tab w:val="right" w:leader="dot" w:pos="8306"/>
        </w:tabs>
      </w:pPr>
      <w:hyperlink w:anchor="_Toc19428" w:history="1">
        <w:r>
          <w:rPr>
            <w:rFonts w:ascii="仿宋" w:eastAsia="仿宋" w:hAnsi="仿宋" w:cs="仿宋" w:hint="eastAsia"/>
            <w:lang w:eastAsia="zh-CN"/>
          </w:rPr>
          <w:t>(一)、产品/服务定位与特点</w:t>
        </w:r>
        <w:r>
          <w:tab/>
        </w:r>
        <w:r>
          <w:fldChar w:fldCharType="begin"/>
        </w:r>
        <w:r>
          <w:instrText xml:space="preserve"> PAGEREF _Toc19428 \h </w:instrText>
        </w:r>
        <w:r>
          <w:fldChar w:fldCharType="separate"/>
        </w:r>
        <w:r>
          <w:t>74</w:t>
        </w:r>
        <w:r>
          <w:fldChar w:fldCharType="end"/>
        </w:r>
      </w:hyperlink>
    </w:p>
    <w:p>
      <w:pPr>
        <w:pStyle w:val="TOC2"/>
        <w:tabs>
          <w:tab w:val="right" w:leader="dot" w:pos="8306"/>
        </w:tabs>
      </w:pPr>
      <w:hyperlink w:anchor="_Toc12568" w:history="1">
        <w:r>
          <w:rPr>
            <w:rFonts w:ascii="仿宋" w:eastAsia="仿宋" w:hAnsi="仿宋" w:cs="仿宋" w:hint="eastAsia"/>
            <w:lang w:eastAsia="zh-CN"/>
          </w:rPr>
          <w:t>(二)、市场定位与竞争分析</w:t>
        </w:r>
        <w:r>
          <w:tab/>
        </w:r>
        <w:r>
          <w:fldChar w:fldCharType="begin"/>
        </w:r>
        <w:r>
          <w:instrText xml:space="preserve"> PAGEREF _Toc12568 \h </w:instrText>
        </w:r>
        <w:r>
          <w:fldChar w:fldCharType="separate"/>
        </w:r>
        <w:r>
          <w:t>76</w:t>
        </w:r>
        <w:r>
          <w:fldChar w:fldCharType="end"/>
        </w:r>
      </w:hyperlink>
    </w:p>
    <w:p>
      <w:pPr>
        <w:pStyle w:val="TOC2"/>
        <w:tabs>
          <w:tab w:val="right" w:leader="dot" w:pos="8306"/>
        </w:tabs>
      </w:pPr>
      <w:hyperlink w:anchor="_Toc18454" w:history="1">
        <w:r>
          <w:rPr>
            <w:rFonts w:ascii="仿宋" w:eastAsia="仿宋" w:hAnsi="仿宋" w:cs="仿宋" w:hint="eastAsia"/>
            <w:lang w:eastAsia="zh-CN"/>
          </w:rPr>
          <w:t>(三)、营销渠道与策略</w:t>
        </w:r>
        <w:r>
          <w:tab/>
        </w:r>
        <w:r>
          <w:fldChar w:fldCharType="begin"/>
        </w:r>
        <w:r>
          <w:instrText xml:space="preserve"> PAGEREF _Toc18454 \h </w:instrText>
        </w:r>
        <w:r>
          <w:fldChar w:fldCharType="separate"/>
        </w:r>
        <w:r>
          <w:t>77</w:t>
        </w:r>
        <w:r>
          <w:fldChar w:fldCharType="end"/>
        </w:r>
      </w:hyperlink>
    </w:p>
    <w:p>
      <w:pPr>
        <w:pStyle w:val="TOC2"/>
        <w:tabs>
          <w:tab w:val="right" w:leader="dot" w:pos="8306"/>
        </w:tabs>
      </w:pPr>
      <w:hyperlink w:anchor="_Toc12024" w:history="1">
        <w:r>
          <w:rPr>
            <w:rFonts w:ascii="仿宋" w:eastAsia="仿宋" w:hAnsi="仿宋" w:cs="仿宋" w:hint="eastAsia"/>
            <w:lang w:eastAsia="zh-CN"/>
          </w:rPr>
          <w:t>(四)、推广与宣传活动</w:t>
        </w:r>
        <w:r>
          <w:tab/>
        </w:r>
        <w:r>
          <w:fldChar w:fldCharType="begin"/>
        </w:r>
        <w:r>
          <w:instrText xml:space="preserve"> PAGEREF _Toc12024 \h </w:instrText>
        </w:r>
        <w:r>
          <w:fldChar w:fldCharType="separate"/>
        </w:r>
        <w:r>
          <w:t>78</w:t>
        </w:r>
        <w:r>
          <w:fldChar w:fldCharType="end"/>
        </w:r>
      </w:hyperlink>
    </w:p>
    <w:p>
      <w:pPr>
        <w:pStyle w:val="TOC1"/>
        <w:tabs>
          <w:tab w:val="right" w:leader="dot" w:pos="8306"/>
        </w:tabs>
      </w:pPr>
      <w:hyperlink w:anchor="_Toc14256" w:history="1">
        <w:r>
          <w:rPr>
            <w:rFonts w:ascii="仿宋" w:eastAsia="仿宋" w:hAnsi="仿宋" w:cs="仿宋" w:hint="eastAsia"/>
            <w:lang w:eastAsia="zh-CN"/>
          </w:rPr>
          <w:t>十六、利益相关者分析与沟通计划</w:t>
        </w:r>
        <w:r>
          <w:tab/>
        </w:r>
        <w:r>
          <w:fldChar w:fldCharType="begin"/>
        </w:r>
        <w:r>
          <w:instrText xml:space="preserve"> PAGEREF _Toc14256 \h </w:instrText>
        </w:r>
        <w:r>
          <w:fldChar w:fldCharType="separate"/>
        </w:r>
        <w:r>
          <w:t>84</w:t>
        </w:r>
        <w:r>
          <w:fldChar w:fldCharType="end"/>
        </w:r>
      </w:hyperlink>
    </w:p>
    <w:p>
      <w:pPr>
        <w:pStyle w:val="TOC2"/>
        <w:tabs>
          <w:tab w:val="right" w:leader="dot" w:pos="8306"/>
        </w:tabs>
      </w:pPr>
      <w:hyperlink w:anchor="_Toc25247" w:history="1">
        <w:r>
          <w:rPr>
            <w:rFonts w:ascii="仿宋" w:eastAsia="仿宋" w:hAnsi="仿宋" w:cs="仿宋" w:hint="eastAsia"/>
            <w:lang w:eastAsia="zh-CN"/>
          </w:rPr>
          <w:t>(一)、利益相关者分析</w:t>
        </w:r>
        <w:r>
          <w:tab/>
        </w:r>
        <w:r>
          <w:fldChar w:fldCharType="begin"/>
        </w:r>
        <w:r>
          <w:instrText xml:space="preserve"> PAGEREF _Toc25247 \h </w:instrText>
        </w:r>
        <w:r>
          <w:fldChar w:fldCharType="separate"/>
        </w:r>
        <w:r>
          <w:t>84</w:t>
        </w:r>
        <w:r>
          <w:fldChar w:fldCharType="end"/>
        </w:r>
      </w:hyperlink>
    </w:p>
    <w:p>
      <w:pPr>
        <w:pStyle w:val="TOC2"/>
        <w:tabs>
          <w:tab w:val="right" w:leader="dot" w:pos="8306"/>
        </w:tabs>
      </w:pPr>
      <w:hyperlink w:anchor="_Toc23293" w:history="1">
        <w:r>
          <w:rPr>
            <w:rFonts w:ascii="仿宋" w:eastAsia="仿宋" w:hAnsi="仿宋" w:cs="仿宋" w:hint="eastAsia"/>
            <w:lang w:eastAsia="zh-CN"/>
          </w:rPr>
          <w:t>(二)、沟通计划</w:t>
        </w:r>
        <w:r>
          <w:tab/>
        </w:r>
        <w:r>
          <w:fldChar w:fldCharType="begin"/>
        </w:r>
        <w:r>
          <w:instrText xml:space="preserve"> PAGEREF _Toc23293 \h </w:instrText>
        </w:r>
        <w:r>
          <w:fldChar w:fldCharType="separate"/>
        </w:r>
        <w:r>
          <w:t>85</w:t>
        </w:r>
        <w:r>
          <w:fldChar w:fldCharType="end"/>
        </w:r>
      </w:hyperlink>
    </w:p>
    <w:p>
      <w:pPr>
        <w:pStyle w:val="TOC1"/>
        <w:tabs>
          <w:tab w:val="right" w:leader="dot" w:pos="8306"/>
        </w:tabs>
      </w:pPr>
      <w:hyperlink w:anchor="_Toc27924" w:history="1">
        <w:r>
          <w:rPr>
            <w:rFonts w:ascii="仿宋" w:eastAsia="仿宋" w:hAnsi="仿宋" w:cs="仿宋" w:hint="eastAsia"/>
            <w:lang w:eastAsia="zh-CN"/>
          </w:rPr>
          <w:t>十七、质量管理体系</w:t>
        </w:r>
        <w:r>
          <w:tab/>
        </w:r>
        <w:r>
          <w:fldChar w:fldCharType="begin"/>
        </w:r>
        <w:r>
          <w:instrText xml:space="preserve"> PAGEREF _Toc27924 \h </w:instrText>
        </w:r>
        <w:r>
          <w:fldChar w:fldCharType="separate"/>
        </w:r>
        <w:r>
          <w:t>86</w:t>
        </w:r>
        <w:r>
          <w:fldChar w:fldCharType="end"/>
        </w:r>
      </w:hyperlink>
    </w:p>
    <w:p>
      <w:pPr>
        <w:pStyle w:val="TOC2"/>
        <w:tabs>
          <w:tab w:val="right" w:leader="dot" w:pos="8306"/>
        </w:tabs>
      </w:pPr>
      <w:hyperlink w:anchor="_Toc20776" w:history="1">
        <w:r>
          <w:rPr>
            <w:rFonts w:ascii="仿宋" w:eastAsia="仿宋" w:hAnsi="仿宋" w:cs="仿宋" w:hint="eastAsia"/>
            <w:lang w:eastAsia="zh-CN"/>
          </w:rPr>
          <w:t>(一)、质量目标与方针</w:t>
        </w:r>
        <w:r>
          <w:tab/>
        </w:r>
        <w:r>
          <w:fldChar w:fldCharType="begin"/>
        </w:r>
        <w:r>
          <w:instrText xml:space="preserve"> PAGEREF _Toc20776 \h </w:instrText>
        </w:r>
        <w:r>
          <w:fldChar w:fldCharType="separate"/>
        </w:r>
        <w:r>
          <w:t>86</w:t>
        </w:r>
        <w:r>
          <w:fldChar w:fldCharType="end"/>
        </w:r>
      </w:hyperlink>
    </w:p>
    <w:p>
      <w:pPr>
        <w:pStyle w:val="TOC2"/>
        <w:tabs>
          <w:tab w:val="right" w:leader="dot" w:pos="8306"/>
        </w:tabs>
      </w:pPr>
      <w:hyperlink w:anchor="_Toc29202" w:history="1">
        <w:r>
          <w:rPr>
            <w:rFonts w:ascii="仿宋" w:eastAsia="仿宋" w:hAnsi="仿宋" w:cs="仿宋" w:hint="eastAsia"/>
            <w:lang w:eastAsia="zh-CN"/>
          </w:rPr>
          <w:t>(二)、质量管理责任</w:t>
        </w:r>
        <w:r>
          <w:tab/>
        </w:r>
        <w:r>
          <w:fldChar w:fldCharType="begin"/>
        </w:r>
        <w:r>
          <w:instrText xml:space="preserve"> PAGEREF _Toc29202 \h </w:instrText>
        </w:r>
        <w:r>
          <w:fldChar w:fldCharType="separate"/>
        </w:r>
        <w:r>
          <w:t>87</w:t>
        </w:r>
        <w:r>
          <w:fldChar w:fldCharType="end"/>
        </w:r>
      </w:hyperlink>
    </w:p>
    <w:p>
      <w:pPr>
        <w:pStyle w:val="TOC2"/>
        <w:tabs>
          <w:tab w:val="right" w:leader="dot" w:pos="8306"/>
        </w:tabs>
      </w:pPr>
      <w:hyperlink w:anchor="_Toc4951" w:history="1">
        <w:r>
          <w:rPr>
            <w:rFonts w:ascii="仿宋" w:eastAsia="仿宋" w:hAnsi="仿宋" w:cs="仿宋" w:hint="eastAsia"/>
            <w:lang w:eastAsia="zh-CN"/>
          </w:rPr>
          <w:t>(三)、质量管理体系文件</w:t>
        </w:r>
        <w:r>
          <w:tab/>
        </w:r>
        <w:r>
          <w:fldChar w:fldCharType="begin"/>
        </w:r>
        <w:r>
          <w:instrText xml:space="preserve"> PAGEREF _Toc4951 \h </w:instrText>
        </w:r>
        <w:r>
          <w:fldChar w:fldCharType="separate"/>
        </w:r>
        <w:r>
          <w:t>89</w:t>
        </w:r>
        <w:r>
          <w:fldChar w:fldCharType="end"/>
        </w:r>
      </w:hyperlink>
    </w:p>
    <w:p>
      <w:pPr>
        <w:pStyle w:val="TOC2"/>
        <w:tabs>
          <w:tab w:val="right" w:leader="dot" w:pos="8306"/>
        </w:tabs>
      </w:pPr>
      <w:hyperlink w:anchor="_Toc8491" w:history="1">
        <w:r>
          <w:rPr>
            <w:rFonts w:ascii="仿宋" w:eastAsia="仿宋" w:hAnsi="仿宋" w:cs="仿宋" w:hint="eastAsia"/>
            <w:lang w:eastAsia="zh-CN"/>
          </w:rPr>
          <w:t>(四)、质量培训与教育</w:t>
        </w:r>
        <w:r>
          <w:tab/>
        </w:r>
        <w:r>
          <w:fldChar w:fldCharType="begin"/>
        </w:r>
        <w:r>
          <w:instrText xml:space="preserve"> PAGEREF _Toc8491 \h </w:instrText>
        </w:r>
        <w:r>
          <w:fldChar w:fldCharType="separate"/>
        </w:r>
        <w:r>
          <w:t>91</w:t>
        </w:r>
        <w:r>
          <w:fldChar w:fldCharType="end"/>
        </w:r>
      </w:hyperlink>
    </w:p>
    <w:p>
      <w:pPr>
        <w:pStyle w:val="TOC2"/>
        <w:tabs>
          <w:tab w:val="right" w:leader="dot" w:pos="8306"/>
        </w:tabs>
      </w:pPr>
      <w:hyperlink w:anchor="_Toc27057" w:history="1">
        <w:r>
          <w:rPr>
            <w:rFonts w:ascii="仿宋" w:eastAsia="仿宋" w:hAnsi="仿宋" w:cs="仿宋" w:hint="eastAsia"/>
            <w:lang w:eastAsia="zh-CN"/>
          </w:rPr>
          <w:t>(五)、质量审核与评价</w:t>
        </w:r>
        <w:r>
          <w:tab/>
        </w:r>
        <w:r>
          <w:fldChar w:fldCharType="begin"/>
        </w:r>
        <w:r>
          <w:instrText xml:space="preserve"> PAGEREF _Toc27057 \h </w:instrText>
        </w:r>
        <w:r>
          <w:fldChar w:fldCharType="separate"/>
        </w:r>
        <w:r>
          <w:t>92</w:t>
        </w:r>
        <w:r>
          <w:fldChar w:fldCharType="end"/>
        </w:r>
      </w:hyperlink>
    </w:p>
    <w:p>
      <w:pPr>
        <w:pStyle w:val="TOC2"/>
        <w:tabs>
          <w:tab w:val="right" w:leader="dot" w:pos="8306"/>
        </w:tabs>
      </w:pPr>
      <w:hyperlink w:anchor="_Toc9547" w:history="1">
        <w:r>
          <w:rPr>
            <w:rFonts w:ascii="仿宋" w:eastAsia="仿宋" w:hAnsi="仿宋" w:cs="仿宋" w:hint="eastAsia"/>
            <w:lang w:eastAsia="zh-CN"/>
          </w:rPr>
          <w:t>(六)、不符合与纠正措施</w:t>
        </w:r>
        <w:r>
          <w:tab/>
        </w:r>
        <w:r>
          <w:fldChar w:fldCharType="begin"/>
        </w:r>
        <w:r>
          <w:instrText xml:space="preserve"> PAGEREF _Toc9547 \h </w:instrText>
        </w:r>
        <w:r>
          <w:fldChar w:fldCharType="separate"/>
        </w:r>
        <w:r>
          <w:t>93</w:t>
        </w:r>
        <w:r>
          <w:fldChar w:fldCharType="end"/>
        </w:r>
      </w:hyperlink>
    </w:p>
    <w:p>
      <w:pPr>
        <w:pStyle w:val="TOC1"/>
        <w:tabs>
          <w:tab w:val="right" w:leader="dot" w:pos="8306"/>
        </w:tabs>
      </w:pPr>
      <w:hyperlink w:anchor="_Toc12647" w:history="1">
        <w:r>
          <w:rPr>
            <w:rFonts w:ascii="仿宋" w:eastAsia="仿宋" w:hAnsi="仿宋" w:cs="仿宋" w:hint="eastAsia"/>
            <w:lang w:eastAsia="zh-CN"/>
          </w:rPr>
          <w:t>十八、摩托车零部件及配件项目实施时间节点</w:t>
        </w:r>
        <w:r>
          <w:tab/>
        </w:r>
        <w:r>
          <w:fldChar w:fldCharType="begin"/>
        </w:r>
        <w:r>
          <w:instrText xml:space="preserve"> PAGEREF _Toc12647 \h </w:instrText>
        </w:r>
        <w:r>
          <w:fldChar w:fldCharType="separate"/>
        </w:r>
        <w:r>
          <w:t>94</w:t>
        </w:r>
        <w:r>
          <w:fldChar w:fldCharType="end"/>
        </w:r>
      </w:hyperlink>
    </w:p>
    <w:p>
      <w:pPr>
        <w:pStyle w:val="TOC2"/>
        <w:tabs>
          <w:tab w:val="right" w:leader="dot" w:pos="8306"/>
        </w:tabs>
      </w:pPr>
      <w:hyperlink w:anchor="_Toc5384" w:history="1">
        <w:r>
          <w:rPr>
            <w:rFonts w:ascii="仿宋" w:eastAsia="仿宋" w:hAnsi="仿宋" w:cs="仿宋" w:hint="eastAsia"/>
            <w:lang w:eastAsia="zh-CN"/>
          </w:rPr>
          <w:t>(一)、摩托车零部件及配件项目启动阶段时间节点</w:t>
        </w:r>
        <w:r>
          <w:tab/>
        </w:r>
        <w:r>
          <w:fldChar w:fldCharType="begin"/>
        </w:r>
        <w:r>
          <w:instrText xml:space="preserve"> PAGEREF _Toc5384 \h </w:instrText>
        </w:r>
        <w:r>
          <w:fldChar w:fldCharType="separate"/>
        </w:r>
        <w:r>
          <w:t>94</w:t>
        </w:r>
        <w:r>
          <w:fldChar w:fldCharType="end"/>
        </w:r>
      </w:hyperlink>
    </w:p>
    <w:p>
      <w:pPr>
        <w:pStyle w:val="TOC2"/>
        <w:tabs>
          <w:tab w:val="right" w:leader="dot" w:pos="8306"/>
        </w:tabs>
      </w:pPr>
      <w:hyperlink w:anchor="_Toc17466" w:history="1">
        <w:r>
          <w:rPr>
            <w:rFonts w:ascii="仿宋" w:eastAsia="仿宋" w:hAnsi="仿宋" w:cs="仿宋" w:hint="eastAsia"/>
            <w:lang w:eastAsia="zh-CN"/>
          </w:rPr>
          <w:t>(二)、摩托车零部件及配件项目执行阶段时间节点</w:t>
        </w:r>
        <w:r>
          <w:tab/>
        </w:r>
        <w:r>
          <w:fldChar w:fldCharType="begin"/>
        </w:r>
        <w:r>
          <w:instrText xml:space="preserve"> PAGEREF _Toc17466 \h </w:instrText>
        </w:r>
        <w:r>
          <w:fldChar w:fldCharType="separate"/>
        </w:r>
        <w:r>
          <w:t>96</w:t>
        </w:r>
        <w:r>
          <w:fldChar w:fldCharType="end"/>
        </w:r>
      </w:hyperlink>
    </w:p>
    <w:p>
      <w:pPr>
        <w:pStyle w:val="TOC2"/>
        <w:tabs>
          <w:tab w:val="right" w:leader="dot" w:pos="8306"/>
        </w:tabs>
      </w:pPr>
      <w:hyperlink w:anchor="_Toc4758" w:history="1">
        <w:r>
          <w:rPr>
            <w:rFonts w:ascii="仿宋" w:eastAsia="仿宋" w:hAnsi="仿宋" w:cs="仿宋" w:hint="eastAsia"/>
            <w:lang w:eastAsia="zh-CN"/>
          </w:rPr>
          <w:t>(三)、摩托车零部件及配件项目完成阶段时间节点</w:t>
        </w:r>
        <w:r>
          <w:tab/>
        </w:r>
        <w:r>
          <w:fldChar w:fldCharType="begin"/>
        </w:r>
        <w:r>
          <w:instrText xml:space="preserve"> PAGEREF _Toc4758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223"/>
      <w:r>
        <w:rPr>
          <w:rFonts w:ascii="仿宋" w:eastAsia="仿宋" w:hAnsi="仿宋" w:cs="仿宋" w:hint="eastAsia"/>
          <w:sz w:val="28"/>
          <w:lang w:eastAsia="zh-CN"/>
        </w:rPr>
        <w:t>一、摩托车零部件及配件项目建设背景及必要性分析</w:t>
      </w:r>
      <w:bookmarkEnd w:id="2"/>
    </w:p>
    <w:p>
      <w:pPr>
        <w:pStyle w:val="Heading2"/>
        <w:rPr>
          <w:rFonts w:ascii="仿宋" w:eastAsia="仿宋" w:hAnsi="仿宋" w:cs="仿宋" w:hint="eastAsia"/>
          <w:lang w:eastAsia="zh-CN"/>
        </w:rPr>
      </w:pPr>
      <w:bookmarkStart w:id="3" w:name="_Toc7445"/>
      <w:r>
        <w:rPr>
          <w:rFonts w:ascii="仿宋" w:eastAsia="仿宋" w:hAnsi="仿宋" w:cs="仿宋" w:hint="eastAsia"/>
          <w:lang w:eastAsia="zh-CN"/>
        </w:rPr>
        <w:t>(一)、摩托车零部件及配件项目背景分析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摩托车零部件及配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摩托车零部件及配件项目在这个潮流中的定位。同时，我们将关注行业内涌现的新兴机遇，以便摩托车零部件及配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摩托车零部件及配件项目提供了强大的发展动力。我们将聚焦于行业内最新的技术发展趋势，包括但不限于人工智能、大数据分析、物联网等领域。通过深度的技术研究，我们将确保摩托车零部件及配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摩托车零部件及配件项目发展的源泉。我们将投入更多的精力对市场需求进行深入剖析，超越表面的需求，深入挖掘潜在的市场痛点和机遇。通过对市场需求的细致了解，摩托车零部件及配件项目将更有针对性地设计解决方案，满足市场的多样化需求，从而更好地促进摩托车零部件及配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摩托车零部件及配件项目战略至关重要。我们将对竞争态势进行更为深入的分析，包括但不限于市场份额、产品特点、客户满意度等多个维度。通过深度的竞争分析，摩托车零部件及配件项目将能够更准确地把握市场脉搏，制定具有竞争力的摩托车零部件及配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摩托车零部件及配件项目的发展具有直接的影响。我们将进行更为全面的法规和政策分析，了解行业发展中的潜在法律风险和合规挑战。通过充分了解和遵守相关法规，摩托车零部件及配件项目将确保在法律框架内合法合规运营，为摩托车零部件及配件项目的稳健发展提供有力支持。</w:t>
      </w:r>
    </w:p>
    <w:p>
      <w:pPr>
        <w:pStyle w:val="Heading2"/>
        <w:ind w:firstLine="560" w:firstLineChars="200"/>
        <w:rPr>
          <w:rFonts w:ascii="仿宋" w:eastAsia="仿宋" w:hAnsi="仿宋" w:cs="仿宋" w:hint="eastAsia"/>
          <w:sz w:val="28"/>
          <w:lang w:eastAsia="zh-CN"/>
        </w:rPr>
      </w:pPr>
      <w:bookmarkStart w:id="4" w:name="_Toc16324"/>
      <w:r>
        <w:rPr>
          <w:rFonts w:ascii="仿宋" w:eastAsia="仿宋" w:hAnsi="仿宋" w:cs="仿宋" w:hint="eastAsia"/>
          <w:sz w:val="28"/>
          <w:lang w:eastAsia="zh-CN"/>
        </w:rPr>
        <w:t>(二)、摩托车零部件及配件项目建设必要性分析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建设的迫切性源于对行业发展趋势的深刻洞察。我们正处于一个行业变革的时代，科技创新、数字化转型成为企业发展的关键动力。摩托车零部件及配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建设不仅仅是为了跟上潮流，更是为了通过技术创新推动企业的持续发展。通过引入先进的技术和解决方案，摩托车零部件及配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摩托车零部件及配件项目的建设成为必然选择，通过提高产品质量、拓展服务领域，从而在竞争中获得更多的机会。摩托车零部件及配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摩托车零部件及配件项目建设的必要性体现在对客户需求更精准的满足。通过摩托车零部件及配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建设的背后是对企业持续创新的追求。只有通过不断创新，企业才能在竞争中立于不败之地。摩托车零部件及配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4839"/>
      <w:r>
        <w:rPr>
          <w:rFonts w:ascii="仿宋" w:eastAsia="仿宋" w:hAnsi="仿宋" w:cs="仿宋" w:hint="eastAsia"/>
          <w:sz w:val="28"/>
          <w:lang w:eastAsia="zh-CN"/>
        </w:rPr>
        <w:t>二、摩托车零部件及配件项目建设单位说明</w:t>
      </w:r>
      <w:bookmarkEnd w:id="5"/>
    </w:p>
    <w:p>
      <w:pPr>
        <w:pStyle w:val="Heading2"/>
        <w:rPr>
          <w:rFonts w:ascii="仿宋" w:eastAsia="仿宋" w:hAnsi="仿宋" w:cs="仿宋" w:hint="eastAsia"/>
          <w:lang w:eastAsia="zh-CN"/>
        </w:rPr>
      </w:pPr>
      <w:bookmarkStart w:id="6" w:name="_Toc29246"/>
      <w:r>
        <w:rPr>
          <w:rFonts w:ascii="仿宋" w:eastAsia="仿宋" w:hAnsi="仿宋" w:cs="仿宋" w:hint="eastAsia"/>
          <w:lang w:eastAsia="zh-CN"/>
        </w:rPr>
        <w:t>(一)、摩托车零部件及配件项目承办单位基本情况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784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摩托车零部件及配件项目承办单位的XXXX，我们着眼于实现可持续的经济效益。通过技术创新和解决方案的提供，公司预计在摩托车零部件及配件项目执行期间将获得可观的收入增长。这一收入来源主要包括摩托车零部件及配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同时，我们注重成本控制和效率提升，以确保摩托车零部件及配件项目的可持续盈利。透过精细的管理和资源优化，公司期望实现摩托车零部件及配件项目利润最大化。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摩托车零部件及配件项目实施进行全面的投资评估，包括摩托车零部件及配件项目启动阶段的资金投入和后续运营成本。通过对摩托车零部件及配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摩托车零部件及配件项目实施过程中具备足够的资金流动性，公司将进行详尽的现金流分析。这包括资金需求的合理预测、摩托车零部件及配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850"/>
      <w:r>
        <w:rPr>
          <w:rFonts w:ascii="仿宋" w:eastAsia="仿宋" w:hAnsi="仿宋" w:cs="仿宋" w:hint="eastAsia"/>
          <w:sz w:val="28"/>
          <w:lang w:eastAsia="zh-CN"/>
        </w:rPr>
        <w:t>三、摩托车零部件及配件项目土建工程</w:t>
      </w:r>
      <w:bookmarkEnd w:id="8"/>
    </w:p>
    <w:p>
      <w:pPr>
        <w:pStyle w:val="Heading2"/>
        <w:rPr>
          <w:rFonts w:ascii="仿宋" w:eastAsia="仿宋" w:hAnsi="仿宋" w:cs="仿宋" w:hint="eastAsia"/>
          <w:lang w:eastAsia="zh-CN"/>
        </w:rPr>
      </w:pPr>
      <w:bookmarkStart w:id="9" w:name="_Toc3197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在摩托车零部件及配件项目的建筑工程设计中，我们将秉承一系列重要的设计原则，以确保摩托车零部件及配件项目建筑在功能、美观、可持续性等方面达到最佳效果。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首要原则是确保建筑的功能性得到最大化的发挥。我们将充分理解摩托车零部件及配件项目的实际需求，合理布局各个功能区域，保证建筑在满足业务需求的同时，提供高效的工作环境。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在建筑设计中，我们将综合考虑建设和运营成本。通过精细的经济效益分析，确保设计方案在高效利用资源的同时，对摩托车零部件及配件项目的长期盈利能力有积极的贡献。</w:t>
      </w:r>
    </w:p>
    <w:p>
      <w:pPr>
        <w:pStyle w:val="Heading2"/>
        <w:ind w:firstLine="560" w:firstLineChars="200"/>
        <w:rPr>
          <w:rFonts w:ascii="仿宋" w:eastAsia="仿宋" w:hAnsi="仿宋" w:cs="仿宋" w:hint="eastAsia"/>
          <w:sz w:val="28"/>
          <w:lang w:eastAsia="zh-CN"/>
        </w:rPr>
      </w:pPr>
      <w:bookmarkStart w:id="10" w:name="_Toc737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摩托车零部件及配件项目的土建工程设计中，我们将精准设定设计年限，结合摩托车零部件及配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摩托车零部件及配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46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摩托车零部件及配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摩托车零部件及配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摩托车零部件及配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645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本期工程摩托车零部件及配件项目预计总建筑面积XXX平方米，其中：计容建筑面积XXX平方米，计划建筑工程投资XX万元，占摩托车零部件及配件项目总投资的XX%。</w:t>
      </w:r>
    </w:p>
    <w:p>
      <w:pPr>
        <w:pStyle w:val="Heading1"/>
        <w:ind w:firstLine="560" w:firstLineChars="200"/>
        <w:rPr>
          <w:rFonts w:ascii="仿宋" w:eastAsia="仿宋" w:hAnsi="仿宋" w:cs="仿宋" w:hint="eastAsia"/>
          <w:sz w:val="28"/>
          <w:lang w:eastAsia="zh-CN"/>
        </w:rPr>
      </w:pPr>
      <w:bookmarkStart w:id="13" w:name="_Toc30206"/>
      <w:r>
        <w:rPr>
          <w:rFonts w:ascii="仿宋" w:eastAsia="仿宋" w:hAnsi="仿宋" w:cs="仿宋" w:hint="eastAsia"/>
          <w:sz w:val="28"/>
          <w:lang w:eastAsia="zh-CN"/>
        </w:rPr>
        <w:t>四、摩托车零部件及配件项目可持续发展</w:t>
      </w:r>
      <w:bookmarkEnd w:id="13"/>
    </w:p>
    <w:p>
      <w:pPr>
        <w:pStyle w:val="Heading2"/>
        <w:rPr>
          <w:rFonts w:ascii="仿宋" w:eastAsia="仿宋" w:hAnsi="仿宋" w:cs="仿宋" w:hint="eastAsia"/>
          <w:lang w:eastAsia="zh-CN"/>
        </w:rPr>
      </w:pPr>
      <w:bookmarkStart w:id="14" w:name="_Toc21458"/>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摩托车零部件及配件项目中，摩托车零部件及配件项目团队着眼于未来，明确了可持续发展的战略方向。制定的具体可持续发展目标包括降低资源使用、采用环保技术、最大化社会效益等。这一步骤不仅有助于摩托车零部件及配件项目在环保和社会责任方面达到最高标准，也为未来提供了明确的指引，确保摩托车零部件及配件项目的发展符合可持续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1.2 可持续实践的融入摩托车零部件及配件项目管理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摩托车零部件及配件项目管理周期。从摩托车零部件及配件项目规划开始，摩托车零部件及配件项目团队就考虑了环境和社会的因素。在执行阶段，摩托车零部件及配件项目团队积极推动绿色技术的应用，优化资源利用。此外，关注员工的社会责任，通过培训和沟通活动提高员工对可持续发展的认知，使他们能够在日常工作中践行可持续实践。这些举措不仅为摩托车零部件及配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2808"/>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摩托车零部件及配件项目的可持续发展理念，我们深信环保与社会责任是摩托车零部件及配件项目成功的关键支柱。在摩托车零部件及配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团队通过引入先进的环保技术、建立高效的废物处理系统以及推动能源节约措施，积极履行环保责任。定期的环保监测和评估确保摩托车零部件及配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不仅致力于自身可持续发展，还注重对社会的回馈。通过支持社区摩托车零部件及配件项目、参与慈善事业、提供培训机会等方式，摩托车零部件及配件项目积极履行社会责任。与当地社区建立积极互动，关注员工的工作与生活平衡，以及员工的身心健康，是摩托车零部件及配件项目在社会责任层面的关键举措。这样的实践不仅增强了摩托车零部件及配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5220"/>
      <w:r>
        <w:rPr>
          <w:rFonts w:ascii="仿宋" w:eastAsia="仿宋" w:hAnsi="仿宋" w:cs="仿宋" w:hint="eastAsia"/>
          <w:sz w:val="28"/>
          <w:lang w:eastAsia="zh-CN"/>
        </w:rPr>
        <w:t>五、摩托车零部件及配件项目文档管理</w:t>
      </w:r>
      <w:bookmarkEnd w:id="16"/>
    </w:p>
    <w:p>
      <w:pPr>
        <w:pStyle w:val="Heading2"/>
        <w:rPr>
          <w:rFonts w:ascii="仿宋" w:eastAsia="仿宋" w:hAnsi="仿宋" w:cs="仿宋" w:hint="eastAsia"/>
          <w:lang w:eastAsia="zh-CN"/>
        </w:rPr>
      </w:pPr>
      <w:bookmarkStart w:id="17" w:name="_Toc4745"/>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摩托车零部件及配件项目高度重视文档的质量和准确性，以支持摩托车零部件及配件项目的各项活动和决策。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文档的编制始于摩托车零部件及配件项目计划的初期，我们制定了详细的文档编制计划，明确了每个文档的内容、格式和编写责任人。在摩托车零部件及配件项目启动阶段，我们首先编制了摩托车零部件及配件项目章程，明确定义了摩托车零部件及配件项目的目标、范围、风险等关键要素。随后，摩托车零部件及配件项目团队根据计划陆续编制了需求文档、设计文档、测试文档等各类文档，确保摩托车零部件及配件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摩托车零部件及配件项目管理中的重要环节，旨在确保摩托车零部件及配件项目文档符合质量标准和摩托车零部件及配件项目需求。在摩托车零部件及配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摩托车零部件及配件项目相关利益方和专业领域的专家对文档进行独立审查。这有助于获取更全面、客观的反馈，确保摩托车零部件及配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在文档编制与审查方面建立了严格的管理机制，通过规范的流程和多维度的审查，确保摩托车零部件及配件项目文档的质量、准确性和可靠性，为摩托车零部件及配件项目的顺利推进提供了有力支持。</w:t>
      </w:r>
    </w:p>
    <w:p>
      <w:pPr>
        <w:pStyle w:val="Heading2"/>
        <w:ind w:firstLine="560" w:firstLineChars="200"/>
        <w:rPr>
          <w:rFonts w:ascii="仿宋" w:eastAsia="仿宋" w:hAnsi="仿宋" w:cs="仿宋" w:hint="eastAsia"/>
          <w:sz w:val="28"/>
          <w:lang w:eastAsia="zh-CN"/>
        </w:rPr>
      </w:pPr>
      <w:bookmarkStart w:id="18" w:name="_Toc21698"/>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在摩托车零部件及配件项目中，我们致力于优化文档发布与分发过程，以确保信息的高效传递和团队间协作的顺畅进行。以下是我们采取的关键优化策略：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我们通过多渠道发布文档，包括电子邮件、摩托车零部件及配件项目管理平台、内部网站等，以满足不同团队成员的偏好和需求。多渠道发布确保了信息的全面覆盖。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我们采用了精细的权限控制，确保只有授权人员可以访问敏感信息。这种安全措施保护了摩托车零部件及配件项目文档的机密性，防止了未经授权的信息泄露。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2763"/>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摩托车零部件及配件项目生命周期中一个至关重要的环节，直接关系到摩托车零部件及配件项目信息的长期保存和历史记录的完整性。在摩托车零部件及配件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176"/>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11652"/>
      <w:r>
        <w:rPr>
          <w:rFonts w:ascii="仿宋" w:eastAsia="仿宋" w:hAnsi="仿宋" w:cs="仿宋" w:hint="eastAsia"/>
          <w:lang w:eastAsia="zh-CN"/>
        </w:rPr>
        <w:t>(一)、摩托车零部件及配件行业分析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https://d.book118.com/206221051214010032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107E74"/>
    <w:rsid w:val="5A107E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622105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2024-01-07T06:31:00Z</dcterms:created>
  <dcterms:modified xsi:type="dcterms:W3CDTF">2024-01-07T06:31:33Z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514D83E284984878A12A37AABDA48924_11</vt:lpwstr>
  </property>
  <property fmtid="{D5CDD505-2E9C-101B-9397-08002B2CF9AE}" pid="3" name="KSOProductBuildVer">
    <vt:lpwstr>2052-12.1.0.16120</vt:lpwstr>
  </property>
</Properties>
</file>