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SUV项目计划设计方案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86" w:history="1">
        <w:r>
          <w:rPr>
            <w:rFonts w:ascii="仿宋" w:eastAsia="仿宋" w:hAnsi="仿宋" w:cs="仿宋" w:hint="eastAsia"/>
            <w:lang w:eastAsia="zh-CN"/>
          </w:rPr>
          <w:t>前言</w:t>
        </w:r>
        <w:r>
          <w:tab/>
        </w:r>
        <w:r>
          <w:fldChar w:fldCharType="begin"/>
        </w:r>
        <w:r>
          <w:instrText xml:space="preserve"> PAGEREF _Toc7186 \h </w:instrText>
        </w:r>
        <w:r>
          <w:fldChar w:fldCharType="separate"/>
        </w:r>
        <w:r>
          <w:t>3</w:t>
        </w:r>
        <w:r>
          <w:fldChar w:fldCharType="end"/>
        </w:r>
      </w:hyperlink>
    </w:p>
    <w:p>
      <w:pPr>
        <w:pStyle w:val="TOC1"/>
        <w:tabs>
          <w:tab w:val="right" w:leader="dot" w:pos="8306"/>
        </w:tabs>
      </w:pPr>
      <w:hyperlink w:anchor="_Toc25143" w:history="1">
        <w:r>
          <w:rPr>
            <w:rFonts w:ascii="仿宋" w:eastAsia="仿宋" w:hAnsi="仿宋" w:cs="仿宋" w:hint="eastAsia"/>
            <w:lang w:eastAsia="zh-CN"/>
          </w:rPr>
          <w:t>一、市场分析、调研</w:t>
        </w:r>
        <w:r>
          <w:tab/>
        </w:r>
        <w:r>
          <w:fldChar w:fldCharType="begin"/>
        </w:r>
        <w:r>
          <w:instrText xml:space="preserve"> PAGEREF _Toc25143 \h </w:instrText>
        </w:r>
        <w:r>
          <w:fldChar w:fldCharType="separate"/>
        </w:r>
        <w:r>
          <w:t>3</w:t>
        </w:r>
        <w:r>
          <w:fldChar w:fldCharType="end"/>
        </w:r>
      </w:hyperlink>
    </w:p>
    <w:p>
      <w:pPr>
        <w:pStyle w:val="TOC2"/>
        <w:tabs>
          <w:tab w:val="right" w:leader="dot" w:pos="8306"/>
        </w:tabs>
      </w:pPr>
      <w:hyperlink w:anchor="_Toc17262" w:history="1">
        <w:r>
          <w:rPr>
            <w:rFonts w:ascii="仿宋" w:eastAsia="仿宋" w:hAnsi="仿宋" w:cs="仿宋" w:hint="eastAsia"/>
            <w:lang w:eastAsia="zh-CN"/>
          </w:rPr>
          <w:t>(一)、SUV行业分析</w:t>
        </w:r>
        <w:r>
          <w:tab/>
        </w:r>
        <w:r>
          <w:fldChar w:fldCharType="begin"/>
        </w:r>
        <w:r>
          <w:instrText xml:space="preserve"> PAGEREF _Toc17262 \h </w:instrText>
        </w:r>
        <w:r>
          <w:fldChar w:fldCharType="separate"/>
        </w:r>
        <w:r>
          <w:t>3</w:t>
        </w:r>
        <w:r>
          <w:fldChar w:fldCharType="end"/>
        </w:r>
      </w:hyperlink>
    </w:p>
    <w:p>
      <w:pPr>
        <w:pStyle w:val="TOC2"/>
        <w:tabs>
          <w:tab w:val="right" w:leader="dot" w:pos="8306"/>
        </w:tabs>
      </w:pPr>
      <w:hyperlink w:anchor="_Toc30146" w:history="1">
        <w:r>
          <w:rPr>
            <w:rFonts w:ascii="仿宋" w:eastAsia="仿宋" w:hAnsi="仿宋" w:cs="仿宋" w:hint="eastAsia"/>
            <w:lang w:eastAsia="zh-CN"/>
          </w:rPr>
          <w:t>(二)、SUV市场分析预测</w:t>
        </w:r>
        <w:r>
          <w:tab/>
        </w:r>
        <w:r>
          <w:fldChar w:fldCharType="begin"/>
        </w:r>
        <w:r>
          <w:instrText xml:space="preserve"> PAGEREF _Toc30146 \h </w:instrText>
        </w:r>
        <w:r>
          <w:fldChar w:fldCharType="separate"/>
        </w:r>
        <w:r>
          <w:t>4</w:t>
        </w:r>
        <w:r>
          <w:fldChar w:fldCharType="end"/>
        </w:r>
      </w:hyperlink>
    </w:p>
    <w:p>
      <w:pPr>
        <w:pStyle w:val="TOC1"/>
        <w:tabs>
          <w:tab w:val="right" w:leader="dot" w:pos="8306"/>
        </w:tabs>
      </w:pPr>
      <w:hyperlink w:anchor="_Toc18954" w:history="1">
        <w:r>
          <w:rPr>
            <w:rFonts w:ascii="仿宋" w:eastAsia="仿宋" w:hAnsi="仿宋" w:cs="仿宋" w:hint="eastAsia"/>
            <w:lang w:eastAsia="zh-CN"/>
          </w:rPr>
          <w:t>二、SUV项目绩效评估</w:t>
        </w:r>
        <w:r>
          <w:tab/>
        </w:r>
        <w:r>
          <w:fldChar w:fldCharType="begin"/>
        </w:r>
        <w:r>
          <w:instrText xml:space="preserve"> PAGEREF _Toc18954 \h </w:instrText>
        </w:r>
        <w:r>
          <w:fldChar w:fldCharType="separate"/>
        </w:r>
        <w:r>
          <w:t>4</w:t>
        </w:r>
        <w:r>
          <w:fldChar w:fldCharType="end"/>
        </w:r>
      </w:hyperlink>
    </w:p>
    <w:p>
      <w:pPr>
        <w:pStyle w:val="TOC2"/>
        <w:tabs>
          <w:tab w:val="right" w:leader="dot" w:pos="8306"/>
        </w:tabs>
      </w:pPr>
      <w:hyperlink w:anchor="_Toc985" w:history="1">
        <w:r>
          <w:rPr>
            <w:rFonts w:ascii="仿宋" w:eastAsia="仿宋" w:hAnsi="仿宋" w:cs="仿宋" w:hint="eastAsia"/>
            <w:lang w:eastAsia="zh-CN"/>
          </w:rPr>
          <w:t>(一)、绩效评估指标</w:t>
        </w:r>
        <w:r>
          <w:tab/>
        </w:r>
        <w:r>
          <w:fldChar w:fldCharType="begin"/>
        </w:r>
        <w:r>
          <w:instrText xml:space="preserve"> PAGEREF _Toc985 \h </w:instrText>
        </w:r>
        <w:r>
          <w:fldChar w:fldCharType="separate"/>
        </w:r>
        <w:r>
          <w:t>4</w:t>
        </w:r>
        <w:r>
          <w:fldChar w:fldCharType="end"/>
        </w:r>
      </w:hyperlink>
    </w:p>
    <w:p>
      <w:pPr>
        <w:pStyle w:val="TOC2"/>
        <w:tabs>
          <w:tab w:val="right" w:leader="dot" w:pos="8306"/>
        </w:tabs>
      </w:pPr>
      <w:hyperlink w:anchor="_Toc2347" w:history="1">
        <w:r>
          <w:rPr>
            <w:rFonts w:ascii="仿宋" w:eastAsia="仿宋" w:hAnsi="仿宋" w:cs="仿宋" w:hint="eastAsia"/>
            <w:lang w:eastAsia="zh-CN"/>
          </w:rPr>
          <w:t>(二)、绩效评估方法</w:t>
        </w:r>
        <w:r>
          <w:tab/>
        </w:r>
        <w:r>
          <w:fldChar w:fldCharType="begin"/>
        </w:r>
        <w:r>
          <w:instrText xml:space="preserve"> PAGEREF _Toc2347 \h </w:instrText>
        </w:r>
        <w:r>
          <w:fldChar w:fldCharType="separate"/>
        </w:r>
        <w:r>
          <w:t>5</w:t>
        </w:r>
        <w:r>
          <w:fldChar w:fldCharType="end"/>
        </w:r>
      </w:hyperlink>
    </w:p>
    <w:p>
      <w:pPr>
        <w:pStyle w:val="TOC2"/>
        <w:tabs>
          <w:tab w:val="right" w:leader="dot" w:pos="8306"/>
        </w:tabs>
      </w:pPr>
      <w:hyperlink w:anchor="_Toc7402" w:history="1">
        <w:r>
          <w:rPr>
            <w:rFonts w:ascii="仿宋" w:eastAsia="仿宋" w:hAnsi="仿宋" w:cs="仿宋" w:hint="eastAsia"/>
            <w:lang w:eastAsia="zh-CN"/>
          </w:rPr>
          <w:t>(三)、绩效评估周期</w:t>
        </w:r>
        <w:r>
          <w:tab/>
        </w:r>
        <w:r>
          <w:fldChar w:fldCharType="begin"/>
        </w:r>
        <w:r>
          <w:instrText xml:space="preserve"> PAGEREF _Toc7402 \h </w:instrText>
        </w:r>
        <w:r>
          <w:fldChar w:fldCharType="separate"/>
        </w:r>
        <w:r>
          <w:t>6</w:t>
        </w:r>
        <w:r>
          <w:fldChar w:fldCharType="end"/>
        </w:r>
      </w:hyperlink>
    </w:p>
    <w:p>
      <w:pPr>
        <w:pStyle w:val="TOC1"/>
        <w:tabs>
          <w:tab w:val="right" w:leader="dot" w:pos="8306"/>
        </w:tabs>
      </w:pPr>
      <w:hyperlink w:anchor="_Toc700" w:history="1">
        <w:r>
          <w:rPr>
            <w:rFonts w:ascii="仿宋" w:eastAsia="仿宋" w:hAnsi="仿宋" w:cs="仿宋" w:hint="eastAsia"/>
            <w:lang w:eastAsia="zh-CN"/>
          </w:rPr>
          <w:t>三、SUV项目可持续发展</w:t>
        </w:r>
        <w:r>
          <w:tab/>
        </w:r>
        <w:r>
          <w:fldChar w:fldCharType="begin"/>
        </w:r>
        <w:r>
          <w:instrText xml:space="preserve"> PAGEREF _Toc700 \h </w:instrText>
        </w:r>
        <w:r>
          <w:fldChar w:fldCharType="separate"/>
        </w:r>
        <w:r>
          <w:t>7</w:t>
        </w:r>
        <w:r>
          <w:fldChar w:fldCharType="end"/>
        </w:r>
      </w:hyperlink>
    </w:p>
    <w:p>
      <w:pPr>
        <w:pStyle w:val="TOC2"/>
        <w:tabs>
          <w:tab w:val="right" w:leader="dot" w:pos="8306"/>
        </w:tabs>
      </w:pPr>
      <w:hyperlink w:anchor="_Toc2438" w:history="1">
        <w:r>
          <w:rPr>
            <w:rFonts w:ascii="仿宋" w:eastAsia="仿宋" w:hAnsi="仿宋" w:cs="仿宋" w:hint="eastAsia"/>
            <w:lang w:eastAsia="zh-CN"/>
          </w:rPr>
          <w:t>(一)、可持续战略与实践</w:t>
        </w:r>
        <w:r>
          <w:tab/>
        </w:r>
        <w:r>
          <w:fldChar w:fldCharType="begin"/>
        </w:r>
        <w:r>
          <w:instrText xml:space="preserve"> PAGEREF _Toc2438 \h </w:instrText>
        </w:r>
        <w:r>
          <w:fldChar w:fldCharType="separate"/>
        </w:r>
        <w:r>
          <w:t>7</w:t>
        </w:r>
        <w:r>
          <w:fldChar w:fldCharType="end"/>
        </w:r>
      </w:hyperlink>
    </w:p>
    <w:p>
      <w:pPr>
        <w:pStyle w:val="TOC2"/>
        <w:tabs>
          <w:tab w:val="right" w:leader="dot" w:pos="8306"/>
        </w:tabs>
      </w:pPr>
      <w:hyperlink w:anchor="_Toc14872" w:history="1">
        <w:r>
          <w:rPr>
            <w:rFonts w:ascii="仿宋" w:eastAsia="仿宋" w:hAnsi="仿宋" w:cs="仿宋" w:hint="eastAsia"/>
            <w:lang w:eastAsia="zh-CN"/>
          </w:rPr>
          <w:t>(二)、环保与社会责任</w:t>
        </w:r>
        <w:r>
          <w:tab/>
        </w:r>
        <w:r>
          <w:fldChar w:fldCharType="begin"/>
        </w:r>
        <w:r>
          <w:instrText xml:space="preserve"> PAGEREF _Toc14872 \h </w:instrText>
        </w:r>
        <w:r>
          <w:fldChar w:fldCharType="separate"/>
        </w:r>
        <w:r>
          <w:t>8</w:t>
        </w:r>
        <w:r>
          <w:fldChar w:fldCharType="end"/>
        </w:r>
      </w:hyperlink>
    </w:p>
    <w:p>
      <w:pPr>
        <w:pStyle w:val="TOC1"/>
        <w:tabs>
          <w:tab w:val="right" w:leader="dot" w:pos="8306"/>
        </w:tabs>
      </w:pPr>
      <w:hyperlink w:anchor="_Toc20606" w:history="1">
        <w:r>
          <w:rPr>
            <w:rFonts w:ascii="仿宋" w:eastAsia="仿宋" w:hAnsi="仿宋" w:cs="仿宋" w:hint="eastAsia"/>
            <w:lang w:eastAsia="zh-CN"/>
          </w:rPr>
          <w:t>四、SUV项目建设背景及必要性分析</w:t>
        </w:r>
        <w:r>
          <w:tab/>
        </w:r>
        <w:r>
          <w:fldChar w:fldCharType="begin"/>
        </w:r>
        <w:r>
          <w:instrText xml:space="preserve"> PAGEREF _Toc20606 \h </w:instrText>
        </w:r>
        <w:r>
          <w:fldChar w:fldCharType="separate"/>
        </w:r>
        <w:r>
          <w:t>9</w:t>
        </w:r>
        <w:r>
          <w:fldChar w:fldCharType="end"/>
        </w:r>
      </w:hyperlink>
    </w:p>
    <w:p>
      <w:pPr>
        <w:pStyle w:val="TOC2"/>
        <w:tabs>
          <w:tab w:val="right" w:leader="dot" w:pos="8306"/>
        </w:tabs>
      </w:pPr>
      <w:hyperlink w:anchor="_Toc28710" w:history="1">
        <w:r>
          <w:rPr>
            <w:rFonts w:ascii="仿宋" w:eastAsia="仿宋" w:hAnsi="仿宋" w:cs="仿宋" w:hint="eastAsia"/>
            <w:lang w:eastAsia="zh-CN"/>
          </w:rPr>
          <w:t>(一)、SUV项目背景分析</w:t>
        </w:r>
        <w:r>
          <w:tab/>
        </w:r>
        <w:r>
          <w:fldChar w:fldCharType="begin"/>
        </w:r>
        <w:r>
          <w:instrText xml:space="preserve"> PAGEREF _Toc28710 \h </w:instrText>
        </w:r>
        <w:r>
          <w:fldChar w:fldCharType="separate"/>
        </w:r>
        <w:r>
          <w:t>9</w:t>
        </w:r>
        <w:r>
          <w:fldChar w:fldCharType="end"/>
        </w:r>
      </w:hyperlink>
    </w:p>
    <w:p>
      <w:pPr>
        <w:pStyle w:val="TOC2"/>
        <w:tabs>
          <w:tab w:val="right" w:leader="dot" w:pos="8306"/>
        </w:tabs>
      </w:pPr>
      <w:hyperlink w:anchor="_Toc5909" w:history="1">
        <w:r>
          <w:rPr>
            <w:rFonts w:ascii="仿宋" w:eastAsia="仿宋" w:hAnsi="仿宋" w:cs="仿宋" w:hint="eastAsia"/>
            <w:lang w:eastAsia="zh-CN"/>
          </w:rPr>
          <w:t>(二)、SUV项目建设必要性分析</w:t>
        </w:r>
        <w:r>
          <w:tab/>
        </w:r>
        <w:r>
          <w:fldChar w:fldCharType="begin"/>
        </w:r>
        <w:r>
          <w:instrText xml:space="preserve"> PAGEREF _Toc5909 \h </w:instrText>
        </w:r>
        <w:r>
          <w:fldChar w:fldCharType="separate"/>
        </w:r>
        <w:r>
          <w:t>11</w:t>
        </w:r>
        <w:r>
          <w:fldChar w:fldCharType="end"/>
        </w:r>
      </w:hyperlink>
    </w:p>
    <w:p>
      <w:pPr>
        <w:pStyle w:val="TOC1"/>
        <w:tabs>
          <w:tab w:val="right" w:leader="dot" w:pos="8306"/>
        </w:tabs>
      </w:pPr>
      <w:hyperlink w:anchor="_Toc17736" w:history="1">
        <w:r>
          <w:rPr>
            <w:rFonts w:ascii="仿宋" w:eastAsia="仿宋" w:hAnsi="仿宋" w:cs="仿宋" w:hint="eastAsia"/>
            <w:lang w:eastAsia="zh-CN"/>
          </w:rPr>
          <w:t>五、工艺说明</w:t>
        </w:r>
        <w:r>
          <w:tab/>
        </w:r>
        <w:r>
          <w:fldChar w:fldCharType="begin"/>
        </w:r>
        <w:r>
          <w:instrText xml:space="preserve"> PAGEREF _Toc17736 \h </w:instrText>
        </w:r>
        <w:r>
          <w:fldChar w:fldCharType="separate"/>
        </w:r>
        <w:r>
          <w:t>12</w:t>
        </w:r>
        <w:r>
          <w:fldChar w:fldCharType="end"/>
        </w:r>
      </w:hyperlink>
    </w:p>
    <w:p>
      <w:pPr>
        <w:pStyle w:val="TOC2"/>
        <w:tabs>
          <w:tab w:val="right" w:leader="dot" w:pos="8306"/>
        </w:tabs>
      </w:pPr>
      <w:hyperlink w:anchor="_Toc29599" w:history="1">
        <w:r>
          <w:rPr>
            <w:rFonts w:ascii="仿宋" w:eastAsia="仿宋" w:hAnsi="仿宋" w:cs="仿宋" w:hint="eastAsia"/>
            <w:lang w:eastAsia="zh-CN"/>
          </w:rPr>
          <w:t>(一)、技术管理特点</w:t>
        </w:r>
        <w:r>
          <w:tab/>
        </w:r>
        <w:r>
          <w:fldChar w:fldCharType="begin"/>
        </w:r>
        <w:r>
          <w:instrText xml:space="preserve"> PAGEREF _Toc29599 \h </w:instrText>
        </w:r>
        <w:r>
          <w:fldChar w:fldCharType="separate"/>
        </w:r>
        <w:r>
          <w:t>12</w:t>
        </w:r>
        <w:r>
          <w:fldChar w:fldCharType="end"/>
        </w:r>
      </w:hyperlink>
    </w:p>
    <w:p>
      <w:pPr>
        <w:pStyle w:val="TOC2"/>
        <w:tabs>
          <w:tab w:val="right" w:leader="dot" w:pos="8306"/>
        </w:tabs>
      </w:pPr>
      <w:hyperlink w:anchor="_Toc6134" w:history="1">
        <w:r>
          <w:rPr>
            <w:rFonts w:ascii="仿宋" w:eastAsia="仿宋" w:hAnsi="仿宋" w:cs="仿宋" w:hint="eastAsia"/>
            <w:lang w:eastAsia="zh-CN"/>
          </w:rPr>
          <w:t>(二)、SUV项目工艺技术设计方案</w:t>
        </w:r>
        <w:r>
          <w:tab/>
        </w:r>
        <w:r>
          <w:fldChar w:fldCharType="begin"/>
        </w:r>
        <w:r>
          <w:instrText xml:space="preserve"> PAGEREF _Toc6134 \h </w:instrText>
        </w:r>
        <w:r>
          <w:fldChar w:fldCharType="separate"/>
        </w:r>
        <w:r>
          <w:t>13</w:t>
        </w:r>
        <w:r>
          <w:fldChar w:fldCharType="end"/>
        </w:r>
      </w:hyperlink>
    </w:p>
    <w:p>
      <w:pPr>
        <w:pStyle w:val="TOC2"/>
        <w:tabs>
          <w:tab w:val="right" w:leader="dot" w:pos="8306"/>
        </w:tabs>
      </w:pPr>
      <w:hyperlink w:anchor="_Toc20041" w:history="1">
        <w:r>
          <w:rPr>
            <w:rFonts w:ascii="仿宋" w:eastAsia="仿宋" w:hAnsi="仿宋" w:cs="仿宋" w:hint="eastAsia"/>
            <w:lang w:eastAsia="zh-CN"/>
          </w:rPr>
          <w:t>(三)、设备选型方案</w:t>
        </w:r>
        <w:r>
          <w:tab/>
        </w:r>
        <w:r>
          <w:fldChar w:fldCharType="begin"/>
        </w:r>
        <w:r>
          <w:instrText xml:space="preserve"> PAGEREF _Toc20041 \h </w:instrText>
        </w:r>
        <w:r>
          <w:fldChar w:fldCharType="separate"/>
        </w:r>
        <w:r>
          <w:t>14</w:t>
        </w:r>
        <w:r>
          <w:fldChar w:fldCharType="end"/>
        </w:r>
      </w:hyperlink>
    </w:p>
    <w:p>
      <w:pPr>
        <w:pStyle w:val="TOC1"/>
        <w:tabs>
          <w:tab w:val="right" w:leader="dot" w:pos="8306"/>
        </w:tabs>
      </w:pPr>
      <w:hyperlink w:anchor="_Toc27898" w:history="1">
        <w:r>
          <w:rPr>
            <w:rFonts w:ascii="仿宋" w:eastAsia="仿宋" w:hAnsi="仿宋" w:cs="仿宋" w:hint="eastAsia"/>
            <w:lang w:eastAsia="zh-CN"/>
          </w:rPr>
          <w:t>六、产品规划分析</w:t>
        </w:r>
        <w:r>
          <w:tab/>
        </w:r>
        <w:r>
          <w:fldChar w:fldCharType="begin"/>
        </w:r>
        <w:r>
          <w:instrText xml:space="preserve"> PAGEREF _Toc27898 \h </w:instrText>
        </w:r>
        <w:r>
          <w:fldChar w:fldCharType="separate"/>
        </w:r>
        <w:r>
          <w:t>16</w:t>
        </w:r>
        <w:r>
          <w:fldChar w:fldCharType="end"/>
        </w:r>
      </w:hyperlink>
    </w:p>
    <w:p>
      <w:pPr>
        <w:pStyle w:val="TOC2"/>
        <w:tabs>
          <w:tab w:val="right" w:leader="dot" w:pos="8306"/>
        </w:tabs>
      </w:pPr>
      <w:hyperlink w:anchor="_Toc2263" w:history="1">
        <w:r>
          <w:rPr>
            <w:rFonts w:ascii="仿宋" w:eastAsia="仿宋" w:hAnsi="仿宋" w:cs="仿宋" w:hint="eastAsia"/>
            <w:lang w:eastAsia="zh-CN"/>
          </w:rPr>
          <w:t>(一)、产品规划</w:t>
        </w:r>
        <w:r>
          <w:tab/>
        </w:r>
        <w:r>
          <w:fldChar w:fldCharType="begin"/>
        </w:r>
        <w:r>
          <w:instrText xml:space="preserve"> PAGEREF _Toc2263 \h </w:instrText>
        </w:r>
        <w:r>
          <w:fldChar w:fldCharType="separate"/>
        </w:r>
        <w:r>
          <w:t>16</w:t>
        </w:r>
        <w:r>
          <w:fldChar w:fldCharType="end"/>
        </w:r>
      </w:hyperlink>
    </w:p>
    <w:p>
      <w:pPr>
        <w:pStyle w:val="TOC2"/>
        <w:tabs>
          <w:tab w:val="right" w:leader="dot" w:pos="8306"/>
        </w:tabs>
      </w:pPr>
      <w:hyperlink w:anchor="_Toc22175" w:history="1">
        <w:r>
          <w:rPr>
            <w:rFonts w:ascii="仿宋" w:eastAsia="仿宋" w:hAnsi="仿宋" w:cs="仿宋" w:hint="eastAsia"/>
            <w:lang w:eastAsia="zh-CN"/>
          </w:rPr>
          <w:t>(二)、建设规模</w:t>
        </w:r>
        <w:r>
          <w:tab/>
        </w:r>
        <w:r>
          <w:fldChar w:fldCharType="begin"/>
        </w:r>
        <w:r>
          <w:instrText xml:space="preserve"> PAGEREF _Toc22175 \h </w:instrText>
        </w:r>
        <w:r>
          <w:fldChar w:fldCharType="separate"/>
        </w:r>
        <w:r>
          <w:t>16</w:t>
        </w:r>
        <w:r>
          <w:fldChar w:fldCharType="end"/>
        </w:r>
      </w:hyperlink>
    </w:p>
    <w:p>
      <w:pPr>
        <w:pStyle w:val="TOC1"/>
        <w:tabs>
          <w:tab w:val="right" w:leader="dot" w:pos="8306"/>
        </w:tabs>
      </w:pPr>
      <w:hyperlink w:anchor="_Toc11675" w:history="1">
        <w:r>
          <w:rPr>
            <w:rFonts w:ascii="仿宋" w:eastAsia="仿宋" w:hAnsi="仿宋" w:cs="仿宋" w:hint="eastAsia"/>
            <w:lang w:eastAsia="zh-CN"/>
          </w:rPr>
          <w:t>七、SUV项目环境影响分析</w:t>
        </w:r>
        <w:r>
          <w:tab/>
        </w:r>
        <w:r>
          <w:fldChar w:fldCharType="begin"/>
        </w:r>
        <w:r>
          <w:instrText xml:space="preserve"> PAGEREF _Toc11675 \h </w:instrText>
        </w:r>
        <w:r>
          <w:fldChar w:fldCharType="separate"/>
        </w:r>
        <w:r>
          <w:t>18</w:t>
        </w:r>
        <w:r>
          <w:fldChar w:fldCharType="end"/>
        </w:r>
      </w:hyperlink>
    </w:p>
    <w:p>
      <w:pPr>
        <w:pStyle w:val="TOC2"/>
        <w:tabs>
          <w:tab w:val="right" w:leader="dot" w:pos="8306"/>
        </w:tabs>
      </w:pPr>
      <w:hyperlink w:anchor="_Toc14937" w:history="1">
        <w:r>
          <w:rPr>
            <w:rFonts w:ascii="仿宋" w:eastAsia="仿宋" w:hAnsi="仿宋" w:cs="仿宋" w:hint="eastAsia"/>
            <w:lang w:eastAsia="zh-CN"/>
          </w:rPr>
          <w:t>(一)、建设区域环境质量现状</w:t>
        </w:r>
        <w:r>
          <w:tab/>
        </w:r>
        <w:r>
          <w:fldChar w:fldCharType="begin"/>
        </w:r>
        <w:r>
          <w:instrText xml:space="preserve"> PAGEREF _Toc14937 \h </w:instrText>
        </w:r>
        <w:r>
          <w:fldChar w:fldCharType="separate"/>
        </w:r>
        <w:r>
          <w:t>18</w:t>
        </w:r>
        <w:r>
          <w:fldChar w:fldCharType="end"/>
        </w:r>
      </w:hyperlink>
    </w:p>
    <w:p>
      <w:pPr>
        <w:pStyle w:val="TOC2"/>
        <w:tabs>
          <w:tab w:val="right" w:leader="dot" w:pos="8306"/>
        </w:tabs>
      </w:pPr>
      <w:hyperlink w:anchor="_Toc9980" w:history="1">
        <w:r>
          <w:rPr>
            <w:rFonts w:ascii="仿宋" w:eastAsia="仿宋" w:hAnsi="仿宋" w:cs="仿宋" w:hint="eastAsia"/>
            <w:lang w:eastAsia="zh-CN"/>
          </w:rPr>
          <w:t>(二)、建设期环境保护</w:t>
        </w:r>
        <w:r>
          <w:tab/>
        </w:r>
        <w:r>
          <w:fldChar w:fldCharType="begin"/>
        </w:r>
        <w:r>
          <w:instrText xml:space="preserve"> PAGEREF _Toc9980 \h </w:instrText>
        </w:r>
        <w:r>
          <w:fldChar w:fldCharType="separate"/>
        </w:r>
        <w:r>
          <w:t>19</w:t>
        </w:r>
        <w:r>
          <w:fldChar w:fldCharType="end"/>
        </w:r>
      </w:hyperlink>
    </w:p>
    <w:p>
      <w:pPr>
        <w:pStyle w:val="TOC2"/>
        <w:tabs>
          <w:tab w:val="right" w:leader="dot" w:pos="8306"/>
        </w:tabs>
      </w:pPr>
      <w:hyperlink w:anchor="_Toc4269" w:history="1">
        <w:r>
          <w:rPr>
            <w:rFonts w:ascii="仿宋" w:eastAsia="仿宋" w:hAnsi="仿宋" w:cs="仿宋" w:hint="eastAsia"/>
            <w:lang w:eastAsia="zh-CN"/>
          </w:rPr>
          <w:t>(三)、运营期环境保护</w:t>
        </w:r>
        <w:r>
          <w:tab/>
        </w:r>
        <w:r>
          <w:fldChar w:fldCharType="begin"/>
        </w:r>
        <w:r>
          <w:instrText xml:space="preserve"> PAGEREF _Toc4269 \h </w:instrText>
        </w:r>
        <w:r>
          <w:fldChar w:fldCharType="separate"/>
        </w:r>
        <w:r>
          <w:t>20</w:t>
        </w:r>
        <w:r>
          <w:fldChar w:fldCharType="end"/>
        </w:r>
      </w:hyperlink>
    </w:p>
    <w:p>
      <w:pPr>
        <w:pStyle w:val="TOC2"/>
        <w:tabs>
          <w:tab w:val="right" w:leader="dot" w:pos="8306"/>
        </w:tabs>
      </w:pPr>
      <w:hyperlink w:anchor="_Toc19514" w:history="1">
        <w:r>
          <w:rPr>
            <w:rFonts w:ascii="仿宋" w:eastAsia="仿宋" w:hAnsi="仿宋" w:cs="仿宋" w:hint="eastAsia"/>
            <w:lang w:eastAsia="zh-CN"/>
          </w:rPr>
          <w:t>(四)、SUV项目建设对区域经济的影响</w:t>
        </w:r>
        <w:r>
          <w:tab/>
        </w:r>
        <w:r>
          <w:fldChar w:fldCharType="begin"/>
        </w:r>
        <w:r>
          <w:instrText xml:space="preserve"> PAGEREF _Toc19514 \h </w:instrText>
        </w:r>
        <w:r>
          <w:fldChar w:fldCharType="separate"/>
        </w:r>
        <w:r>
          <w:t>22</w:t>
        </w:r>
        <w:r>
          <w:fldChar w:fldCharType="end"/>
        </w:r>
      </w:hyperlink>
    </w:p>
    <w:p>
      <w:pPr>
        <w:pStyle w:val="TOC2"/>
        <w:tabs>
          <w:tab w:val="right" w:leader="dot" w:pos="8306"/>
        </w:tabs>
      </w:pPr>
      <w:hyperlink w:anchor="_Toc22886" w:history="1">
        <w:r>
          <w:rPr>
            <w:rFonts w:ascii="仿宋" w:eastAsia="仿宋" w:hAnsi="仿宋" w:cs="仿宋" w:hint="eastAsia"/>
            <w:lang w:eastAsia="zh-CN"/>
          </w:rPr>
          <w:t>(五)、废弃物处理</w:t>
        </w:r>
        <w:r>
          <w:tab/>
        </w:r>
        <w:r>
          <w:fldChar w:fldCharType="begin"/>
        </w:r>
        <w:r>
          <w:instrText xml:space="preserve"> PAGEREF _Toc22886 \h </w:instrText>
        </w:r>
        <w:r>
          <w:fldChar w:fldCharType="separate"/>
        </w:r>
        <w:r>
          <w:t>23</w:t>
        </w:r>
        <w:r>
          <w:fldChar w:fldCharType="end"/>
        </w:r>
      </w:hyperlink>
    </w:p>
    <w:p>
      <w:pPr>
        <w:pStyle w:val="TOC2"/>
        <w:tabs>
          <w:tab w:val="right" w:leader="dot" w:pos="8306"/>
        </w:tabs>
      </w:pPr>
      <w:hyperlink w:anchor="_Toc13656" w:history="1">
        <w:r>
          <w:rPr>
            <w:rFonts w:ascii="仿宋" w:eastAsia="仿宋" w:hAnsi="仿宋" w:cs="仿宋" w:hint="eastAsia"/>
            <w:lang w:eastAsia="zh-CN"/>
          </w:rPr>
          <w:t>(六)、特殊环境影响分析</w:t>
        </w:r>
        <w:r>
          <w:tab/>
        </w:r>
        <w:r>
          <w:fldChar w:fldCharType="begin"/>
        </w:r>
        <w:r>
          <w:instrText xml:space="preserve"> PAGEREF _Toc13656 \h </w:instrText>
        </w:r>
        <w:r>
          <w:fldChar w:fldCharType="separate"/>
        </w:r>
        <w:r>
          <w:t>25</w:t>
        </w:r>
        <w:r>
          <w:fldChar w:fldCharType="end"/>
        </w:r>
      </w:hyperlink>
    </w:p>
    <w:p>
      <w:pPr>
        <w:pStyle w:val="TOC2"/>
        <w:tabs>
          <w:tab w:val="right" w:leader="dot" w:pos="8306"/>
        </w:tabs>
      </w:pPr>
      <w:hyperlink w:anchor="_Toc3669" w:history="1">
        <w:r>
          <w:rPr>
            <w:rFonts w:ascii="仿宋" w:eastAsia="仿宋" w:hAnsi="仿宋" w:cs="仿宋" w:hint="eastAsia"/>
            <w:lang w:eastAsia="zh-CN"/>
          </w:rPr>
          <w:t>(七)、清洁生产</w:t>
        </w:r>
        <w:r>
          <w:tab/>
        </w:r>
        <w:r>
          <w:fldChar w:fldCharType="begin"/>
        </w:r>
        <w:r>
          <w:instrText xml:space="preserve"> PAGEREF _Toc3669 \h </w:instrText>
        </w:r>
        <w:r>
          <w:fldChar w:fldCharType="separate"/>
        </w:r>
        <w:r>
          <w:t>26</w:t>
        </w:r>
        <w:r>
          <w:fldChar w:fldCharType="end"/>
        </w:r>
      </w:hyperlink>
    </w:p>
    <w:p>
      <w:pPr>
        <w:pStyle w:val="TOC2"/>
        <w:tabs>
          <w:tab w:val="right" w:leader="dot" w:pos="8306"/>
        </w:tabs>
      </w:pPr>
      <w:hyperlink w:anchor="_Toc5969" w:history="1">
        <w:r>
          <w:rPr>
            <w:rFonts w:ascii="仿宋" w:eastAsia="仿宋" w:hAnsi="仿宋" w:cs="仿宋" w:hint="eastAsia"/>
            <w:lang w:eastAsia="zh-CN"/>
          </w:rPr>
          <w:t>(八)、环境保护综合评价</w:t>
        </w:r>
        <w:r>
          <w:tab/>
        </w:r>
        <w:r>
          <w:fldChar w:fldCharType="begin"/>
        </w:r>
        <w:r>
          <w:instrText xml:space="preserve"> PAGEREF _Toc5969 \h </w:instrText>
        </w:r>
        <w:r>
          <w:fldChar w:fldCharType="separate"/>
        </w:r>
        <w:r>
          <w:t>27</w:t>
        </w:r>
        <w:r>
          <w:fldChar w:fldCharType="end"/>
        </w:r>
      </w:hyperlink>
    </w:p>
    <w:p>
      <w:pPr>
        <w:pStyle w:val="TOC1"/>
        <w:tabs>
          <w:tab w:val="right" w:leader="dot" w:pos="8306"/>
        </w:tabs>
      </w:pPr>
      <w:hyperlink w:anchor="_Toc28978" w:history="1">
        <w:r>
          <w:rPr>
            <w:rFonts w:ascii="仿宋" w:eastAsia="仿宋" w:hAnsi="仿宋" w:cs="仿宋" w:hint="eastAsia"/>
            <w:lang w:eastAsia="zh-CN"/>
          </w:rPr>
          <w:t>八、SUV项目投资规划</w:t>
        </w:r>
        <w:r>
          <w:tab/>
        </w:r>
        <w:r>
          <w:fldChar w:fldCharType="begin"/>
        </w:r>
        <w:r>
          <w:instrText xml:space="preserve"> PAGEREF _Toc28978 \h </w:instrText>
        </w:r>
        <w:r>
          <w:fldChar w:fldCharType="separate"/>
        </w:r>
        <w:r>
          <w:t>28</w:t>
        </w:r>
        <w:r>
          <w:fldChar w:fldCharType="end"/>
        </w:r>
      </w:hyperlink>
    </w:p>
    <w:p>
      <w:pPr>
        <w:pStyle w:val="TOC2"/>
        <w:tabs>
          <w:tab w:val="right" w:leader="dot" w:pos="8306"/>
        </w:tabs>
      </w:pPr>
      <w:hyperlink w:anchor="_Toc13062" w:history="1">
        <w:r>
          <w:rPr>
            <w:rFonts w:ascii="仿宋" w:eastAsia="仿宋" w:hAnsi="仿宋" w:cs="仿宋" w:hint="eastAsia"/>
            <w:lang w:eastAsia="zh-CN"/>
          </w:rPr>
          <w:t>(一)、SUV项目总投资估算</w:t>
        </w:r>
        <w:r>
          <w:tab/>
        </w:r>
        <w:r>
          <w:fldChar w:fldCharType="begin"/>
        </w:r>
        <w:r>
          <w:instrText xml:space="preserve"> PAGEREF _Toc13062 \h </w:instrText>
        </w:r>
        <w:r>
          <w:fldChar w:fldCharType="separate"/>
        </w:r>
        <w:r>
          <w:t>28</w:t>
        </w:r>
        <w:r>
          <w:fldChar w:fldCharType="end"/>
        </w:r>
      </w:hyperlink>
    </w:p>
    <w:p>
      <w:pPr>
        <w:pStyle w:val="TOC2"/>
        <w:tabs>
          <w:tab w:val="right" w:leader="dot" w:pos="8306"/>
        </w:tabs>
      </w:pPr>
      <w:hyperlink w:anchor="_Toc13649" w:history="1">
        <w:r>
          <w:rPr>
            <w:rFonts w:ascii="仿宋" w:eastAsia="仿宋" w:hAnsi="仿宋" w:cs="仿宋" w:hint="eastAsia"/>
            <w:lang w:eastAsia="zh-CN"/>
          </w:rPr>
          <w:t>(二)、资金筹措</w:t>
        </w:r>
        <w:r>
          <w:tab/>
        </w:r>
        <w:r>
          <w:fldChar w:fldCharType="begin"/>
        </w:r>
        <w:r>
          <w:instrText xml:space="preserve"> PAGEREF _Toc13649 \h </w:instrText>
        </w:r>
        <w:r>
          <w:fldChar w:fldCharType="separate"/>
        </w:r>
        <w:r>
          <w:t>29</w:t>
        </w:r>
        <w:r>
          <w:fldChar w:fldCharType="end"/>
        </w:r>
      </w:hyperlink>
    </w:p>
    <w:p>
      <w:pPr>
        <w:pStyle w:val="TOC1"/>
        <w:tabs>
          <w:tab w:val="right" w:leader="dot" w:pos="8306"/>
        </w:tabs>
      </w:pPr>
      <w:hyperlink w:anchor="_Toc29832" w:history="1">
        <w:r>
          <w:rPr>
            <w:rFonts w:ascii="仿宋" w:eastAsia="仿宋" w:hAnsi="仿宋" w:cs="仿宋" w:hint="eastAsia"/>
            <w:lang w:eastAsia="zh-CN"/>
          </w:rPr>
          <w:t>九、SUV项目人力资源管理</w:t>
        </w:r>
        <w:r>
          <w:tab/>
        </w:r>
        <w:r>
          <w:fldChar w:fldCharType="begin"/>
        </w:r>
        <w:r>
          <w:instrText xml:space="preserve"> PAGEREF _Toc29832 \h </w:instrText>
        </w:r>
        <w:r>
          <w:fldChar w:fldCharType="separate"/>
        </w:r>
        <w:r>
          <w:t>30</w:t>
        </w:r>
        <w:r>
          <w:fldChar w:fldCharType="end"/>
        </w:r>
      </w:hyperlink>
    </w:p>
    <w:p>
      <w:pPr>
        <w:pStyle w:val="TOC2"/>
        <w:tabs>
          <w:tab w:val="right" w:leader="dot" w:pos="8306"/>
        </w:tabs>
      </w:pPr>
      <w:hyperlink w:anchor="_Toc19536" w:history="1">
        <w:r>
          <w:rPr>
            <w:rFonts w:ascii="仿宋" w:eastAsia="仿宋" w:hAnsi="仿宋" w:cs="仿宋" w:hint="eastAsia"/>
            <w:lang w:eastAsia="zh-CN"/>
          </w:rPr>
          <w:t>(一)、建立健全的预算管理制度</w:t>
        </w:r>
        <w:r>
          <w:tab/>
        </w:r>
        <w:r>
          <w:fldChar w:fldCharType="begin"/>
        </w:r>
        <w:r>
          <w:instrText xml:space="preserve"> PAGEREF _Toc19536 \h </w:instrText>
        </w:r>
        <w:r>
          <w:fldChar w:fldCharType="separate"/>
        </w:r>
        <w:r>
          <w:t>30</w:t>
        </w:r>
        <w:r>
          <w:fldChar w:fldCharType="end"/>
        </w:r>
      </w:hyperlink>
    </w:p>
    <w:p>
      <w:pPr>
        <w:pStyle w:val="TOC2"/>
        <w:tabs>
          <w:tab w:val="right" w:leader="dot" w:pos="8306"/>
        </w:tabs>
      </w:pPr>
      <w:hyperlink w:anchor="_Toc3487" w:history="1">
        <w:r>
          <w:rPr>
            <w:rFonts w:ascii="仿宋" w:eastAsia="仿宋" w:hAnsi="仿宋" w:cs="仿宋" w:hint="eastAsia"/>
            <w:lang w:eastAsia="zh-CN"/>
          </w:rPr>
          <w:t>(二)、加强资金流动监控</w:t>
        </w:r>
        <w:r>
          <w:tab/>
        </w:r>
        <w:r>
          <w:fldChar w:fldCharType="begin"/>
        </w:r>
        <w:r>
          <w:instrText xml:space="preserve"> PAGEREF _Toc3487 \h </w:instrText>
        </w:r>
        <w:r>
          <w:fldChar w:fldCharType="separate"/>
        </w:r>
        <w:r>
          <w:t>31</w:t>
        </w:r>
        <w:r>
          <w:fldChar w:fldCharType="end"/>
        </w:r>
      </w:hyperlink>
    </w:p>
    <w:p>
      <w:pPr>
        <w:pStyle w:val="TOC2"/>
        <w:tabs>
          <w:tab w:val="right" w:leader="dot" w:pos="8306"/>
        </w:tabs>
      </w:pPr>
      <w:hyperlink w:anchor="_Toc5355" w:history="1">
        <w:r>
          <w:rPr>
            <w:rFonts w:ascii="仿宋" w:eastAsia="仿宋" w:hAnsi="仿宋" w:cs="仿宋" w:hint="eastAsia"/>
            <w:lang w:eastAsia="zh-CN"/>
          </w:rPr>
          <w:t>(三)、制定完善的风险控制机制</w:t>
        </w:r>
        <w:r>
          <w:tab/>
        </w:r>
        <w:r>
          <w:fldChar w:fldCharType="begin"/>
        </w:r>
        <w:r>
          <w:instrText xml:space="preserve"> PAGEREF _Toc5355 \h </w:instrText>
        </w:r>
        <w:r>
          <w:fldChar w:fldCharType="separate"/>
        </w:r>
        <w:r>
          <w:t>33</w:t>
        </w:r>
        <w:r>
          <w:fldChar w:fldCharType="end"/>
        </w:r>
      </w:hyperlink>
    </w:p>
    <w:p>
      <w:pPr>
        <w:pStyle w:val="TOC2"/>
        <w:tabs>
          <w:tab w:val="right" w:leader="dot" w:pos="8306"/>
        </w:tabs>
      </w:pPr>
      <w:hyperlink w:anchor="_Toc28109" w:history="1">
        <w:r>
          <w:rPr>
            <w:rFonts w:ascii="仿宋" w:eastAsia="仿宋" w:hAnsi="仿宋" w:cs="仿宋" w:hint="eastAsia"/>
            <w:lang w:eastAsia="zh-CN"/>
          </w:rPr>
          <w:t>(四)、优化成本管理</w:t>
        </w:r>
        <w:r>
          <w:tab/>
        </w:r>
        <w:r>
          <w:fldChar w:fldCharType="begin"/>
        </w:r>
        <w:r>
          <w:instrText xml:space="preserve"> PAGEREF _Toc28109 \h </w:instrText>
        </w:r>
        <w:r>
          <w:fldChar w:fldCharType="separate"/>
        </w:r>
        <w:r>
          <w:t>34</w:t>
        </w:r>
        <w:r>
          <w:fldChar w:fldCharType="end"/>
        </w:r>
      </w:hyperlink>
    </w:p>
    <w:p>
      <w:pPr>
        <w:pStyle w:val="TOC1"/>
        <w:tabs>
          <w:tab w:val="right" w:leader="dot" w:pos="8306"/>
        </w:tabs>
      </w:pPr>
      <w:hyperlink w:anchor="_Toc25994" w:history="1">
        <w:r>
          <w:rPr>
            <w:rFonts w:ascii="仿宋" w:eastAsia="仿宋" w:hAnsi="仿宋" w:cs="仿宋" w:hint="eastAsia"/>
            <w:lang w:eastAsia="zh-CN"/>
          </w:rPr>
          <w:t>十、SUV项目社会影响</w:t>
        </w:r>
        <w:r>
          <w:tab/>
        </w:r>
        <w:r>
          <w:fldChar w:fldCharType="begin"/>
        </w:r>
        <w:r>
          <w:instrText xml:space="preserve"> PAGEREF _Toc25994 \h </w:instrText>
        </w:r>
        <w:r>
          <w:fldChar w:fldCharType="separate"/>
        </w:r>
        <w:r>
          <w:t>35</w:t>
        </w:r>
        <w:r>
          <w:fldChar w:fldCharType="end"/>
        </w:r>
      </w:hyperlink>
    </w:p>
    <w:p>
      <w:pPr>
        <w:pStyle w:val="TOC2"/>
        <w:tabs>
          <w:tab w:val="right" w:leader="dot" w:pos="8306"/>
        </w:tabs>
      </w:pPr>
      <w:hyperlink w:anchor="_Toc19223" w:history="1">
        <w:r>
          <w:rPr>
            <w:rFonts w:ascii="仿宋" w:eastAsia="仿宋" w:hAnsi="仿宋" w:cs="仿宋" w:hint="eastAsia"/>
            <w:lang w:eastAsia="zh-CN"/>
          </w:rPr>
          <w:t>(一)、社会责任与义务</w:t>
        </w:r>
        <w:r>
          <w:tab/>
        </w:r>
        <w:r>
          <w:fldChar w:fldCharType="begin"/>
        </w:r>
        <w:r>
          <w:instrText xml:space="preserve"> PAGEREF _Toc19223 \h </w:instrText>
        </w:r>
        <w:r>
          <w:fldChar w:fldCharType="separate"/>
        </w:r>
        <w:r>
          <w:t>35</w:t>
        </w:r>
        <w:r>
          <w:fldChar w:fldCharType="end"/>
        </w:r>
      </w:hyperlink>
    </w:p>
    <w:p>
      <w:pPr>
        <w:pStyle w:val="TOC2"/>
        <w:tabs>
          <w:tab w:val="right" w:leader="dot" w:pos="8306"/>
        </w:tabs>
      </w:pPr>
      <w:hyperlink w:anchor="_Toc30807" w:history="1">
        <w:r>
          <w:rPr>
            <w:rFonts w:ascii="仿宋" w:eastAsia="仿宋" w:hAnsi="仿宋" w:cs="仿宋" w:hint="eastAsia"/>
            <w:lang w:eastAsia="zh-CN"/>
          </w:rPr>
          <w:t>(二)、社会参与与沟通</w:t>
        </w:r>
        <w:r>
          <w:tab/>
        </w:r>
        <w:r>
          <w:fldChar w:fldCharType="begin"/>
        </w:r>
        <w:r>
          <w:instrText xml:space="preserve"> PAGEREF _Toc30807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28" w:history="1">
        <w:r>
          <w:rPr>
            <w:rFonts w:ascii="仿宋" w:eastAsia="仿宋" w:hAnsi="仿宋" w:cs="仿宋" w:hint="eastAsia"/>
            <w:lang w:eastAsia="zh-CN"/>
          </w:rPr>
          <w:t>十一、SUV项目技术管理</w:t>
        </w:r>
        <w:r>
          <w:tab/>
        </w:r>
        <w:r>
          <w:fldChar w:fldCharType="begin"/>
        </w:r>
        <w:r>
          <w:instrText xml:space="preserve"> PAGEREF _Toc19028 \h </w:instrText>
        </w:r>
        <w:r>
          <w:fldChar w:fldCharType="separate"/>
        </w:r>
        <w:r>
          <w:t>37</w:t>
        </w:r>
        <w:r>
          <w:fldChar w:fldCharType="end"/>
        </w:r>
      </w:hyperlink>
    </w:p>
    <w:p>
      <w:pPr>
        <w:pStyle w:val="TOC2"/>
        <w:tabs>
          <w:tab w:val="right" w:leader="dot" w:pos="8306"/>
        </w:tabs>
      </w:pPr>
      <w:hyperlink w:anchor="_Toc11475" w:history="1">
        <w:r>
          <w:rPr>
            <w:rFonts w:ascii="仿宋" w:eastAsia="仿宋" w:hAnsi="仿宋" w:cs="仿宋" w:hint="eastAsia"/>
            <w:lang w:eastAsia="zh-CN"/>
          </w:rPr>
          <w:t>(一)、技术方案选用方向</w:t>
        </w:r>
        <w:r>
          <w:tab/>
        </w:r>
        <w:r>
          <w:fldChar w:fldCharType="begin"/>
        </w:r>
        <w:r>
          <w:instrText xml:space="preserve"> PAGEREF _Toc11475 \h </w:instrText>
        </w:r>
        <w:r>
          <w:fldChar w:fldCharType="separate"/>
        </w:r>
        <w:r>
          <w:t>37</w:t>
        </w:r>
        <w:r>
          <w:fldChar w:fldCharType="end"/>
        </w:r>
      </w:hyperlink>
    </w:p>
    <w:p>
      <w:pPr>
        <w:pStyle w:val="TOC2"/>
        <w:tabs>
          <w:tab w:val="right" w:leader="dot" w:pos="8306"/>
        </w:tabs>
      </w:pPr>
      <w:hyperlink w:anchor="_Toc2785" w:history="1">
        <w:r>
          <w:rPr>
            <w:rFonts w:ascii="仿宋" w:eastAsia="仿宋" w:hAnsi="仿宋" w:cs="仿宋" w:hint="eastAsia"/>
            <w:lang w:eastAsia="zh-CN"/>
          </w:rPr>
          <w:t>(二)、工艺技术方案选用原则</w:t>
        </w:r>
        <w:r>
          <w:tab/>
        </w:r>
        <w:r>
          <w:fldChar w:fldCharType="begin"/>
        </w:r>
        <w:r>
          <w:instrText xml:space="preserve"> PAGEREF _Toc2785 \h </w:instrText>
        </w:r>
        <w:r>
          <w:fldChar w:fldCharType="separate"/>
        </w:r>
        <w:r>
          <w:t>39</w:t>
        </w:r>
        <w:r>
          <w:fldChar w:fldCharType="end"/>
        </w:r>
      </w:hyperlink>
    </w:p>
    <w:p>
      <w:pPr>
        <w:pStyle w:val="TOC2"/>
        <w:tabs>
          <w:tab w:val="right" w:leader="dot" w:pos="8306"/>
        </w:tabs>
      </w:pPr>
      <w:hyperlink w:anchor="_Toc29509" w:history="1">
        <w:r>
          <w:rPr>
            <w:rFonts w:ascii="仿宋" w:eastAsia="仿宋" w:hAnsi="仿宋" w:cs="仿宋" w:hint="eastAsia"/>
            <w:lang w:eastAsia="zh-CN"/>
          </w:rPr>
          <w:t>(三)、工艺技术方案要求</w:t>
        </w:r>
        <w:r>
          <w:tab/>
        </w:r>
        <w:r>
          <w:fldChar w:fldCharType="begin"/>
        </w:r>
        <w:r>
          <w:instrText xml:space="preserve"> PAGEREF _Toc29509 \h </w:instrText>
        </w:r>
        <w:r>
          <w:fldChar w:fldCharType="separate"/>
        </w:r>
        <w:r>
          <w:t>41</w:t>
        </w:r>
        <w:r>
          <w:fldChar w:fldCharType="end"/>
        </w:r>
      </w:hyperlink>
    </w:p>
    <w:p>
      <w:pPr>
        <w:pStyle w:val="TOC1"/>
        <w:tabs>
          <w:tab w:val="right" w:leader="dot" w:pos="8306"/>
        </w:tabs>
      </w:pPr>
      <w:hyperlink w:anchor="_Toc14556" w:history="1">
        <w:r>
          <w:rPr>
            <w:rFonts w:ascii="仿宋" w:eastAsia="仿宋" w:hAnsi="仿宋" w:cs="仿宋" w:hint="eastAsia"/>
            <w:lang w:eastAsia="zh-CN"/>
          </w:rPr>
          <w:t>十二、生产安全保护</w:t>
        </w:r>
        <w:r>
          <w:tab/>
        </w:r>
        <w:r>
          <w:fldChar w:fldCharType="begin"/>
        </w:r>
        <w:r>
          <w:instrText xml:space="preserve"> PAGEREF _Toc14556 \h </w:instrText>
        </w:r>
        <w:r>
          <w:fldChar w:fldCharType="separate"/>
        </w:r>
        <w:r>
          <w:t>43</w:t>
        </w:r>
        <w:r>
          <w:fldChar w:fldCharType="end"/>
        </w:r>
      </w:hyperlink>
    </w:p>
    <w:p>
      <w:pPr>
        <w:pStyle w:val="TOC2"/>
        <w:tabs>
          <w:tab w:val="right" w:leader="dot" w:pos="8306"/>
        </w:tabs>
      </w:pPr>
      <w:hyperlink w:anchor="_Toc6269" w:history="1">
        <w:r>
          <w:rPr>
            <w:rFonts w:ascii="仿宋" w:eastAsia="仿宋" w:hAnsi="仿宋" w:cs="仿宋" w:hint="eastAsia"/>
            <w:lang w:eastAsia="zh-CN"/>
          </w:rPr>
          <w:t>(一)、消防安全</w:t>
        </w:r>
        <w:r>
          <w:tab/>
        </w:r>
        <w:r>
          <w:fldChar w:fldCharType="begin"/>
        </w:r>
        <w:r>
          <w:instrText xml:space="preserve"> PAGEREF _Toc6269 \h </w:instrText>
        </w:r>
        <w:r>
          <w:fldChar w:fldCharType="separate"/>
        </w:r>
        <w:r>
          <w:t>43</w:t>
        </w:r>
        <w:r>
          <w:fldChar w:fldCharType="end"/>
        </w:r>
      </w:hyperlink>
    </w:p>
    <w:p>
      <w:pPr>
        <w:pStyle w:val="TOC2"/>
        <w:tabs>
          <w:tab w:val="right" w:leader="dot" w:pos="8306"/>
        </w:tabs>
      </w:pPr>
      <w:hyperlink w:anchor="_Toc8794" w:history="1">
        <w:r>
          <w:rPr>
            <w:rFonts w:ascii="仿宋" w:eastAsia="仿宋" w:hAnsi="仿宋" w:cs="仿宋" w:hint="eastAsia"/>
            <w:lang w:eastAsia="zh-CN"/>
          </w:rPr>
          <w:t>(二)、防火防爆总图布置措施</w:t>
        </w:r>
        <w:r>
          <w:tab/>
        </w:r>
        <w:r>
          <w:fldChar w:fldCharType="begin"/>
        </w:r>
        <w:r>
          <w:instrText xml:space="preserve"> PAGEREF _Toc8794 \h </w:instrText>
        </w:r>
        <w:r>
          <w:fldChar w:fldCharType="separate"/>
        </w:r>
        <w:r>
          <w:t>44</w:t>
        </w:r>
        <w:r>
          <w:fldChar w:fldCharType="end"/>
        </w:r>
      </w:hyperlink>
    </w:p>
    <w:p>
      <w:pPr>
        <w:pStyle w:val="TOC2"/>
        <w:tabs>
          <w:tab w:val="right" w:leader="dot" w:pos="8306"/>
        </w:tabs>
      </w:pPr>
      <w:hyperlink w:anchor="_Toc7351" w:history="1">
        <w:r>
          <w:rPr>
            <w:rFonts w:ascii="仿宋" w:eastAsia="仿宋" w:hAnsi="仿宋" w:cs="仿宋" w:hint="eastAsia"/>
            <w:lang w:eastAsia="zh-CN"/>
          </w:rPr>
          <w:t>(三)、自然灾害防范措施</w:t>
        </w:r>
        <w:r>
          <w:tab/>
        </w:r>
        <w:r>
          <w:fldChar w:fldCharType="begin"/>
        </w:r>
        <w:r>
          <w:instrText xml:space="preserve"> PAGEREF _Toc7351 \h </w:instrText>
        </w:r>
        <w:r>
          <w:fldChar w:fldCharType="separate"/>
        </w:r>
        <w:r>
          <w:t>45</w:t>
        </w:r>
        <w:r>
          <w:fldChar w:fldCharType="end"/>
        </w:r>
      </w:hyperlink>
    </w:p>
    <w:p>
      <w:pPr>
        <w:pStyle w:val="TOC2"/>
        <w:tabs>
          <w:tab w:val="right" w:leader="dot" w:pos="8306"/>
        </w:tabs>
      </w:pPr>
      <w:hyperlink w:anchor="_Toc28469" w:history="1">
        <w:r>
          <w:rPr>
            <w:rFonts w:ascii="仿宋" w:eastAsia="仿宋" w:hAnsi="仿宋" w:cs="仿宋" w:hint="eastAsia"/>
            <w:lang w:eastAsia="zh-CN"/>
          </w:rPr>
          <w:t>(四)、安全色及安全标志使用要求</w:t>
        </w:r>
        <w:r>
          <w:tab/>
        </w:r>
        <w:r>
          <w:fldChar w:fldCharType="begin"/>
        </w:r>
        <w:r>
          <w:instrText xml:space="preserve"> PAGEREF _Toc28469 \h </w:instrText>
        </w:r>
        <w:r>
          <w:fldChar w:fldCharType="separate"/>
        </w:r>
        <w:r>
          <w:t>46</w:t>
        </w:r>
        <w:r>
          <w:fldChar w:fldCharType="end"/>
        </w:r>
      </w:hyperlink>
    </w:p>
    <w:p>
      <w:pPr>
        <w:pStyle w:val="TOC2"/>
        <w:tabs>
          <w:tab w:val="right" w:leader="dot" w:pos="8306"/>
        </w:tabs>
      </w:pPr>
      <w:hyperlink w:anchor="_Toc22188" w:history="1">
        <w:r>
          <w:rPr>
            <w:rFonts w:ascii="仿宋" w:eastAsia="仿宋" w:hAnsi="仿宋" w:cs="仿宋" w:hint="eastAsia"/>
            <w:lang w:eastAsia="zh-CN"/>
          </w:rPr>
          <w:t>(五)、防尘防毒措施</w:t>
        </w:r>
        <w:r>
          <w:tab/>
        </w:r>
        <w:r>
          <w:fldChar w:fldCharType="begin"/>
        </w:r>
        <w:r>
          <w:instrText xml:space="preserve"> PAGEREF _Toc22188 \h </w:instrText>
        </w:r>
        <w:r>
          <w:fldChar w:fldCharType="separate"/>
        </w:r>
        <w:r>
          <w:t>47</w:t>
        </w:r>
        <w:r>
          <w:fldChar w:fldCharType="end"/>
        </w:r>
      </w:hyperlink>
    </w:p>
    <w:p>
      <w:pPr>
        <w:pStyle w:val="TOC2"/>
        <w:tabs>
          <w:tab w:val="right" w:leader="dot" w:pos="8306"/>
        </w:tabs>
      </w:pPr>
      <w:hyperlink w:anchor="_Toc22628" w:history="1">
        <w:r>
          <w:rPr>
            <w:rFonts w:ascii="仿宋" w:eastAsia="仿宋" w:hAnsi="仿宋" w:cs="仿宋" w:hint="eastAsia"/>
            <w:lang w:eastAsia="zh-CN"/>
          </w:rPr>
          <w:t>(六)、防静电、触电防护及防雷措施</w:t>
        </w:r>
        <w:r>
          <w:tab/>
        </w:r>
        <w:r>
          <w:fldChar w:fldCharType="begin"/>
        </w:r>
        <w:r>
          <w:instrText xml:space="preserve"> PAGEREF _Toc22628 \h </w:instrText>
        </w:r>
        <w:r>
          <w:fldChar w:fldCharType="separate"/>
        </w:r>
        <w:r>
          <w:t>48</w:t>
        </w:r>
        <w:r>
          <w:fldChar w:fldCharType="end"/>
        </w:r>
      </w:hyperlink>
    </w:p>
    <w:p>
      <w:pPr>
        <w:pStyle w:val="TOC2"/>
        <w:tabs>
          <w:tab w:val="right" w:leader="dot" w:pos="8306"/>
        </w:tabs>
      </w:pPr>
      <w:hyperlink w:anchor="_Toc27664" w:history="1">
        <w:r>
          <w:rPr>
            <w:rFonts w:ascii="仿宋" w:eastAsia="仿宋" w:hAnsi="仿宋" w:cs="仿宋" w:hint="eastAsia"/>
            <w:lang w:eastAsia="zh-CN"/>
          </w:rPr>
          <w:t>(七)、机械设备安全保障措施</w:t>
        </w:r>
        <w:r>
          <w:tab/>
        </w:r>
        <w:r>
          <w:fldChar w:fldCharType="begin"/>
        </w:r>
        <w:r>
          <w:instrText xml:space="preserve"> PAGEREF _Toc27664 \h </w:instrText>
        </w:r>
        <w:r>
          <w:fldChar w:fldCharType="separate"/>
        </w:r>
        <w:r>
          <w:t>49</w:t>
        </w:r>
        <w:r>
          <w:fldChar w:fldCharType="end"/>
        </w:r>
      </w:hyperlink>
    </w:p>
    <w:p>
      <w:pPr>
        <w:pStyle w:val="TOC1"/>
        <w:tabs>
          <w:tab w:val="right" w:leader="dot" w:pos="8306"/>
        </w:tabs>
      </w:pPr>
      <w:hyperlink w:anchor="_Toc25343" w:history="1">
        <w:r>
          <w:rPr>
            <w:rFonts w:ascii="仿宋" w:eastAsia="仿宋" w:hAnsi="仿宋" w:cs="仿宋" w:hint="eastAsia"/>
            <w:lang w:eastAsia="zh-CN"/>
          </w:rPr>
          <w:t>十三、质量管理体系</w:t>
        </w:r>
        <w:r>
          <w:tab/>
        </w:r>
        <w:r>
          <w:fldChar w:fldCharType="begin"/>
        </w:r>
        <w:r>
          <w:instrText xml:space="preserve"> PAGEREF _Toc25343 \h </w:instrText>
        </w:r>
        <w:r>
          <w:fldChar w:fldCharType="separate"/>
        </w:r>
        <w:r>
          <w:t>50</w:t>
        </w:r>
        <w:r>
          <w:fldChar w:fldCharType="end"/>
        </w:r>
      </w:hyperlink>
    </w:p>
    <w:p>
      <w:pPr>
        <w:pStyle w:val="TOC2"/>
        <w:tabs>
          <w:tab w:val="right" w:leader="dot" w:pos="8306"/>
        </w:tabs>
      </w:pPr>
      <w:hyperlink w:anchor="_Toc13067" w:history="1">
        <w:r>
          <w:rPr>
            <w:rFonts w:ascii="仿宋" w:eastAsia="仿宋" w:hAnsi="仿宋" w:cs="仿宋" w:hint="eastAsia"/>
            <w:lang w:eastAsia="zh-CN"/>
          </w:rPr>
          <w:t>(一)、质量目标与方针</w:t>
        </w:r>
        <w:r>
          <w:tab/>
        </w:r>
        <w:r>
          <w:fldChar w:fldCharType="begin"/>
        </w:r>
        <w:r>
          <w:instrText xml:space="preserve"> PAGEREF _Toc13067 \h </w:instrText>
        </w:r>
        <w:r>
          <w:fldChar w:fldCharType="separate"/>
        </w:r>
        <w:r>
          <w:t>50</w:t>
        </w:r>
        <w:r>
          <w:fldChar w:fldCharType="end"/>
        </w:r>
      </w:hyperlink>
    </w:p>
    <w:p>
      <w:pPr>
        <w:pStyle w:val="TOC2"/>
        <w:tabs>
          <w:tab w:val="right" w:leader="dot" w:pos="8306"/>
        </w:tabs>
      </w:pPr>
      <w:hyperlink w:anchor="_Toc1105" w:history="1">
        <w:r>
          <w:rPr>
            <w:rFonts w:ascii="仿宋" w:eastAsia="仿宋" w:hAnsi="仿宋" w:cs="仿宋" w:hint="eastAsia"/>
            <w:lang w:eastAsia="zh-CN"/>
          </w:rPr>
          <w:t>(二)、质量管理责任</w:t>
        </w:r>
        <w:r>
          <w:tab/>
        </w:r>
        <w:r>
          <w:fldChar w:fldCharType="begin"/>
        </w:r>
        <w:r>
          <w:instrText xml:space="preserve"> PAGEREF _Toc1105 \h </w:instrText>
        </w:r>
        <w:r>
          <w:fldChar w:fldCharType="separate"/>
        </w:r>
        <w:r>
          <w:t>51</w:t>
        </w:r>
        <w:r>
          <w:fldChar w:fldCharType="end"/>
        </w:r>
      </w:hyperlink>
    </w:p>
    <w:p>
      <w:pPr>
        <w:pStyle w:val="TOC2"/>
        <w:tabs>
          <w:tab w:val="right" w:leader="dot" w:pos="8306"/>
        </w:tabs>
      </w:pPr>
      <w:hyperlink w:anchor="_Toc27758" w:history="1">
        <w:r>
          <w:rPr>
            <w:rFonts w:ascii="仿宋" w:eastAsia="仿宋" w:hAnsi="仿宋" w:cs="仿宋" w:hint="eastAsia"/>
            <w:lang w:eastAsia="zh-CN"/>
          </w:rPr>
          <w:t>(三)、质量管理体系文件</w:t>
        </w:r>
        <w:r>
          <w:tab/>
        </w:r>
        <w:r>
          <w:fldChar w:fldCharType="begin"/>
        </w:r>
        <w:r>
          <w:instrText xml:space="preserve"> PAGEREF _Toc27758 \h </w:instrText>
        </w:r>
        <w:r>
          <w:fldChar w:fldCharType="separate"/>
        </w:r>
        <w:r>
          <w:t>53</w:t>
        </w:r>
        <w:r>
          <w:fldChar w:fldCharType="end"/>
        </w:r>
      </w:hyperlink>
    </w:p>
    <w:p>
      <w:pPr>
        <w:pStyle w:val="TOC2"/>
        <w:tabs>
          <w:tab w:val="right" w:leader="dot" w:pos="8306"/>
        </w:tabs>
      </w:pPr>
      <w:hyperlink w:anchor="_Toc32692" w:history="1">
        <w:r>
          <w:rPr>
            <w:rFonts w:ascii="仿宋" w:eastAsia="仿宋" w:hAnsi="仿宋" w:cs="仿宋" w:hint="eastAsia"/>
            <w:lang w:eastAsia="zh-CN"/>
          </w:rPr>
          <w:t>(四)、质量培训与教育</w:t>
        </w:r>
        <w:r>
          <w:tab/>
        </w:r>
        <w:r>
          <w:fldChar w:fldCharType="begin"/>
        </w:r>
        <w:r>
          <w:instrText xml:space="preserve"> PAGEREF _Toc32692 \h </w:instrText>
        </w:r>
        <w:r>
          <w:fldChar w:fldCharType="separate"/>
        </w:r>
        <w:r>
          <w:t>55</w:t>
        </w:r>
        <w:r>
          <w:fldChar w:fldCharType="end"/>
        </w:r>
      </w:hyperlink>
    </w:p>
    <w:p>
      <w:pPr>
        <w:pStyle w:val="TOC2"/>
        <w:tabs>
          <w:tab w:val="right" w:leader="dot" w:pos="8306"/>
        </w:tabs>
      </w:pPr>
      <w:hyperlink w:anchor="_Toc1213" w:history="1">
        <w:r>
          <w:rPr>
            <w:rFonts w:ascii="仿宋" w:eastAsia="仿宋" w:hAnsi="仿宋" w:cs="仿宋" w:hint="eastAsia"/>
            <w:lang w:eastAsia="zh-CN"/>
          </w:rPr>
          <w:t>(五)、质量审核与评价</w:t>
        </w:r>
        <w:r>
          <w:tab/>
        </w:r>
        <w:r>
          <w:fldChar w:fldCharType="begin"/>
        </w:r>
        <w:r>
          <w:instrText xml:space="preserve"> PAGEREF _Toc1213 \h </w:instrText>
        </w:r>
        <w:r>
          <w:fldChar w:fldCharType="separate"/>
        </w:r>
        <w:r>
          <w:t>56</w:t>
        </w:r>
        <w:r>
          <w:fldChar w:fldCharType="end"/>
        </w:r>
      </w:hyperlink>
    </w:p>
    <w:p>
      <w:pPr>
        <w:pStyle w:val="TOC2"/>
        <w:tabs>
          <w:tab w:val="right" w:leader="dot" w:pos="8306"/>
        </w:tabs>
      </w:pPr>
      <w:hyperlink w:anchor="_Toc5124" w:history="1">
        <w:r>
          <w:rPr>
            <w:rFonts w:ascii="仿宋" w:eastAsia="仿宋" w:hAnsi="仿宋" w:cs="仿宋" w:hint="eastAsia"/>
            <w:lang w:eastAsia="zh-CN"/>
          </w:rPr>
          <w:t>(六)、不符合与纠正措施</w:t>
        </w:r>
        <w:r>
          <w:tab/>
        </w:r>
        <w:r>
          <w:fldChar w:fldCharType="begin"/>
        </w:r>
        <w:r>
          <w:instrText xml:space="preserve"> PAGEREF _Toc5124 \h </w:instrText>
        </w:r>
        <w:r>
          <w:fldChar w:fldCharType="separate"/>
        </w:r>
        <w:r>
          <w:t>57</w:t>
        </w:r>
        <w:r>
          <w:fldChar w:fldCharType="end"/>
        </w:r>
      </w:hyperlink>
    </w:p>
    <w:p>
      <w:pPr>
        <w:pStyle w:val="TOC1"/>
        <w:tabs>
          <w:tab w:val="right" w:leader="dot" w:pos="8306"/>
        </w:tabs>
      </w:pPr>
      <w:hyperlink w:anchor="_Toc14906" w:history="1">
        <w:r>
          <w:rPr>
            <w:rFonts w:ascii="仿宋" w:eastAsia="仿宋" w:hAnsi="仿宋" w:cs="仿宋" w:hint="eastAsia"/>
            <w:lang w:eastAsia="zh-CN"/>
          </w:rPr>
          <w:t>十四、SUV项目治理与监督</w:t>
        </w:r>
        <w:r>
          <w:tab/>
        </w:r>
        <w:r>
          <w:fldChar w:fldCharType="begin"/>
        </w:r>
        <w:r>
          <w:instrText xml:space="preserve"> PAGEREF _Toc14906 \h </w:instrText>
        </w:r>
        <w:r>
          <w:fldChar w:fldCharType="separate"/>
        </w:r>
        <w:r>
          <w:t>58</w:t>
        </w:r>
        <w:r>
          <w:fldChar w:fldCharType="end"/>
        </w:r>
      </w:hyperlink>
    </w:p>
    <w:p>
      <w:pPr>
        <w:pStyle w:val="TOC2"/>
        <w:tabs>
          <w:tab w:val="right" w:leader="dot" w:pos="8306"/>
        </w:tabs>
      </w:pPr>
      <w:hyperlink w:anchor="_Toc32233" w:history="1">
        <w:r>
          <w:rPr>
            <w:rFonts w:ascii="仿宋" w:eastAsia="仿宋" w:hAnsi="仿宋" w:cs="仿宋" w:hint="eastAsia"/>
            <w:lang w:eastAsia="zh-CN"/>
          </w:rPr>
          <w:t>(一)、SUV项目治理结构</w:t>
        </w:r>
        <w:r>
          <w:tab/>
        </w:r>
        <w:r>
          <w:fldChar w:fldCharType="begin"/>
        </w:r>
        <w:r>
          <w:instrText xml:space="preserve"> PAGEREF _Toc32233 \h </w:instrText>
        </w:r>
        <w:r>
          <w:fldChar w:fldCharType="separate"/>
        </w:r>
        <w:r>
          <w:t>58</w:t>
        </w:r>
        <w:r>
          <w:fldChar w:fldCharType="end"/>
        </w:r>
      </w:hyperlink>
    </w:p>
    <w:p>
      <w:pPr>
        <w:pStyle w:val="TOC2"/>
        <w:tabs>
          <w:tab w:val="right" w:leader="dot" w:pos="8306"/>
        </w:tabs>
      </w:pPr>
      <w:hyperlink w:anchor="_Toc14487" w:history="1">
        <w:r>
          <w:rPr>
            <w:rFonts w:ascii="仿宋" w:eastAsia="仿宋" w:hAnsi="仿宋" w:cs="仿宋" w:hint="eastAsia"/>
            <w:lang w:eastAsia="zh-CN"/>
          </w:rPr>
          <w:t>(二)、监督与审计</w:t>
        </w:r>
        <w:r>
          <w:tab/>
        </w:r>
        <w:r>
          <w:fldChar w:fldCharType="begin"/>
        </w:r>
        <w:r>
          <w:instrText xml:space="preserve"> PAGEREF _Toc14487 \h </w:instrText>
        </w:r>
        <w:r>
          <w:fldChar w:fldCharType="separate"/>
        </w:r>
        <w:r>
          <w:t>59</w:t>
        </w:r>
        <w:r>
          <w:fldChar w:fldCharType="end"/>
        </w:r>
      </w:hyperlink>
    </w:p>
    <w:p>
      <w:pPr>
        <w:pStyle w:val="TOC1"/>
        <w:tabs>
          <w:tab w:val="right" w:leader="dot" w:pos="8306"/>
        </w:tabs>
      </w:pPr>
      <w:hyperlink w:anchor="_Toc15698" w:history="1">
        <w:r>
          <w:rPr>
            <w:rFonts w:ascii="仿宋" w:eastAsia="仿宋" w:hAnsi="仿宋" w:cs="仿宋" w:hint="eastAsia"/>
            <w:lang w:eastAsia="zh-CN"/>
          </w:rPr>
          <w:t>十五、SUV项目实施保障措施</w:t>
        </w:r>
        <w:r>
          <w:tab/>
        </w:r>
        <w:r>
          <w:fldChar w:fldCharType="begin"/>
        </w:r>
        <w:r>
          <w:instrText xml:space="preserve"> PAGEREF _Toc15698 \h </w:instrText>
        </w:r>
        <w:r>
          <w:fldChar w:fldCharType="separate"/>
        </w:r>
        <w:r>
          <w:t>61</w:t>
        </w:r>
        <w:r>
          <w:fldChar w:fldCharType="end"/>
        </w:r>
      </w:hyperlink>
    </w:p>
    <w:p>
      <w:pPr>
        <w:pStyle w:val="TOC2"/>
        <w:tabs>
          <w:tab w:val="right" w:leader="dot" w:pos="8306"/>
        </w:tabs>
      </w:pPr>
      <w:hyperlink w:anchor="_Toc32510" w:history="1">
        <w:r>
          <w:rPr>
            <w:rFonts w:ascii="仿宋" w:eastAsia="仿宋" w:hAnsi="仿宋" w:cs="仿宋" w:hint="eastAsia"/>
            <w:lang w:eastAsia="zh-CN"/>
          </w:rPr>
          <w:t>(一)、SUV项目实施保障机制</w:t>
        </w:r>
        <w:r>
          <w:tab/>
        </w:r>
        <w:r>
          <w:fldChar w:fldCharType="begin"/>
        </w:r>
        <w:r>
          <w:instrText xml:space="preserve"> PAGEREF _Toc32510 \h </w:instrText>
        </w:r>
        <w:r>
          <w:fldChar w:fldCharType="separate"/>
        </w:r>
        <w:r>
          <w:t>61</w:t>
        </w:r>
        <w:r>
          <w:fldChar w:fldCharType="end"/>
        </w:r>
      </w:hyperlink>
    </w:p>
    <w:p>
      <w:pPr>
        <w:pStyle w:val="TOC2"/>
        <w:tabs>
          <w:tab w:val="right" w:leader="dot" w:pos="8306"/>
        </w:tabs>
      </w:pPr>
      <w:hyperlink w:anchor="_Toc16336" w:history="1">
        <w:r>
          <w:rPr>
            <w:rFonts w:ascii="仿宋" w:eastAsia="仿宋" w:hAnsi="仿宋" w:cs="仿宋" w:hint="eastAsia"/>
            <w:lang w:eastAsia="zh-CN"/>
          </w:rPr>
          <w:t>(二)、SUV项目法律合规要求</w:t>
        </w:r>
        <w:r>
          <w:tab/>
        </w:r>
        <w:r>
          <w:fldChar w:fldCharType="begin"/>
        </w:r>
        <w:r>
          <w:instrText xml:space="preserve"> PAGEREF _Toc16336 \h </w:instrText>
        </w:r>
        <w:r>
          <w:fldChar w:fldCharType="separate"/>
        </w:r>
        <w:r>
          <w:t>64</w:t>
        </w:r>
        <w:r>
          <w:fldChar w:fldCharType="end"/>
        </w:r>
      </w:hyperlink>
    </w:p>
    <w:p>
      <w:pPr>
        <w:pStyle w:val="TOC2"/>
        <w:tabs>
          <w:tab w:val="right" w:leader="dot" w:pos="8306"/>
        </w:tabs>
      </w:pPr>
      <w:hyperlink w:anchor="_Toc19340" w:history="1">
        <w:r>
          <w:rPr>
            <w:rFonts w:ascii="仿宋" w:eastAsia="仿宋" w:hAnsi="仿宋" w:cs="仿宋" w:hint="eastAsia"/>
            <w:lang w:eastAsia="zh-CN"/>
          </w:rPr>
          <w:t>(三)、SUV项目合同管理与法律事务</w:t>
        </w:r>
        <w:r>
          <w:tab/>
        </w:r>
        <w:r>
          <w:fldChar w:fldCharType="begin"/>
        </w:r>
        <w:r>
          <w:instrText xml:space="preserve"> PAGEREF _Toc19340 \h </w:instrText>
        </w:r>
        <w:r>
          <w:fldChar w:fldCharType="separate"/>
        </w:r>
        <w:r>
          <w:t>68</w:t>
        </w:r>
        <w:r>
          <w:fldChar w:fldCharType="end"/>
        </w:r>
      </w:hyperlink>
    </w:p>
    <w:p>
      <w:pPr>
        <w:pStyle w:val="TOC2"/>
        <w:tabs>
          <w:tab w:val="right" w:leader="dot" w:pos="8306"/>
        </w:tabs>
      </w:pPr>
      <w:hyperlink w:anchor="_Toc24238" w:history="1">
        <w:r>
          <w:rPr>
            <w:rFonts w:ascii="仿宋" w:eastAsia="仿宋" w:hAnsi="仿宋" w:cs="仿宋" w:hint="eastAsia"/>
            <w:lang w:eastAsia="zh-CN"/>
          </w:rPr>
          <w:t>(四)、SUV项目知识产权保护策略</w:t>
        </w:r>
        <w:r>
          <w:tab/>
        </w:r>
        <w:r>
          <w:fldChar w:fldCharType="begin"/>
        </w:r>
        <w:r>
          <w:instrText xml:space="preserve"> PAGEREF _Toc24238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1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262"/>
      <w:r>
        <w:rPr>
          <w:rFonts w:ascii="仿宋" w:eastAsia="仿宋" w:hAnsi="仿宋" w:cs="仿宋" w:hint="eastAsia"/>
          <w:lang w:eastAsia="zh-CN"/>
        </w:rPr>
        <w:t>(一)、SUV行业分析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SUV行业一直以来都是市场的关注焦点。行业内的发展趋势、竞争态势以及潜在机会都对SUV项目的推进产生深远的影响。通过深入研究行业的整体概貌，我们将更好地理解行业的核心特征，为SUV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SUV行业，技术一直是推动创新和发展的关键因素。我们将对当前技术趋势进行详尽分析，包括但不限于人工智能、大数据应用、先进制造技术等。这有助于SUV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SUV项目成功的基础。我们将对主要竞争对手进行深入研究，包括其市场份额、产品特点、市场定位等。通过全面了解竞争对手的优势和劣势，SUV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146"/>
      <w:r>
        <w:rPr>
          <w:rFonts w:ascii="仿宋" w:eastAsia="仿宋" w:hAnsi="仿宋" w:cs="仿宋" w:hint="eastAsia"/>
          <w:sz w:val="28"/>
          <w:lang w:eastAsia="zh-CN"/>
        </w:rPr>
        <w:t>(二)、SUV市场分析预测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通过对市场规模的深入调研，我们将预测SUV市场未来的增长趋势。这包括市场的整体规模、各细分领域的发展趋势等。SUV项目可以根据市场的扩张速度和潜在机会，制定更符合市场需求的发展策略。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了解消费者的需求是市场分析的核心。我们将通过调查研究，深入挖掘目标消费者的需求特点、购买习惯以及对产品和服务的期望。这有助于SUV项目更好地定位目标市场，提供更符合消费者期待的解决方案。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SUV项目实施过程中需要充分考虑的因素。我们将对市场风险进行全面评估，包括但不限于政策法规风险、市场竞争风险、技术变革风险等。通过对潜在风险的深入分析，SUV项目可以制定相应的风险缓解策略，降低不确定性对SUV项目的影响。</w:t>
      </w:r>
    </w:p>
    <w:p>
      <w:pPr>
        <w:pStyle w:val="Heading1"/>
        <w:ind w:firstLine="560" w:firstLineChars="200"/>
        <w:rPr>
          <w:rFonts w:ascii="仿宋" w:eastAsia="仿宋" w:hAnsi="仿宋" w:cs="仿宋" w:hint="eastAsia"/>
          <w:sz w:val="28"/>
          <w:lang w:eastAsia="zh-CN"/>
        </w:rPr>
      </w:pPr>
      <w:bookmarkStart w:id="5" w:name="_Toc18954"/>
      <w:r>
        <w:rPr>
          <w:rFonts w:ascii="仿宋" w:eastAsia="仿宋" w:hAnsi="仿宋" w:cs="仿宋" w:hint="eastAsia"/>
          <w:sz w:val="28"/>
          <w:lang w:eastAsia="zh-CN"/>
        </w:rPr>
        <w:t>二、SUV项目绩效评估</w:t>
      </w:r>
      <w:bookmarkEnd w:id="5"/>
    </w:p>
    <w:p>
      <w:pPr>
        <w:pStyle w:val="Heading2"/>
        <w:rPr>
          <w:rFonts w:ascii="仿宋" w:eastAsia="仿宋" w:hAnsi="仿宋" w:cs="仿宋" w:hint="eastAsia"/>
          <w:lang w:eastAsia="zh-CN"/>
        </w:rPr>
      </w:pPr>
      <w:bookmarkStart w:id="6" w:name="_Toc98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在SUV项目中，我们设计了一套全面的绩效评估指标，以确保SUV项目的可控和成功交付。这些指标跨足SUV项目目标、成本、进度和质量等多个维度，为我们提供了全面洞察SUV项目的健康状况。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目标达成率是我们关注的首要指标。我们设定了明确的目标，并通过定期监测和评估，迅速发现并应对潜在的目标偏差。这为SUV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成本绩效是另一个核心关注点。通过实际成本与预算成本的对比分析，我们深入了解成本差异的原因，及时调整资源分配，保持SUV项目在经济效益方面的合理水平。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进度作为关键的绩效指标之一，得到了精心的关注。我们制定了详细的SUV项目进度计划，并设立了进度符合度指标，确保实际进度与计划进度保持一致。这使我们能够快速发现和解决潜在的进度问题，保持SUV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SUV项目绩效的不可或缺的一环。我们引入了一系列的质量标准和客户满意度指标，以确保SUV项目交付的成果在质量上达到或超越预期水平。通过持续监测这些指标，我们努力提升SUV项目整体质量水平，为SUV项目的成功交付提供有力保障。通过这些科学且全面的绩效评估，我们能够更好地引导SUV项目的持续改进，确保SUV项目目标的顺利达成。</w:t>
      </w:r>
    </w:p>
    <w:p>
      <w:pPr>
        <w:pStyle w:val="Heading2"/>
        <w:ind w:firstLine="560" w:firstLineChars="200"/>
        <w:rPr>
          <w:rFonts w:ascii="仿宋" w:eastAsia="仿宋" w:hAnsi="仿宋" w:cs="仿宋" w:hint="eastAsia"/>
          <w:sz w:val="28"/>
          <w:lang w:eastAsia="zh-CN"/>
        </w:rPr>
      </w:pPr>
      <w:bookmarkStart w:id="7" w:name="_Toc234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绩效评估是SUV项目中的关键环节，为确保SUV项目达到预期目标，我们采用了多层次、多维度的绩效评估方法。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从定性角度来看，我们注重SUV项目的战略目标对齐，确保每个决策和行动都与SUV项目整体目标保持一致。团队会定期召开战略对齐会议，审视当前工作与SUV项目战略是否保持一致，以及是否需要调整战略方向。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SUV项目进度、质量、成本和风险等方面。这些指标通过数据收集和分析，为SUV项目管理团队提供了客观的评估依据。例如，我们通过SUV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绩效评估不仅仅停留在SUV项目内部，还考虑了SUV项目对外部环境的影响。我们定期进行干系人满意度调查，以了解各利益相关方对SUV项目的期望和满意度，并及时做出调整。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这种多层次、多角度的绩效评估方法，使得我们能够全面了解SUV项目的运行状态，及时做出调整，确保SUV项目在不断变化的环境中保持稳健前行。</w:t>
      </w:r>
    </w:p>
    <w:p>
      <w:pPr>
        <w:pStyle w:val="Heading2"/>
        <w:ind w:firstLine="560" w:firstLineChars="200"/>
        <w:rPr>
          <w:rFonts w:ascii="仿宋" w:eastAsia="仿宋" w:hAnsi="仿宋" w:cs="仿宋" w:hint="eastAsia"/>
          <w:sz w:val="28"/>
          <w:lang w:eastAsia="zh-CN"/>
        </w:rPr>
      </w:pPr>
      <w:bookmarkStart w:id="8" w:name="_Toc740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为了确保SUV项目的有效管理和不断优化，我们采用了精心设计的绩效评估周期。这个周期旨在实现灵活、实时和全面的评估，以适应SUV项目执行中的各种挑战。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SUV项目的不同需求，分为短期、中期和长期。短期评估关注每个迭代或工作周期，以及时发现和解决当前任务中的问题。中期评估涵盖几个迭代，深入了解整体SUV项目的趋势和性能。长期评估则着眼于整个SUV项目阶段，确保SUV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我们强调实时性的信息反馈，通过采用先进的SUV项目管理工具和协作平台，团队成员能够随时更新和分享SUV项目数据。这种实时性的反馈机制使我们能够及时察觉潜在问题，快速调整，保持SUV项目的稳健运作。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SUV项目的决策制定密不可分。每个周期的SUV项目回顾会议成为集体总结经验、识别问题深层次原因并找到创新解决方案的平台。这种定期的反思与调整机制使SUV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00"/>
      <w:r>
        <w:rPr>
          <w:rFonts w:ascii="仿宋" w:eastAsia="仿宋" w:hAnsi="仿宋" w:cs="仿宋" w:hint="eastAsia"/>
          <w:sz w:val="28"/>
          <w:lang w:eastAsia="zh-CN"/>
        </w:rPr>
        <w:t>三、SUV项目可持续发展</w:t>
      </w:r>
      <w:bookmarkEnd w:id="9"/>
    </w:p>
    <w:p>
      <w:pPr>
        <w:pStyle w:val="Heading2"/>
        <w:rPr>
          <w:rFonts w:ascii="仿宋" w:eastAsia="仿宋" w:hAnsi="仿宋" w:cs="仿宋" w:hint="eastAsia"/>
          <w:lang w:eastAsia="zh-CN"/>
        </w:rPr>
      </w:pPr>
      <w:bookmarkStart w:id="10" w:name="_Toc243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SUV项目中，SUV项目团队着眼于未来，明确了可持续发展的战略方向。制定的具体可持续发展目标包括降低资源使用、采用环保技术、最大化社会效益等。这一步骤不仅有助于SUV项目在环保和社会责任方面达到最高标准，也为未来提供了明确的指引，确保SUV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可持续实践的融入SUV项目管理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SUV项目管理周期。从SUV项目规划开始，SUV项目团队就考虑了环境和社会的因素。在执行阶段，SUV项目团队积极推动绿色技术的应用，优化资源利用。此外，关注员工的社会责任，通过培训和沟通活动提高员工对可持续发展的认知，使他们能够在日常工作中践行可持续实践。这些举措不仅为SUV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487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扎根于SUV项目的可持续发展理念，我们深信环保与社会责任是SUV项目成功的关键支柱。在SUV项目的每一步，我们都致力于通过创新和实践，履行对环境和社会的坚定责任。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SUV项目团队通过引入先进的环保技术、建立高效的废物处理系统以及推动能源节约措施，积极履行环保责任。定期的环保监测和评估确保SUV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不仅致力于自身可持续发展，还注重对社会的回馈。通过支持社区SUV项目、参与慈善事业、提供培训机会等方式，SUV项目积极履行社会责任。与当地社区建立积极互动，关注员工的工作与生活平衡，以及员工的身心健康，是SUV项目在社会责任层面的关键举措。这样的实践不仅增强了SUV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0606"/>
      <w:r>
        <w:rPr>
          <w:rFonts w:ascii="仿宋" w:eastAsia="仿宋" w:hAnsi="仿宋" w:cs="仿宋" w:hint="eastAsia"/>
          <w:sz w:val="28"/>
          <w:lang w:eastAsia="zh-CN"/>
        </w:rPr>
        <w:t>四、SUV项目建设背景及必要性分析</w:t>
      </w:r>
      <w:bookmarkEnd w:id="12"/>
    </w:p>
    <w:p>
      <w:pPr>
        <w:pStyle w:val="Heading2"/>
        <w:rPr>
          <w:rFonts w:ascii="仿宋" w:eastAsia="仿宋" w:hAnsi="仿宋" w:cs="仿宋" w:hint="eastAsia"/>
          <w:lang w:eastAsia="zh-CN"/>
        </w:rPr>
      </w:pPr>
      <w:bookmarkStart w:id="13" w:name="_Toc28710"/>
      <w:r>
        <w:rPr>
          <w:rFonts w:ascii="仿宋" w:eastAsia="仿宋" w:hAnsi="仿宋" w:cs="仿宋" w:hint="eastAsia"/>
          <w:lang w:eastAsia="zh-CN"/>
        </w:rPr>
        <w:t>(一)、SUV项目背景分析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UV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我们的背景分析将深入挖掘当前行业的发展趋势，通过对竞争态势的全面审视，找到SUV项目在这个潮流中的定位。同时，我们将关注行业内涌现的新兴机遇，以便SUV项目更好地融入行业发展的潮流中。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UV项目提供了强大的发展动力。我们将聚焦于行业内最新的技术发展趋势，包括但不限于人工智能、大数据分析、物联网等领域。通过深度的技术研究，我们将确保SUV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SUV项目发展的源泉。我们将投入更多的精力对市场需求进行深入剖析，超越表面的需求，深入挖掘潜在的市场痛点和机遇。通过对市场需求的细致了解，SUV项目将更有针对性地设计解决方案，满足市场的多样化需求，从而更好地促进SUV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SUV项目战略至关重要。我们将对竞争态势进行更为深入的分析，包括但不限于市场份额、产品特点、客户满意度等多个维度。通过深度的竞争分析，SUV项目将能够更准确地把握市场脉搏，制定具有竞争力的SUV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SUV项目的发展具有直接的影响。我们将进行更为全面的法规和政策分析，了解行业发展中的潜在法律风险和合规挑战。通过充分了解和遵守相关法规，SUV项目将确保在法律框架内合法合规运营，为SUV项目的稳健发展提供有力支持。</w:t>
      </w:r>
    </w:p>
    <w:p>
      <w:pPr>
        <w:pStyle w:val="Heading2"/>
        <w:ind w:firstLine="560" w:firstLineChars="200"/>
        <w:rPr>
          <w:rFonts w:ascii="仿宋" w:eastAsia="仿宋" w:hAnsi="仿宋" w:cs="仿宋" w:hint="eastAsia"/>
          <w:sz w:val="28"/>
          <w:lang w:eastAsia="zh-CN"/>
        </w:rPr>
      </w:pPr>
      <w:bookmarkStart w:id="14" w:name="_Toc5909"/>
      <w:r>
        <w:rPr>
          <w:rFonts w:ascii="仿宋" w:eastAsia="仿宋" w:hAnsi="仿宋" w:cs="仿宋" w:hint="eastAsia"/>
          <w:sz w:val="28"/>
          <w:lang w:eastAsia="zh-CN"/>
        </w:rPr>
        <w:t>(二)、SUV项目建设必要性分析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建设的迫切性源于对行业发展趋势的深刻洞察。我们正处于一个行业变革的时代，科技创新、数字化转型成为企业发展的关键动力。SUV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建设不仅仅是为了跟上潮流，更是为了通过技术创新推动企业的持续发展。通过引入先进的技术和解决方案，SUV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SUV项目的建设成为必然选择，通过提高产品质量、拓展服务领域，从而在竞争中获得更多的机会。SUV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SUV项目建设的必要性体现在对客户需求更精准的满足。通过SUV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建设的背后是对企业持续创新的追求。只有通过不断创新，企业才能在竞争中立于不败之地。SUV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773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959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技术管理特点体现在其创新导向。通过引入最先进的技术趋势和解决方案，SUV项目致力于提升科技含量、提高质量和效率水平。这意味着我们将采用最新的工具和方法，确保SUV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SUV项目技术管理的显著特征。通过整合不同领域的技术资源，我们实现了跨学科的协同工作。这有助于优化技术架构，提高整体效能。此外，整合性策略还促进了不同技术团队之间的紧密沟通和高效合作，确保SUV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SUV项目所采用的技术。通过不断优化技术方案，SUV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SUV项目团队将在SUV项目初期识别可能的技术风险，并采取相应的预防和应对措施。通过建立健全的风险评估机制，SUV项目能够在实施过程中及时发现并解决潜在的技术问题，保障SUV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通过这些独特的技术管理特点，我们确信在SUV项目中，技术将成为SUV项目成功的有力支持。这一深度剖析揭示了技术管理在SUV项目实施中的关键作用，为SUV项目的技术基础奠定了坚实的基础。</w:t>
      </w:r>
    </w:p>
    <w:p>
      <w:pPr>
        <w:pStyle w:val="Heading2"/>
        <w:ind w:firstLine="560" w:firstLineChars="200"/>
        <w:rPr>
          <w:rFonts w:ascii="仿宋" w:eastAsia="仿宋" w:hAnsi="仿宋" w:cs="仿宋" w:hint="eastAsia"/>
          <w:sz w:val="28"/>
          <w:lang w:eastAsia="zh-CN"/>
        </w:rPr>
      </w:pPr>
      <w:bookmarkStart w:id="17" w:name="_Toc6134"/>
      <w:r>
        <w:rPr>
          <w:rFonts w:ascii="仿宋" w:eastAsia="仿宋" w:hAnsi="仿宋" w:cs="仿宋" w:hint="eastAsia"/>
          <w:sz w:val="28"/>
          <w:lang w:eastAsia="zh-CN"/>
        </w:rPr>
        <w:t>(二)、SUV项目工艺技术设计方案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SUV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SUV项目将严格按照相关行业规范要求进行组织。通过有效控制产品质量，SUV项目将致力于为顾客提供优质的SUV项目产品和良好的服务。这体现了SUV项目对于生产活动合规性和质量标准的高度重视，为SUV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SUV项目注重生态效益和清洁生产原则。SUV项目建设将紧密结合地方特色经济发展，与社会经济发展规划和区域环境保护规划方案相协调一致。通过与当地区域自然生态系统的结合，SUV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SUV项目产品具有多样化的客户需求和个性化的特点。因此，SUV项目产品规格品种多样，且单批生产数量较小。为满足这一特点，SUV项目承办单位将建设先进的柔性制造生产线。通过广泛应用柔性制造技术，SUV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总体而言，SUV项目采用的技术具有较高的技术含量和自动化水平，处于国内先进水平。这一技术选用不仅体现了对生产效率、质量和环境友好性的高标准要求，同时为SUV项目的可持续发展奠定了坚实的基础。</w:t>
      </w:r>
    </w:p>
    <w:p>
      <w:pPr>
        <w:pStyle w:val="Heading2"/>
        <w:ind w:firstLine="560" w:firstLineChars="200"/>
        <w:rPr>
          <w:rFonts w:ascii="仿宋" w:eastAsia="仿宋" w:hAnsi="仿宋" w:cs="仿宋" w:hint="eastAsia"/>
          <w:sz w:val="28"/>
          <w:lang w:eastAsia="zh-CN"/>
        </w:rPr>
      </w:pPr>
      <w:bookmarkStart w:id="18" w:name="_Toc2004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为确保SUV项目的高效生产和技术实施，我们制定了一套精心设计的设备选型方案，以满足SUV项目生产、质量和环保的要求。该方案的主要特点如下：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SUV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针对SUV项目产品的多样性和小批量生产的特点，我们将建设柔性制造生产线。通过在设备选型中考虑柔性制造技术，可以灵活应对不同产品规格和生产需求，实现生产线的高度灵活性和适应性。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7898"/>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263"/>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SUV项目的主要产品是XXXX，预计年产值为XXX万元。这一产品在市场中占据着重要的地位，其广泛的应用范围使得该SUV项目的市场前景非常广阔。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SUV项目的xxx产品作为重要的原材料之一，将在多个领域发挥关键作用。其在建筑、交通、能源等方面的广泛应用将为整个产业链提供强大的支持，形成产业协同效应。SUV项目的年产值XXX万XXX万XXX万万元不仅反映了其在市场上的巨大潜力，更预示着它对国民经济的积极贡献。这种关联度高、涉及面广的产业关系，使得该SUV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2175"/>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https://d.book118.com/206240045042010040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615991"/>
    <w:rsid w:val="046159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4004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2024-01-20T15:07:00Z</dcterms:created>
  <dcterms:modified xsi:type="dcterms:W3CDTF">2024-01-20T15:07:40Z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ED93431525BF424B9663D2FD7F9E63A3_11</vt:lpwstr>
  </property>
  <property fmtid="{D5CDD505-2E9C-101B-9397-08002B2CF9AE}" pid="3" name="KSOProductBuildVer">
    <vt:lpwstr>2052-12.1.0.16120</vt:lpwstr>
  </property>
</Properties>
</file>