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医用真空负压机项目规划设计蓝图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 w:history="1">
        <w:r>
          <w:rPr>
            <w:rFonts w:ascii="仿宋" w:eastAsia="仿宋" w:hAnsi="仿宋" w:cs="仿宋" w:hint="eastAsia"/>
            <w:lang w:eastAsia="zh-CN"/>
          </w:rPr>
          <w:t>序言</w:t>
        </w:r>
        <w:r>
          <w:tab/>
        </w:r>
        <w:r>
          <w:fldChar w:fldCharType="begin"/>
        </w:r>
        <w:r>
          <w:instrText xml:space="preserve"> PAGEREF _Toc3200 \h </w:instrText>
        </w:r>
        <w:r>
          <w:fldChar w:fldCharType="separate"/>
        </w:r>
        <w:r>
          <w:t>3</w:t>
        </w:r>
        <w:r>
          <w:fldChar w:fldCharType="end"/>
        </w:r>
      </w:hyperlink>
    </w:p>
    <w:p>
      <w:pPr>
        <w:pStyle w:val="TOC1"/>
        <w:tabs>
          <w:tab w:val="right" w:leader="dot" w:pos="8306"/>
        </w:tabs>
      </w:pPr>
      <w:hyperlink w:anchor="_Toc2654" w:history="1">
        <w:r>
          <w:rPr>
            <w:rFonts w:ascii="仿宋" w:eastAsia="仿宋" w:hAnsi="仿宋" w:cs="仿宋" w:hint="eastAsia"/>
            <w:lang w:eastAsia="zh-CN"/>
          </w:rPr>
          <w:t>一、医用真空负压机项目危机管理</w:t>
        </w:r>
        <w:r>
          <w:tab/>
        </w:r>
        <w:r>
          <w:fldChar w:fldCharType="begin"/>
        </w:r>
        <w:r>
          <w:instrText xml:space="preserve"> PAGEREF _Toc2654 \h </w:instrText>
        </w:r>
        <w:r>
          <w:fldChar w:fldCharType="separate"/>
        </w:r>
        <w:r>
          <w:t>3</w:t>
        </w:r>
        <w:r>
          <w:fldChar w:fldCharType="end"/>
        </w:r>
      </w:hyperlink>
    </w:p>
    <w:p>
      <w:pPr>
        <w:pStyle w:val="TOC2"/>
        <w:tabs>
          <w:tab w:val="right" w:leader="dot" w:pos="8306"/>
        </w:tabs>
      </w:pPr>
      <w:hyperlink w:anchor="_Toc15249" w:history="1">
        <w:r>
          <w:rPr>
            <w:rFonts w:ascii="仿宋" w:eastAsia="仿宋" w:hAnsi="仿宋" w:cs="仿宋" w:hint="eastAsia"/>
            <w:lang w:eastAsia="zh-CN"/>
          </w:rPr>
          <w:t>(一)、危机预警与识别</w:t>
        </w:r>
        <w:r>
          <w:tab/>
        </w:r>
        <w:r>
          <w:fldChar w:fldCharType="begin"/>
        </w:r>
        <w:r>
          <w:instrText xml:space="preserve"> PAGEREF _Toc15249 \h </w:instrText>
        </w:r>
        <w:r>
          <w:fldChar w:fldCharType="separate"/>
        </w:r>
        <w:r>
          <w:t>3</w:t>
        </w:r>
        <w:r>
          <w:fldChar w:fldCharType="end"/>
        </w:r>
      </w:hyperlink>
    </w:p>
    <w:p>
      <w:pPr>
        <w:pStyle w:val="TOC2"/>
        <w:tabs>
          <w:tab w:val="right" w:leader="dot" w:pos="8306"/>
        </w:tabs>
      </w:pPr>
      <w:hyperlink w:anchor="_Toc25793" w:history="1">
        <w:r>
          <w:rPr>
            <w:rFonts w:ascii="仿宋" w:eastAsia="仿宋" w:hAnsi="仿宋" w:cs="仿宋" w:hint="eastAsia"/>
            <w:lang w:eastAsia="zh-CN"/>
          </w:rPr>
          <w:t>(二)、危机应对与恢复</w:t>
        </w:r>
        <w:r>
          <w:tab/>
        </w:r>
        <w:r>
          <w:fldChar w:fldCharType="begin"/>
        </w:r>
        <w:r>
          <w:instrText xml:space="preserve"> PAGEREF _Toc25793 \h </w:instrText>
        </w:r>
        <w:r>
          <w:fldChar w:fldCharType="separate"/>
        </w:r>
        <w:r>
          <w:t>4</w:t>
        </w:r>
        <w:r>
          <w:fldChar w:fldCharType="end"/>
        </w:r>
      </w:hyperlink>
    </w:p>
    <w:p>
      <w:pPr>
        <w:pStyle w:val="TOC1"/>
        <w:tabs>
          <w:tab w:val="right" w:leader="dot" w:pos="8306"/>
        </w:tabs>
      </w:pPr>
      <w:hyperlink w:anchor="_Toc15179" w:history="1">
        <w:r>
          <w:rPr>
            <w:rFonts w:ascii="仿宋" w:eastAsia="仿宋" w:hAnsi="仿宋" w:cs="仿宋" w:hint="eastAsia"/>
            <w:lang w:eastAsia="zh-CN"/>
          </w:rPr>
          <w:t>二、工艺说明</w:t>
        </w:r>
        <w:r>
          <w:tab/>
        </w:r>
        <w:r>
          <w:fldChar w:fldCharType="begin"/>
        </w:r>
        <w:r>
          <w:instrText xml:space="preserve"> PAGEREF _Toc15179 \h </w:instrText>
        </w:r>
        <w:r>
          <w:fldChar w:fldCharType="separate"/>
        </w:r>
        <w:r>
          <w:t>6</w:t>
        </w:r>
        <w:r>
          <w:fldChar w:fldCharType="end"/>
        </w:r>
      </w:hyperlink>
    </w:p>
    <w:p>
      <w:pPr>
        <w:pStyle w:val="TOC2"/>
        <w:tabs>
          <w:tab w:val="right" w:leader="dot" w:pos="8306"/>
        </w:tabs>
      </w:pPr>
      <w:hyperlink w:anchor="_Toc26639" w:history="1">
        <w:r>
          <w:rPr>
            <w:rFonts w:ascii="仿宋" w:eastAsia="仿宋" w:hAnsi="仿宋" w:cs="仿宋" w:hint="eastAsia"/>
            <w:lang w:eastAsia="zh-CN"/>
          </w:rPr>
          <w:t>(一)、技术管理特点</w:t>
        </w:r>
        <w:r>
          <w:tab/>
        </w:r>
        <w:r>
          <w:fldChar w:fldCharType="begin"/>
        </w:r>
        <w:r>
          <w:instrText xml:space="preserve"> PAGEREF _Toc26639 \h </w:instrText>
        </w:r>
        <w:r>
          <w:fldChar w:fldCharType="separate"/>
        </w:r>
        <w:r>
          <w:t>6</w:t>
        </w:r>
        <w:r>
          <w:fldChar w:fldCharType="end"/>
        </w:r>
      </w:hyperlink>
    </w:p>
    <w:p>
      <w:pPr>
        <w:pStyle w:val="TOC2"/>
        <w:tabs>
          <w:tab w:val="right" w:leader="dot" w:pos="8306"/>
        </w:tabs>
      </w:pPr>
      <w:hyperlink w:anchor="_Toc7307" w:history="1">
        <w:r>
          <w:rPr>
            <w:rFonts w:ascii="仿宋" w:eastAsia="仿宋" w:hAnsi="仿宋" w:cs="仿宋" w:hint="eastAsia"/>
            <w:lang w:eastAsia="zh-CN"/>
          </w:rPr>
          <w:t>(二)、医用真空负压机项目工艺技术设计方案</w:t>
        </w:r>
        <w:r>
          <w:tab/>
        </w:r>
        <w:r>
          <w:fldChar w:fldCharType="begin"/>
        </w:r>
        <w:r>
          <w:instrText xml:space="preserve"> PAGEREF _Toc7307 \h </w:instrText>
        </w:r>
        <w:r>
          <w:fldChar w:fldCharType="separate"/>
        </w:r>
        <w:r>
          <w:t>7</w:t>
        </w:r>
        <w:r>
          <w:fldChar w:fldCharType="end"/>
        </w:r>
      </w:hyperlink>
    </w:p>
    <w:p>
      <w:pPr>
        <w:pStyle w:val="TOC2"/>
        <w:tabs>
          <w:tab w:val="right" w:leader="dot" w:pos="8306"/>
        </w:tabs>
      </w:pPr>
      <w:hyperlink w:anchor="_Toc10989" w:history="1">
        <w:r>
          <w:rPr>
            <w:rFonts w:ascii="仿宋" w:eastAsia="仿宋" w:hAnsi="仿宋" w:cs="仿宋" w:hint="eastAsia"/>
            <w:lang w:eastAsia="zh-CN"/>
          </w:rPr>
          <w:t>(三)、设备选型方案</w:t>
        </w:r>
        <w:r>
          <w:tab/>
        </w:r>
        <w:r>
          <w:fldChar w:fldCharType="begin"/>
        </w:r>
        <w:r>
          <w:instrText xml:space="preserve"> PAGEREF _Toc10989 \h </w:instrText>
        </w:r>
        <w:r>
          <w:fldChar w:fldCharType="separate"/>
        </w:r>
        <w:r>
          <w:t>8</w:t>
        </w:r>
        <w:r>
          <w:fldChar w:fldCharType="end"/>
        </w:r>
      </w:hyperlink>
    </w:p>
    <w:p>
      <w:pPr>
        <w:pStyle w:val="TOC1"/>
        <w:tabs>
          <w:tab w:val="right" w:leader="dot" w:pos="8306"/>
        </w:tabs>
      </w:pPr>
      <w:hyperlink w:anchor="_Toc10170" w:history="1">
        <w:r>
          <w:rPr>
            <w:rFonts w:ascii="仿宋" w:eastAsia="仿宋" w:hAnsi="仿宋" w:cs="仿宋" w:hint="eastAsia"/>
            <w:lang w:eastAsia="zh-CN"/>
          </w:rPr>
          <w:t>三、医用真空负压机项目建设单位说明</w:t>
        </w:r>
        <w:r>
          <w:tab/>
        </w:r>
        <w:r>
          <w:fldChar w:fldCharType="begin"/>
        </w:r>
        <w:r>
          <w:instrText xml:space="preserve"> PAGEREF _Toc10170 \h </w:instrText>
        </w:r>
        <w:r>
          <w:fldChar w:fldCharType="separate"/>
        </w:r>
        <w:r>
          <w:t>9</w:t>
        </w:r>
        <w:r>
          <w:fldChar w:fldCharType="end"/>
        </w:r>
      </w:hyperlink>
    </w:p>
    <w:p>
      <w:pPr>
        <w:pStyle w:val="TOC2"/>
        <w:tabs>
          <w:tab w:val="right" w:leader="dot" w:pos="8306"/>
        </w:tabs>
      </w:pPr>
      <w:hyperlink w:anchor="_Toc30504" w:history="1">
        <w:r>
          <w:rPr>
            <w:rFonts w:ascii="仿宋" w:eastAsia="仿宋" w:hAnsi="仿宋" w:cs="仿宋" w:hint="eastAsia"/>
            <w:lang w:eastAsia="zh-CN"/>
          </w:rPr>
          <w:t>(一)、医用真空负压机项目承办单位基本情况</w:t>
        </w:r>
        <w:r>
          <w:tab/>
        </w:r>
        <w:r>
          <w:fldChar w:fldCharType="begin"/>
        </w:r>
        <w:r>
          <w:instrText xml:space="preserve"> PAGEREF _Toc30504 \h </w:instrText>
        </w:r>
        <w:r>
          <w:fldChar w:fldCharType="separate"/>
        </w:r>
        <w:r>
          <w:t>9</w:t>
        </w:r>
        <w:r>
          <w:fldChar w:fldCharType="end"/>
        </w:r>
      </w:hyperlink>
    </w:p>
    <w:p>
      <w:pPr>
        <w:pStyle w:val="TOC2"/>
        <w:tabs>
          <w:tab w:val="right" w:leader="dot" w:pos="8306"/>
        </w:tabs>
      </w:pPr>
      <w:hyperlink w:anchor="_Toc15952" w:history="1">
        <w:r>
          <w:rPr>
            <w:rFonts w:ascii="仿宋" w:eastAsia="仿宋" w:hAnsi="仿宋" w:cs="仿宋" w:hint="eastAsia"/>
            <w:lang w:eastAsia="zh-CN"/>
          </w:rPr>
          <w:t>(二)、公司经济效益分析</w:t>
        </w:r>
        <w:r>
          <w:tab/>
        </w:r>
        <w:r>
          <w:fldChar w:fldCharType="begin"/>
        </w:r>
        <w:r>
          <w:instrText xml:space="preserve"> PAGEREF _Toc15952 \h </w:instrText>
        </w:r>
        <w:r>
          <w:fldChar w:fldCharType="separate"/>
        </w:r>
        <w:r>
          <w:t>10</w:t>
        </w:r>
        <w:r>
          <w:fldChar w:fldCharType="end"/>
        </w:r>
      </w:hyperlink>
    </w:p>
    <w:p>
      <w:pPr>
        <w:pStyle w:val="TOC1"/>
        <w:tabs>
          <w:tab w:val="right" w:leader="dot" w:pos="8306"/>
        </w:tabs>
      </w:pPr>
      <w:hyperlink w:anchor="_Toc29621" w:history="1">
        <w:r>
          <w:rPr>
            <w:rFonts w:ascii="仿宋" w:eastAsia="仿宋" w:hAnsi="仿宋" w:cs="仿宋" w:hint="eastAsia"/>
            <w:lang w:eastAsia="zh-CN"/>
          </w:rPr>
          <w:t>四、医用真空负压机项目土建工程</w:t>
        </w:r>
        <w:r>
          <w:tab/>
        </w:r>
        <w:r>
          <w:fldChar w:fldCharType="begin"/>
        </w:r>
        <w:r>
          <w:instrText xml:space="preserve"> PAGEREF _Toc29621 \h </w:instrText>
        </w:r>
        <w:r>
          <w:fldChar w:fldCharType="separate"/>
        </w:r>
        <w:r>
          <w:t>11</w:t>
        </w:r>
        <w:r>
          <w:fldChar w:fldCharType="end"/>
        </w:r>
      </w:hyperlink>
    </w:p>
    <w:p>
      <w:pPr>
        <w:pStyle w:val="TOC2"/>
        <w:tabs>
          <w:tab w:val="right" w:leader="dot" w:pos="8306"/>
        </w:tabs>
      </w:pPr>
      <w:hyperlink w:anchor="_Toc29023" w:history="1">
        <w:r>
          <w:rPr>
            <w:rFonts w:ascii="仿宋" w:eastAsia="仿宋" w:hAnsi="仿宋" w:cs="仿宋" w:hint="eastAsia"/>
            <w:lang w:eastAsia="zh-CN"/>
          </w:rPr>
          <w:t>(一)、建筑工程设计原则</w:t>
        </w:r>
        <w:r>
          <w:tab/>
        </w:r>
        <w:r>
          <w:fldChar w:fldCharType="begin"/>
        </w:r>
        <w:r>
          <w:instrText xml:space="preserve"> PAGEREF _Toc29023 \h </w:instrText>
        </w:r>
        <w:r>
          <w:fldChar w:fldCharType="separate"/>
        </w:r>
        <w:r>
          <w:t>11</w:t>
        </w:r>
        <w:r>
          <w:fldChar w:fldCharType="end"/>
        </w:r>
      </w:hyperlink>
    </w:p>
    <w:p>
      <w:pPr>
        <w:pStyle w:val="TOC2"/>
        <w:tabs>
          <w:tab w:val="right" w:leader="dot" w:pos="8306"/>
        </w:tabs>
      </w:pPr>
      <w:hyperlink w:anchor="_Toc9091" w:history="1">
        <w:r>
          <w:rPr>
            <w:rFonts w:ascii="仿宋" w:eastAsia="仿宋" w:hAnsi="仿宋" w:cs="仿宋" w:hint="eastAsia"/>
            <w:lang w:eastAsia="zh-CN"/>
          </w:rPr>
          <w:t>(二)、土建工程设计年限及安全等级</w:t>
        </w:r>
        <w:r>
          <w:tab/>
        </w:r>
        <w:r>
          <w:fldChar w:fldCharType="begin"/>
        </w:r>
        <w:r>
          <w:instrText xml:space="preserve"> PAGEREF _Toc9091 \h </w:instrText>
        </w:r>
        <w:r>
          <w:fldChar w:fldCharType="separate"/>
        </w:r>
        <w:r>
          <w:t>12</w:t>
        </w:r>
        <w:r>
          <w:fldChar w:fldCharType="end"/>
        </w:r>
      </w:hyperlink>
    </w:p>
    <w:p>
      <w:pPr>
        <w:pStyle w:val="TOC2"/>
        <w:tabs>
          <w:tab w:val="right" w:leader="dot" w:pos="8306"/>
        </w:tabs>
      </w:pPr>
      <w:hyperlink w:anchor="_Toc15772" w:history="1">
        <w:r>
          <w:rPr>
            <w:rFonts w:ascii="仿宋" w:eastAsia="仿宋" w:hAnsi="仿宋" w:cs="仿宋" w:hint="eastAsia"/>
            <w:lang w:eastAsia="zh-CN"/>
          </w:rPr>
          <w:t>(三)、建筑工程设计总体要求</w:t>
        </w:r>
        <w:r>
          <w:tab/>
        </w:r>
        <w:r>
          <w:fldChar w:fldCharType="begin"/>
        </w:r>
        <w:r>
          <w:instrText xml:space="preserve"> PAGEREF _Toc15772 \h </w:instrText>
        </w:r>
        <w:r>
          <w:fldChar w:fldCharType="separate"/>
        </w:r>
        <w:r>
          <w:t>13</w:t>
        </w:r>
        <w:r>
          <w:fldChar w:fldCharType="end"/>
        </w:r>
      </w:hyperlink>
    </w:p>
    <w:p>
      <w:pPr>
        <w:pStyle w:val="TOC2"/>
        <w:tabs>
          <w:tab w:val="right" w:leader="dot" w:pos="8306"/>
        </w:tabs>
      </w:pPr>
      <w:hyperlink w:anchor="_Toc2034" w:history="1">
        <w:r>
          <w:rPr>
            <w:rFonts w:ascii="仿宋" w:eastAsia="仿宋" w:hAnsi="仿宋" w:cs="仿宋" w:hint="eastAsia"/>
            <w:lang w:eastAsia="zh-CN"/>
          </w:rPr>
          <w:t>(四)、土建工程建设指标</w:t>
        </w:r>
        <w:r>
          <w:tab/>
        </w:r>
        <w:r>
          <w:fldChar w:fldCharType="begin"/>
        </w:r>
        <w:r>
          <w:instrText xml:space="preserve"> PAGEREF _Toc2034 \h </w:instrText>
        </w:r>
        <w:r>
          <w:fldChar w:fldCharType="separate"/>
        </w:r>
        <w:r>
          <w:t>14</w:t>
        </w:r>
        <w:r>
          <w:fldChar w:fldCharType="end"/>
        </w:r>
      </w:hyperlink>
    </w:p>
    <w:p>
      <w:pPr>
        <w:pStyle w:val="TOC1"/>
        <w:tabs>
          <w:tab w:val="right" w:leader="dot" w:pos="8306"/>
        </w:tabs>
      </w:pPr>
      <w:hyperlink w:anchor="_Toc8315" w:history="1">
        <w:r>
          <w:rPr>
            <w:rFonts w:ascii="仿宋" w:eastAsia="仿宋" w:hAnsi="仿宋" w:cs="仿宋" w:hint="eastAsia"/>
            <w:lang w:eastAsia="zh-CN"/>
          </w:rPr>
          <w:t>五、医用真空负压机项目建设背景及必要性分析</w:t>
        </w:r>
        <w:r>
          <w:tab/>
        </w:r>
        <w:r>
          <w:fldChar w:fldCharType="begin"/>
        </w:r>
        <w:r>
          <w:instrText xml:space="preserve"> PAGEREF _Toc8315 \h </w:instrText>
        </w:r>
        <w:r>
          <w:fldChar w:fldCharType="separate"/>
        </w:r>
        <w:r>
          <w:t>14</w:t>
        </w:r>
        <w:r>
          <w:fldChar w:fldCharType="end"/>
        </w:r>
      </w:hyperlink>
    </w:p>
    <w:p>
      <w:pPr>
        <w:pStyle w:val="TOC2"/>
        <w:tabs>
          <w:tab w:val="right" w:leader="dot" w:pos="8306"/>
        </w:tabs>
      </w:pPr>
      <w:hyperlink w:anchor="_Toc27632" w:history="1">
        <w:r>
          <w:rPr>
            <w:rFonts w:ascii="仿宋" w:eastAsia="仿宋" w:hAnsi="仿宋" w:cs="仿宋" w:hint="eastAsia"/>
            <w:lang w:eastAsia="zh-CN"/>
          </w:rPr>
          <w:t>(一)、医用真空负压机项目背景分析</w:t>
        </w:r>
        <w:r>
          <w:tab/>
        </w:r>
        <w:r>
          <w:fldChar w:fldCharType="begin"/>
        </w:r>
        <w:r>
          <w:instrText xml:space="preserve"> PAGEREF _Toc27632 \h </w:instrText>
        </w:r>
        <w:r>
          <w:fldChar w:fldCharType="separate"/>
        </w:r>
        <w:r>
          <w:t>14</w:t>
        </w:r>
        <w:r>
          <w:fldChar w:fldCharType="end"/>
        </w:r>
      </w:hyperlink>
    </w:p>
    <w:p>
      <w:pPr>
        <w:pStyle w:val="TOC2"/>
        <w:tabs>
          <w:tab w:val="right" w:leader="dot" w:pos="8306"/>
        </w:tabs>
      </w:pPr>
      <w:hyperlink w:anchor="_Toc5974" w:history="1">
        <w:r>
          <w:rPr>
            <w:rFonts w:ascii="仿宋" w:eastAsia="仿宋" w:hAnsi="仿宋" w:cs="仿宋" w:hint="eastAsia"/>
            <w:lang w:eastAsia="zh-CN"/>
          </w:rPr>
          <w:t>(二)、医用真空负压机项目建设必要性分析</w:t>
        </w:r>
        <w:r>
          <w:tab/>
        </w:r>
        <w:r>
          <w:fldChar w:fldCharType="begin"/>
        </w:r>
        <w:r>
          <w:instrText xml:space="preserve"> PAGEREF _Toc5974 \h </w:instrText>
        </w:r>
        <w:r>
          <w:fldChar w:fldCharType="separate"/>
        </w:r>
        <w:r>
          <w:t>16</w:t>
        </w:r>
        <w:r>
          <w:fldChar w:fldCharType="end"/>
        </w:r>
      </w:hyperlink>
    </w:p>
    <w:p>
      <w:pPr>
        <w:pStyle w:val="TOC1"/>
        <w:tabs>
          <w:tab w:val="right" w:leader="dot" w:pos="8306"/>
        </w:tabs>
      </w:pPr>
      <w:hyperlink w:anchor="_Toc17669" w:history="1">
        <w:r>
          <w:rPr>
            <w:rFonts w:ascii="仿宋" w:eastAsia="仿宋" w:hAnsi="仿宋" w:cs="仿宋" w:hint="eastAsia"/>
            <w:lang w:eastAsia="zh-CN"/>
          </w:rPr>
          <w:t>六、医用真空负压机项目文档管理</w:t>
        </w:r>
        <w:r>
          <w:tab/>
        </w:r>
        <w:r>
          <w:fldChar w:fldCharType="begin"/>
        </w:r>
        <w:r>
          <w:instrText xml:space="preserve"> PAGEREF _Toc17669 \h </w:instrText>
        </w:r>
        <w:r>
          <w:fldChar w:fldCharType="separate"/>
        </w:r>
        <w:r>
          <w:t>17</w:t>
        </w:r>
        <w:r>
          <w:fldChar w:fldCharType="end"/>
        </w:r>
      </w:hyperlink>
    </w:p>
    <w:p>
      <w:pPr>
        <w:pStyle w:val="TOC2"/>
        <w:tabs>
          <w:tab w:val="right" w:leader="dot" w:pos="8306"/>
        </w:tabs>
      </w:pPr>
      <w:hyperlink w:anchor="_Toc24769" w:history="1">
        <w:r>
          <w:rPr>
            <w:rFonts w:ascii="仿宋" w:eastAsia="仿宋" w:hAnsi="仿宋" w:cs="仿宋" w:hint="eastAsia"/>
            <w:lang w:eastAsia="zh-CN"/>
          </w:rPr>
          <w:t>(一)、文档编制与审查</w:t>
        </w:r>
        <w:r>
          <w:tab/>
        </w:r>
        <w:r>
          <w:fldChar w:fldCharType="begin"/>
        </w:r>
        <w:r>
          <w:instrText xml:space="preserve"> PAGEREF _Toc24769 \h </w:instrText>
        </w:r>
        <w:r>
          <w:fldChar w:fldCharType="separate"/>
        </w:r>
        <w:r>
          <w:t>17</w:t>
        </w:r>
        <w:r>
          <w:fldChar w:fldCharType="end"/>
        </w:r>
      </w:hyperlink>
    </w:p>
    <w:p>
      <w:pPr>
        <w:pStyle w:val="TOC2"/>
        <w:tabs>
          <w:tab w:val="right" w:leader="dot" w:pos="8306"/>
        </w:tabs>
      </w:pPr>
      <w:hyperlink w:anchor="_Toc16866" w:history="1">
        <w:r>
          <w:rPr>
            <w:rFonts w:ascii="仿宋" w:eastAsia="仿宋" w:hAnsi="仿宋" w:cs="仿宋" w:hint="eastAsia"/>
            <w:lang w:eastAsia="zh-CN"/>
          </w:rPr>
          <w:t>(二)、文档发布与分发</w:t>
        </w:r>
        <w:r>
          <w:tab/>
        </w:r>
        <w:r>
          <w:fldChar w:fldCharType="begin"/>
        </w:r>
        <w:r>
          <w:instrText xml:space="preserve"> PAGEREF _Toc16866 \h </w:instrText>
        </w:r>
        <w:r>
          <w:fldChar w:fldCharType="separate"/>
        </w:r>
        <w:r>
          <w:t>19</w:t>
        </w:r>
        <w:r>
          <w:fldChar w:fldCharType="end"/>
        </w:r>
      </w:hyperlink>
    </w:p>
    <w:p>
      <w:pPr>
        <w:pStyle w:val="TOC2"/>
        <w:tabs>
          <w:tab w:val="right" w:leader="dot" w:pos="8306"/>
        </w:tabs>
      </w:pPr>
      <w:hyperlink w:anchor="_Toc22897" w:history="1">
        <w:r>
          <w:rPr>
            <w:rFonts w:ascii="仿宋" w:eastAsia="仿宋" w:hAnsi="仿宋" w:cs="仿宋" w:hint="eastAsia"/>
            <w:lang w:eastAsia="zh-CN"/>
          </w:rPr>
          <w:t>(三)、文档存档与归档</w:t>
        </w:r>
        <w:r>
          <w:tab/>
        </w:r>
        <w:r>
          <w:fldChar w:fldCharType="begin"/>
        </w:r>
        <w:r>
          <w:instrText xml:space="preserve"> PAGEREF _Toc22897 \h </w:instrText>
        </w:r>
        <w:r>
          <w:fldChar w:fldCharType="separate"/>
        </w:r>
        <w:r>
          <w:t>20</w:t>
        </w:r>
        <w:r>
          <w:fldChar w:fldCharType="end"/>
        </w:r>
      </w:hyperlink>
    </w:p>
    <w:p>
      <w:pPr>
        <w:pStyle w:val="TOC1"/>
        <w:tabs>
          <w:tab w:val="right" w:leader="dot" w:pos="8306"/>
        </w:tabs>
      </w:pPr>
      <w:hyperlink w:anchor="_Toc6692" w:history="1">
        <w:r>
          <w:rPr>
            <w:rFonts w:ascii="仿宋" w:eastAsia="仿宋" w:hAnsi="仿宋" w:cs="仿宋" w:hint="eastAsia"/>
            <w:lang w:eastAsia="zh-CN"/>
          </w:rPr>
          <w:t>七、生产安全保护</w:t>
        </w:r>
        <w:r>
          <w:tab/>
        </w:r>
        <w:r>
          <w:fldChar w:fldCharType="begin"/>
        </w:r>
        <w:r>
          <w:instrText xml:space="preserve"> PAGEREF _Toc6692 \h </w:instrText>
        </w:r>
        <w:r>
          <w:fldChar w:fldCharType="separate"/>
        </w:r>
        <w:r>
          <w:t>21</w:t>
        </w:r>
        <w:r>
          <w:fldChar w:fldCharType="end"/>
        </w:r>
      </w:hyperlink>
    </w:p>
    <w:p>
      <w:pPr>
        <w:pStyle w:val="TOC2"/>
        <w:tabs>
          <w:tab w:val="right" w:leader="dot" w:pos="8306"/>
        </w:tabs>
      </w:pPr>
      <w:hyperlink w:anchor="_Toc22877" w:history="1">
        <w:r>
          <w:rPr>
            <w:rFonts w:ascii="仿宋" w:eastAsia="仿宋" w:hAnsi="仿宋" w:cs="仿宋" w:hint="eastAsia"/>
            <w:lang w:eastAsia="zh-CN"/>
          </w:rPr>
          <w:t>(一)、消防安全</w:t>
        </w:r>
        <w:r>
          <w:tab/>
        </w:r>
        <w:r>
          <w:fldChar w:fldCharType="begin"/>
        </w:r>
        <w:r>
          <w:instrText xml:space="preserve"> PAGEREF _Toc22877 \h </w:instrText>
        </w:r>
        <w:r>
          <w:fldChar w:fldCharType="separate"/>
        </w:r>
        <w:r>
          <w:t>21</w:t>
        </w:r>
        <w:r>
          <w:fldChar w:fldCharType="end"/>
        </w:r>
      </w:hyperlink>
    </w:p>
    <w:p>
      <w:pPr>
        <w:pStyle w:val="TOC2"/>
        <w:tabs>
          <w:tab w:val="right" w:leader="dot" w:pos="8306"/>
        </w:tabs>
      </w:pPr>
      <w:hyperlink w:anchor="_Toc4456" w:history="1">
        <w:r>
          <w:rPr>
            <w:rFonts w:ascii="仿宋" w:eastAsia="仿宋" w:hAnsi="仿宋" w:cs="仿宋" w:hint="eastAsia"/>
            <w:lang w:eastAsia="zh-CN"/>
          </w:rPr>
          <w:t>(二)、防火防爆总图布置措施</w:t>
        </w:r>
        <w:r>
          <w:tab/>
        </w:r>
        <w:r>
          <w:fldChar w:fldCharType="begin"/>
        </w:r>
        <w:r>
          <w:instrText xml:space="preserve"> PAGEREF _Toc4456 \h </w:instrText>
        </w:r>
        <w:r>
          <w:fldChar w:fldCharType="separate"/>
        </w:r>
        <w:r>
          <w:t>22</w:t>
        </w:r>
        <w:r>
          <w:fldChar w:fldCharType="end"/>
        </w:r>
      </w:hyperlink>
    </w:p>
    <w:p>
      <w:pPr>
        <w:pStyle w:val="TOC2"/>
        <w:tabs>
          <w:tab w:val="right" w:leader="dot" w:pos="8306"/>
        </w:tabs>
      </w:pPr>
      <w:hyperlink w:anchor="_Toc23312" w:history="1">
        <w:r>
          <w:rPr>
            <w:rFonts w:ascii="仿宋" w:eastAsia="仿宋" w:hAnsi="仿宋" w:cs="仿宋" w:hint="eastAsia"/>
            <w:lang w:eastAsia="zh-CN"/>
          </w:rPr>
          <w:t>(三)、自然灾害防范措施</w:t>
        </w:r>
        <w:r>
          <w:tab/>
        </w:r>
        <w:r>
          <w:fldChar w:fldCharType="begin"/>
        </w:r>
        <w:r>
          <w:instrText xml:space="preserve"> PAGEREF _Toc23312 \h </w:instrText>
        </w:r>
        <w:r>
          <w:fldChar w:fldCharType="separate"/>
        </w:r>
        <w:r>
          <w:t>23</w:t>
        </w:r>
        <w:r>
          <w:fldChar w:fldCharType="end"/>
        </w:r>
      </w:hyperlink>
    </w:p>
    <w:p>
      <w:pPr>
        <w:pStyle w:val="TOC2"/>
        <w:tabs>
          <w:tab w:val="right" w:leader="dot" w:pos="8306"/>
        </w:tabs>
      </w:pPr>
      <w:hyperlink w:anchor="_Toc28657" w:history="1">
        <w:r>
          <w:rPr>
            <w:rFonts w:ascii="仿宋" w:eastAsia="仿宋" w:hAnsi="仿宋" w:cs="仿宋" w:hint="eastAsia"/>
            <w:lang w:eastAsia="zh-CN"/>
          </w:rPr>
          <w:t>(四)、安全色及安全标志使用要求</w:t>
        </w:r>
        <w:r>
          <w:tab/>
        </w:r>
        <w:r>
          <w:fldChar w:fldCharType="begin"/>
        </w:r>
        <w:r>
          <w:instrText xml:space="preserve"> PAGEREF _Toc28657 \h </w:instrText>
        </w:r>
        <w:r>
          <w:fldChar w:fldCharType="separate"/>
        </w:r>
        <w:r>
          <w:t>24</w:t>
        </w:r>
        <w:r>
          <w:fldChar w:fldCharType="end"/>
        </w:r>
      </w:hyperlink>
    </w:p>
    <w:p>
      <w:pPr>
        <w:pStyle w:val="TOC2"/>
        <w:tabs>
          <w:tab w:val="right" w:leader="dot" w:pos="8306"/>
        </w:tabs>
      </w:pPr>
      <w:hyperlink w:anchor="_Toc17973" w:history="1">
        <w:r>
          <w:rPr>
            <w:rFonts w:ascii="仿宋" w:eastAsia="仿宋" w:hAnsi="仿宋" w:cs="仿宋" w:hint="eastAsia"/>
            <w:lang w:eastAsia="zh-CN"/>
          </w:rPr>
          <w:t>(五)、防尘防毒措施</w:t>
        </w:r>
        <w:r>
          <w:tab/>
        </w:r>
        <w:r>
          <w:fldChar w:fldCharType="begin"/>
        </w:r>
        <w:r>
          <w:instrText xml:space="preserve"> PAGEREF _Toc17973 \h </w:instrText>
        </w:r>
        <w:r>
          <w:fldChar w:fldCharType="separate"/>
        </w:r>
        <w:r>
          <w:t>25</w:t>
        </w:r>
        <w:r>
          <w:fldChar w:fldCharType="end"/>
        </w:r>
      </w:hyperlink>
    </w:p>
    <w:p>
      <w:pPr>
        <w:pStyle w:val="TOC2"/>
        <w:tabs>
          <w:tab w:val="right" w:leader="dot" w:pos="8306"/>
        </w:tabs>
      </w:pPr>
      <w:hyperlink w:anchor="_Toc1375" w:history="1">
        <w:r>
          <w:rPr>
            <w:rFonts w:ascii="仿宋" w:eastAsia="仿宋" w:hAnsi="仿宋" w:cs="仿宋" w:hint="eastAsia"/>
            <w:lang w:eastAsia="zh-CN"/>
          </w:rPr>
          <w:t>(六)、防静电、触电防护及防雷措施</w:t>
        </w:r>
        <w:r>
          <w:tab/>
        </w:r>
        <w:r>
          <w:fldChar w:fldCharType="begin"/>
        </w:r>
        <w:r>
          <w:instrText xml:space="preserve"> PAGEREF _Toc1375 \h </w:instrText>
        </w:r>
        <w:r>
          <w:fldChar w:fldCharType="separate"/>
        </w:r>
        <w:r>
          <w:t>26</w:t>
        </w:r>
        <w:r>
          <w:fldChar w:fldCharType="end"/>
        </w:r>
      </w:hyperlink>
    </w:p>
    <w:p>
      <w:pPr>
        <w:pStyle w:val="TOC2"/>
        <w:tabs>
          <w:tab w:val="right" w:leader="dot" w:pos="8306"/>
        </w:tabs>
      </w:pPr>
      <w:hyperlink w:anchor="_Toc16365" w:history="1">
        <w:r>
          <w:rPr>
            <w:rFonts w:ascii="仿宋" w:eastAsia="仿宋" w:hAnsi="仿宋" w:cs="仿宋" w:hint="eastAsia"/>
            <w:lang w:eastAsia="zh-CN"/>
          </w:rPr>
          <w:t>(七)、机械设备安全保障措施</w:t>
        </w:r>
        <w:r>
          <w:tab/>
        </w:r>
        <w:r>
          <w:fldChar w:fldCharType="begin"/>
        </w:r>
        <w:r>
          <w:instrText xml:space="preserve"> PAGEREF _Toc16365 \h </w:instrText>
        </w:r>
        <w:r>
          <w:fldChar w:fldCharType="separate"/>
        </w:r>
        <w:r>
          <w:t>28</w:t>
        </w:r>
        <w:r>
          <w:fldChar w:fldCharType="end"/>
        </w:r>
      </w:hyperlink>
    </w:p>
    <w:p>
      <w:pPr>
        <w:pStyle w:val="TOC1"/>
        <w:tabs>
          <w:tab w:val="right" w:leader="dot" w:pos="8306"/>
        </w:tabs>
      </w:pPr>
      <w:hyperlink w:anchor="_Toc11857" w:history="1">
        <w:r>
          <w:rPr>
            <w:rFonts w:ascii="仿宋" w:eastAsia="仿宋" w:hAnsi="仿宋" w:cs="仿宋" w:hint="eastAsia"/>
            <w:lang w:eastAsia="zh-CN"/>
          </w:rPr>
          <w:t>八、医用真空负压机项目环境影响分析</w:t>
        </w:r>
        <w:r>
          <w:tab/>
        </w:r>
        <w:r>
          <w:fldChar w:fldCharType="begin"/>
        </w:r>
        <w:r>
          <w:instrText xml:space="preserve"> PAGEREF _Toc11857 \h </w:instrText>
        </w:r>
        <w:r>
          <w:fldChar w:fldCharType="separate"/>
        </w:r>
        <w:r>
          <w:t>29</w:t>
        </w:r>
        <w:r>
          <w:fldChar w:fldCharType="end"/>
        </w:r>
      </w:hyperlink>
    </w:p>
    <w:p>
      <w:pPr>
        <w:pStyle w:val="TOC2"/>
        <w:tabs>
          <w:tab w:val="right" w:leader="dot" w:pos="8306"/>
        </w:tabs>
      </w:pPr>
      <w:hyperlink w:anchor="_Toc13935" w:history="1">
        <w:r>
          <w:rPr>
            <w:rFonts w:ascii="仿宋" w:eastAsia="仿宋" w:hAnsi="仿宋" w:cs="仿宋" w:hint="eastAsia"/>
            <w:lang w:eastAsia="zh-CN"/>
          </w:rPr>
          <w:t>(一)、建设区域环境质量现状</w:t>
        </w:r>
        <w:r>
          <w:tab/>
        </w:r>
        <w:r>
          <w:fldChar w:fldCharType="begin"/>
        </w:r>
        <w:r>
          <w:instrText xml:space="preserve"> PAGEREF _Toc13935 \h </w:instrText>
        </w:r>
        <w:r>
          <w:fldChar w:fldCharType="separate"/>
        </w:r>
        <w:r>
          <w:t>29</w:t>
        </w:r>
        <w:r>
          <w:fldChar w:fldCharType="end"/>
        </w:r>
      </w:hyperlink>
    </w:p>
    <w:p>
      <w:pPr>
        <w:pStyle w:val="TOC2"/>
        <w:tabs>
          <w:tab w:val="right" w:leader="dot" w:pos="8306"/>
        </w:tabs>
      </w:pPr>
      <w:hyperlink w:anchor="_Toc23527" w:history="1">
        <w:r>
          <w:rPr>
            <w:rFonts w:ascii="仿宋" w:eastAsia="仿宋" w:hAnsi="仿宋" w:cs="仿宋" w:hint="eastAsia"/>
            <w:lang w:eastAsia="zh-CN"/>
          </w:rPr>
          <w:t>(二)、建设期环境保护</w:t>
        </w:r>
        <w:r>
          <w:tab/>
        </w:r>
        <w:r>
          <w:fldChar w:fldCharType="begin"/>
        </w:r>
        <w:r>
          <w:instrText xml:space="preserve"> PAGEREF _Toc23527 \h </w:instrText>
        </w:r>
        <w:r>
          <w:fldChar w:fldCharType="separate"/>
        </w:r>
        <w:r>
          <w:t>31</w:t>
        </w:r>
        <w:r>
          <w:fldChar w:fldCharType="end"/>
        </w:r>
      </w:hyperlink>
    </w:p>
    <w:p>
      <w:pPr>
        <w:pStyle w:val="TOC2"/>
        <w:tabs>
          <w:tab w:val="right" w:leader="dot" w:pos="8306"/>
        </w:tabs>
      </w:pPr>
      <w:hyperlink w:anchor="_Toc19195" w:history="1">
        <w:r>
          <w:rPr>
            <w:rFonts w:ascii="仿宋" w:eastAsia="仿宋" w:hAnsi="仿宋" w:cs="仿宋" w:hint="eastAsia"/>
            <w:lang w:eastAsia="zh-CN"/>
          </w:rPr>
          <w:t>(三)、运营期环境保护</w:t>
        </w:r>
        <w:r>
          <w:tab/>
        </w:r>
        <w:r>
          <w:fldChar w:fldCharType="begin"/>
        </w:r>
        <w:r>
          <w:instrText xml:space="preserve"> PAGEREF _Toc19195 \h </w:instrText>
        </w:r>
        <w:r>
          <w:fldChar w:fldCharType="separate"/>
        </w:r>
        <w:r>
          <w:t>32</w:t>
        </w:r>
        <w:r>
          <w:fldChar w:fldCharType="end"/>
        </w:r>
      </w:hyperlink>
    </w:p>
    <w:p>
      <w:pPr>
        <w:pStyle w:val="TOC2"/>
        <w:tabs>
          <w:tab w:val="right" w:leader="dot" w:pos="8306"/>
        </w:tabs>
      </w:pPr>
      <w:hyperlink w:anchor="_Toc21627" w:history="1">
        <w:r>
          <w:rPr>
            <w:rFonts w:ascii="仿宋" w:eastAsia="仿宋" w:hAnsi="仿宋" w:cs="仿宋" w:hint="eastAsia"/>
            <w:lang w:eastAsia="zh-CN"/>
          </w:rPr>
          <w:t>(四)、医用真空负压机项目建设对区域经济的影响</w:t>
        </w:r>
        <w:r>
          <w:tab/>
        </w:r>
        <w:r>
          <w:fldChar w:fldCharType="begin"/>
        </w:r>
        <w:r>
          <w:instrText xml:space="preserve"> PAGEREF _Toc21627 \h </w:instrText>
        </w:r>
        <w:r>
          <w:fldChar w:fldCharType="separate"/>
        </w:r>
        <w:r>
          <w:t>33</w:t>
        </w:r>
        <w:r>
          <w:fldChar w:fldCharType="end"/>
        </w:r>
      </w:hyperlink>
    </w:p>
    <w:p>
      <w:pPr>
        <w:pStyle w:val="TOC2"/>
        <w:tabs>
          <w:tab w:val="right" w:leader="dot" w:pos="8306"/>
        </w:tabs>
      </w:pPr>
      <w:hyperlink w:anchor="_Toc5171" w:history="1">
        <w:r>
          <w:rPr>
            <w:rFonts w:ascii="仿宋" w:eastAsia="仿宋" w:hAnsi="仿宋" w:cs="仿宋" w:hint="eastAsia"/>
            <w:lang w:eastAsia="zh-CN"/>
          </w:rPr>
          <w:t>(五)、废弃物处理</w:t>
        </w:r>
        <w:r>
          <w:tab/>
        </w:r>
        <w:r>
          <w:fldChar w:fldCharType="begin"/>
        </w:r>
        <w:r>
          <w:instrText xml:space="preserve"> PAGEREF _Toc5171 \h </w:instrText>
        </w:r>
        <w:r>
          <w:fldChar w:fldCharType="separate"/>
        </w:r>
        <w:r>
          <w:t>35</w:t>
        </w:r>
        <w:r>
          <w:fldChar w:fldCharType="end"/>
        </w:r>
      </w:hyperlink>
    </w:p>
    <w:p>
      <w:pPr>
        <w:pStyle w:val="TOC2"/>
        <w:tabs>
          <w:tab w:val="right" w:leader="dot" w:pos="8306"/>
        </w:tabs>
      </w:pPr>
      <w:hyperlink w:anchor="_Toc24339" w:history="1">
        <w:r>
          <w:rPr>
            <w:rFonts w:ascii="仿宋" w:eastAsia="仿宋" w:hAnsi="仿宋" w:cs="仿宋" w:hint="eastAsia"/>
            <w:lang w:eastAsia="zh-CN"/>
          </w:rPr>
          <w:t>(六)、特殊环境影响分析</w:t>
        </w:r>
        <w:r>
          <w:tab/>
        </w:r>
        <w:r>
          <w:fldChar w:fldCharType="begin"/>
        </w:r>
        <w:r>
          <w:instrText xml:space="preserve"> PAGEREF _Toc24339 \h </w:instrText>
        </w:r>
        <w:r>
          <w:fldChar w:fldCharType="separate"/>
        </w:r>
        <w:r>
          <w:t>36</w:t>
        </w:r>
        <w:r>
          <w:fldChar w:fldCharType="end"/>
        </w:r>
      </w:hyperlink>
    </w:p>
    <w:p>
      <w:pPr>
        <w:pStyle w:val="TOC2"/>
        <w:tabs>
          <w:tab w:val="right" w:leader="dot" w:pos="8306"/>
        </w:tabs>
      </w:pPr>
      <w:hyperlink w:anchor="_Toc17482" w:history="1">
        <w:r>
          <w:rPr>
            <w:rFonts w:ascii="仿宋" w:eastAsia="仿宋" w:hAnsi="仿宋" w:cs="仿宋" w:hint="eastAsia"/>
            <w:lang w:eastAsia="zh-CN"/>
          </w:rPr>
          <w:t>(七)、清洁生产</w:t>
        </w:r>
        <w:r>
          <w:tab/>
        </w:r>
        <w:r>
          <w:fldChar w:fldCharType="begin"/>
        </w:r>
        <w:r>
          <w:instrText xml:space="preserve"> PAGEREF _Toc17482 \h </w:instrText>
        </w:r>
        <w:r>
          <w:fldChar w:fldCharType="separate"/>
        </w:r>
        <w:r>
          <w:t>38</w:t>
        </w:r>
        <w:r>
          <w:fldChar w:fldCharType="end"/>
        </w:r>
      </w:hyperlink>
    </w:p>
    <w:p>
      <w:pPr>
        <w:pStyle w:val="TOC2"/>
        <w:tabs>
          <w:tab w:val="right" w:leader="dot" w:pos="8306"/>
        </w:tabs>
      </w:pPr>
      <w:hyperlink w:anchor="_Toc22351" w:history="1">
        <w:r>
          <w:rPr>
            <w:rFonts w:ascii="仿宋" w:eastAsia="仿宋" w:hAnsi="仿宋" w:cs="仿宋" w:hint="eastAsia"/>
            <w:lang w:eastAsia="zh-CN"/>
          </w:rPr>
          <w:t>(八)、环境保护综合评价</w:t>
        </w:r>
        <w:r>
          <w:tab/>
        </w:r>
        <w:r>
          <w:fldChar w:fldCharType="begin"/>
        </w:r>
        <w:r>
          <w:instrText xml:space="preserve"> PAGEREF _Toc22351 \h </w:instrText>
        </w:r>
        <w:r>
          <w:fldChar w:fldCharType="separate"/>
        </w:r>
        <w:r>
          <w:t>39</w:t>
        </w:r>
        <w:r>
          <w:fldChar w:fldCharType="end"/>
        </w:r>
      </w:hyperlink>
    </w:p>
    <w:p>
      <w:pPr>
        <w:pStyle w:val="TOC1"/>
        <w:tabs>
          <w:tab w:val="right" w:leader="dot" w:pos="8306"/>
        </w:tabs>
      </w:pPr>
      <w:hyperlink w:anchor="_Toc22962" w:history="1">
        <w:r>
          <w:rPr>
            <w:rFonts w:ascii="仿宋" w:eastAsia="仿宋" w:hAnsi="仿宋" w:cs="仿宋" w:hint="eastAsia"/>
            <w:lang w:eastAsia="zh-CN"/>
          </w:rPr>
          <w:t>九、医用真空负压机项目创新与研发</w:t>
        </w:r>
        <w:r>
          <w:tab/>
        </w:r>
        <w:r>
          <w:fldChar w:fldCharType="begin"/>
        </w:r>
        <w:r>
          <w:instrText xml:space="preserve"> PAGEREF _Toc22962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9" w:history="1">
        <w:r>
          <w:rPr>
            <w:rFonts w:ascii="仿宋" w:eastAsia="仿宋" w:hAnsi="仿宋" w:cs="仿宋" w:hint="eastAsia"/>
            <w:lang w:eastAsia="zh-CN"/>
          </w:rPr>
          <w:t>(一)、创新策略与方向</w:t>
        </w:r>
        <w:r>
          <w:tab/>
        </w:r>
        <w:r>
          <w:fldChar w:fldCharType="begin"/>
        </w:r>
        <w:r>
          <w:instrText xml:space="preserve"> PAGEREF _Toc21989 \h </w:instrText>
        </w:r>
        <w:r>
          <w:fldChar w:fldCharType="separate"/>
        </w:r>
        <w:r>
          <w:t>40</w:t>
        </w:r>
        <w:r>
          <w:fldChar w:fldCharType="end"/>
        </w:r>
      </w:hyperlink>
    </w:p>
    <w:p>
      <w:pPr>
        <w:pStyle w:val="TOC2"/>
        <w:tabs>
          <w:tab w:val="right" w:leader="dot" w:pos="8306"/>
        </w:tabs>
      </w:pPr>
      <w:hyperlink w:anchor="_Toc30251" w:history="1">
        <w:r>
          <w:rPr>
            <w:rFonts w:ascii="仿宋" w:eastAsia="仿宋" w:hAnsi="仿宋" w:cs="仿宋" w:hint="eastAsia"/>
            <w:lang w:eastAsia="zh-CN"/>
          </w:rPr>
          <w:t>(二)、研发规划与投入</w:t>
        </w:r>
        <w:r>
          <w:tab/>
        </w:r>
        <w:r>
          <w:fldChar w:fldCharType="begin"/>
        </w:r>
        <w:r>
          <w:instrText xml:space="preserve"> PAGEREF _Toc30251 \h </w:instrText>
        </w:r>
        <w:r>
          <w:fldChar w:fldCharType="separate"/>
        </w:r>
        <w:r>
          <w:t>42</w:t>
        </w:r>
        <w:r>
          <w:fldChar w:fldCharType="end"/>
        </w:r>
      </w:hyperlink>
    </w:p>
    <w:p>
      <w:pPr>
        <w:pStyle w:val="TOC1"/>
        <w:tabs>
          <w:tab w:val="right" w:leader="dot" w:pos="8306"/>
        </w:tabs>
      </w:pPr>
      <w:hyperlink w:anchor="_Toc14826" w:history="1">
        <w:r>
          <w:rPr>
            <w:rFonts w:ascii="仿宋" w:eastAsia="仿宋" w:hAnsi="仿宋" w:cs="仿宋" w:hint="eastAsia"/>
            <w:lang w:eastAsia="zh-CN"/>
          </w:rPr>
          <w:t>十、医用真空负压机项目人力资源管理</w:t>
        </w:r>
        <w:r>
          <w:tab/>
        </w:r>
        <w:r>
          <w:fldChar w:fldCharType="begin"/>
        </w:r>
        <w:r>
          <w:instrText xml:space="preserve"> PAGEREF _Toc14826 \h </w:instrText>
        </w:r>
        <w:r>
          <w:fldChar w:fldCharType="separate"/>
        </w:r>
        <w:r>
          <w:t>43</w:t>
        </w:r>
        <w:r>
          <w:fldChar w:fldCharType="end"/>
        </w:r>
      </w:hyperlink>
    </w:p>
    <w:p>
      <w:pPr>
        <w:pStyle w:val="TOC2"/>
        <w:tabs>
          <w:tab w:val="right" w:leader="dot" w:pos="8306"/>
        </w:tabs>
      </w:pPr>
      <w:hyperlink w:anchor="_Toc5991" w:history="1">
        <w:r>
          <w:rPr>
            <w:rFonts w:ascii="仿宋" w:eastAsia="仿宋" w:hAnsi="仿宋" w:cs="仿宋" w:hint="eastAsia"/>
            <w:lang w:eastAsia="zh-CN"/>
          </w:rPr>
          <w:t>(一)、建立健全的预算管理制度</w:t>
        </w:r>
        <w:r>
          <w:tab/>
        </w:r>
        <w:r>
          <w:fldChar w:fldCharType="begin"/>
        </w:r>
        <w:r>
          <w:instrText xml:space="preserve"> PAGEREF _Toc5991 \h </w:instrText>
        </w:r>
        <w:r>
          <w:fldChar w:fldCharType="separate"/>
        </w:r>
        <w:r>
          <w:t>43</w:t>
        </w:r>
        <w:r>
          <w:fldChar w:fldCharType="end"/>
        </w:r>
      </w:hyperlink>
    </w:p>
    <w:p>
      <w:pPr>
        <w:pStyle w:val="TOC2"/>
        <w:tabs>
          <w:tab w:val="right" w:leader="dot" w:pos="8306"/>
        </w:tabs>
      </w:pPr>
      <w:hyperlink w:anchor="_Toc377" w:history="1">
        <w:r>
          <w:rPr>
            <w:rFonts w:ascii="仿宋" w:eastAsia="仿宋" w:hAnsi="仿宋" w:cs="仿宋" w:hint="eastAsia"/>
            <w:lang w:eastAsia="zh-CN"/>
          </w:rPr>
          <w:t>(二)、加强资金流动监控</w:t>
        </w:r>
        <w:r>
          <w:tab/>
        </w:r>
        <w:r>
          <w:fldChar w:fldCharType="begin"/>
        </w:r>
        <w:r>
          <w:instrText xml:space="preserve"> PAGEREF _Toc377 \h </w:instrText>
        </w:r>
        <w:r>
          <w:fldChar w:fldCharType="separate"/>
        </w:r>
        <w:r>
          <w:t>45</w:t>
        </w:r>
        <w:r>
          <w:fldChar w:fldCharType="end"/>
        </w:r>
      </w:hyperlink>
    </w:p>
    <w:p>
      <w:pPr>
        <w:pStyle w:val="TOC2"/>
        <w:tabs>
          <w:tab w:val="right" w:leader="dot" w:pos="8306"/>
        </w:tabs>
      </w:pPr>
      <w:hyperlink w:anchor="_Toc1430" w:history="1">
        <w:r>
          <w:rPr>
            <w:rFonts w:ascii="仿宋" w:eastAsia="仿宋" w:hAnsi="仿宋" w:cs="仿宋" w:hint="eastAsia"/>
            <w:lang w:eastAsia="zh-CN"/>
          </w:rPr>
          <w:t>(三)、制定完善的风险控制机制</w:t>
        </w:r>
        <w:r>
          <w:tab/>
        </w:r>
        <w:r>
          <w:fldChar w:fldCharType="begin"/>
        </w:r>
        <w:r>
          <w:instrText xml:space="preserve"> PAGEREF _Toc1430 \h </w:instrText>
        </w:r>
        <w:r>
          <w:fldChar w:fldCharType="separate"/>
        </w:r>
        <w:r>
          <w:t>46</w:t>
        </w:r>
        <w:r>
          <w:fldChar w:fldCharType="end"/>
        </w:r>
      </w:hyperlink>
    </w:p>
    <w:p>
      <w:pPr>
        <w:pStyle w:val="TOC2"/>
        <w:tabs>
          <w:tab w:val="right" w:leader="dot" w:pos="8306"/>
        </w:tabs>
      </w:pPr>
      <w:hyperlink w:anchor="_Toc5239" w:history="1">
        <w:r>
          <w:rPr>
            <w:rFonts w:ascii="仿宋" w:eastAsia="仿宋" w:hAnsi="仿宋" w:cs="仿宋" w:hint="eastAsia"/>
            <w:lang w:eastAsia="zh-CN"/>
          </w:rPr>
          <w:t>(四)、优化成本管理</w:t>
        </w:r>
        <w:r>
          <w:tab/>
        </w:r>
        <w:r>
          <w:fldChar w:fldCharType="begin"/>
        </w:r>
        <w:r>
          <w:instrText xml:space="preserve"> PAGEREF _Toc5239 \h </w:instrText>
        </w:r>
        <w:r>
          <w:fldChar w:fldCharType="separate"/>
        </w:r>
        <w:r>
          <w:t>48</w:t>
        </w:r>
        <w:r>
          <w:fldChar w:fldCharType="end"/>
        </w:r>
      </w:hyperlink>
    </w:p>
    <w:p>
      <w:pPr>
        <w:pStyle w:val="TOC1"/>
        <w:tabs>
          <w:tab w:val="right" w:leader="dot" w:pos="8306"/>
        </w:tabs>
      </w:pPr>
      <w:hyperlink w:anchor="_Toc12188" w:history="1">
        <w:r>
          <w:rPr>
            <w:rFonts w:ascii="仿宋" w:eastAsia="仿宋" w:hAnsi="仿宋" w:cs="仿宋" w:hint="eastAsia"/>
            <w:lang w:eastAsia="zh-CN"/>
          </w:rPr>
          <w:t>十一、医用真空负压机项目人力资源培养与发展</w:t>
        </w:r>
        <w:r>
          <w:tab/>
        </w:r>
        <w:r>
          <w:fldChar w:fldCharType="begin"/>
        </w:r>
        <w:r>
          <w:instrText xml:space="preserve"> PAGEREF _Toc12188 \h </w:instrText>
        </w:r>
        <w:r>
          <w:fldChar w:fldCharType="separate"/>
        </w:r>
        <w:r>
          <w:t>49</w:t>
        </w:r>
        <w:r>
          <w:fldChar w:fldCharType="end"/>
        </w:r>
      </w:hyperlink>
    </w:p>
    <w:p>
      <w:pPr>
        <w:pStyle w:val="TOC2"/>
        <w:tabs>
          <w:tab w:val="right" w:leader="dot" w:pos="8306"/>
        </w:tabs>
      </w:pPr>
      <w:hyperlink w:anchor="_Toc31360" w:history="1">
        <w:r>
          <w:rPr>
            <w:rFonts w:ascii="仿宋" w:eastAsia="仿宋" w:hAnsi="仿宋" w:cs="仿宋" w:hint="eastAsia"/>
            <w:lang w:eastAsia="zh-CN"/>
          </w:rPr>
          <w:t>(一)、人才需求与规划</w:t>
        </w:r>
        <w:r>
          <w:tab/>
        </w:r>
        <w:r>
          <w:fldChar w:fldCharType="begin"/>
        </w:r>
        <w:r>
          <w:instrText xml:space="preserve"> PAGEREF _Toc31360 \h </w:instrText>
        </w:r>
        <w:r>
          <w:fldChar w:fldCharType="separate"/>
        </w:r>
        <w:r>
          <w:t>49</w:t>
        </w:r>
        <w:r>
          <w:fldChar w:fldCharType="end"/>
        </w:r>
      </w:hyperlink>
    </w:p>
    <w:p>
      <w:pPr>
        <w:pStyle w:val="TOC2"/>
        <w:tabs>
          <w:tab w:val="right" w:leader="dot" w:pos="8306"/>
        </w:tabs>
      </w:pPr>
      <w:hyperlink w:anchor="_Toc10696" w:history="1">
        <w:r>
          <w:rPr>
            <w:rFonts w:ascii="仿宋" w:eastAsia="仿宋" w:hAnsi="仿宋" w:cs="仿宋" w:hint="eastAsia"/>
            <w:lang w:eastAsia="zh-CN"/>
          </w:rPr>
          <w:t>(二)、培训与发展计划</w:t>
        </w:r>
        <w:r>
          <w:tab/>
        </w:r>
        <w:r>
          <w:fldChar w:fldCharType="begin"/>
        </w:r>
        <w:r>
          <w:instrText xml:space="preserve"> PAGEREF _Toc10696 \h </w:instrText>
        </w:r>
        <w:r>
          <w:fldChar w:fldCharType="separate"/>
        </w:r>
        <w:r>
          <w:t>49</w:t>
        </w:r>
        <w:r>
          <w:fldChar w:fldCharType="end"/>
        </w:r>
      </w:hyperlink>
    </w:p>
    <w:p>
      <w:pPr>
        <w:pStyle w:val="TOC1"/>
        <w:tabs>
          <w:tab w:val="right" w:leader="dot" w:pos="8306"/>
        </w:tabs>
      </w:pPr>
      <w:hyperlink w:anchor="_Toc32071" w:history="1">
        <w:r>
          <w:rPr>
            <w:rFonts w:ascii="仿宋" w:eastAsia="仿宋" w:hAnsi="仿宋" w:cs="仿宋" w:hint="eastAsia"/>
            <w:lang w:eastAsia="zh-CN"/>
          </w:rPr>
          <w:t>十二、医用真空负压机项目技术管理</w:t>
        </w:r>
        <w:r>
          <w:tab/>
        </w:r>
        <w:r>
          <w:fldChar w:fldCharType="begin"/>
        </w:r>
        <w:r>
          <w:instrText xml:space="preserve"> PAGEREF _Toc32071 \h </w:instrText>
        </w:r>
        <w:r>
          <w:fldChar w:fldCharType="separate"/>
        </w:r>
        <w:r>
          <w:t>50</w:t>
        </w:r>
        <w:r>
          <w:fldChar w:fldCharType="end"/>
        </w:r>
      </w:hyperlink>
    </w:p>
    <w:p>
      <w:pPr>
        <w:pStyle w:val="TOC2"/>
        <w:tabs>
          <w:tab w:val="right" w:leader="dot" w:pos="8306"/>
        </w:tabs>
      </w:pPr>
      <w:hyperlink w:anchor="_Toc27441" w:history="1">
        <w:r>
          <w:rPr>
            <w:rFonts w:ascii="仿宋" w:eastAsia="仿宋" w:hAnsi="仿宋" w:cs="仿宋" w:hint="eastAsia"/>
            <w:lang w:eastAsia="zh-CN"/>
          </w:rPr>
          <w:t>(一)、技术方案选用方向</w:t>
        </w:r>
        <w:r>
          <w:tab/>
        </w:r>
        <w:r>
          <w:fldChar w:fldCharType="begin"/>
        </w:r>
        <w:r>
          <w:instrText xml:space="preserve"> PAGEREF _Toc27441 \h </w:instrText>
        </w:r>
        <w:r>
          <w:fldChar w:fldCharType="separate"/>
        </w:r>
        <w:r>
          <w:t>50</w:t>
        </w:r>
        <w:r>
          <w:fldChar w:fldCharType="end"/>
        </w:r>
      </w:hyperlink>
    </w:p>
    <w:p>
      <w:pPr>
        <w:pStyle w:val="TOC2"/>
        <w:tabs>
          <w:tab w:val="right" w:leader="dot" w:pos="8306"/>
        </w:tabs>
      </w:pPr>
      <w:hyperlink w:anchor="_Toc752" w:history="1">
        <w:r>
          <w:rPr>
            <w:rFonts w:ascii="仿宋" w:eastAsia="仿宋" w:hAnsi="仿宋" w:cs="仿宋" w:hint="eastAsia"/>
            <w:lang w:eastAsia="zh-CN"/>
          </w:rPr>
          <w:t>(二)、工艺技术方案选用原则</w:t>
        </w:r>
        <w:r>
          <w:tab/>
        </w:r>
        <w:r>
          <w:fldChar w:fldCharType="begin"/>
        </w:r>
        <w:r>
          <w:instrText xml:space="preserve"> PAGEREF _Toc752 \h </w:instrText>
        </w:r>
        <w:r>
          <w:fldChar w:fldCharType="separate"/>
        </w:r>
        <w:r>
          <w:t>52</w:t>
        </w:r>
        <w:r>
          <w:fldChar w:fldCharType="end"/>
        </w:r>
      </w:hyperlink>
    </w:p>
    <w:p>
      <w:pPr>
        <w:pStyle w:val="TOC2"/>
        <w:tabs>
          <w:tab w:val="right" w:leader="dot" w:pos="8306"/>
        </w:tabs>
      </w:pPr>
      <w:hyperlink w:anchor="_Toc1840" w:history="1">
        <w:r>
          <w:rPr>
            <w:rFonts w:ascii="仿宋" w:eastAsia="仿宋" w:hAnsi="仿宋" w:cs="仿宋" w:hint="eastAsia"/>
            <w:lang w:eastAsia="zh-CN"/>
          </w:rPr>
          <w:t>(三)、工艺技术方案要求</w:t>
        </w:r>
        <w:r>
          <w:tab/>
        </w:r>
        <w:r>
          <w:fldChar w:fldCharType="begin"/>
        </w:r>
        <w:r>
          <w:instrText xml:space="preserve"> PAGEREF _Toc1840 \h </w:instrText>
        </w:r>
        <w:r>
          <w:fldChar w:fldCharType="separate"/>
        </w:r>
        <w:r>
          <w:t>54</w:t>
        </w:r>
        <w:r>
          <w:fldChar w:fldCharType="end"/>
        </w:r>
      </w:hyperlink>
    </w:p>
    <w:p>
      <w:pPr>
        <w:pStyle w:val="TOC1"/>
        <w:tabs>
          <w:tab w:val="right" w:leader="dot" w:pos="8306"/>
        </w:tabs>
      </w:pPr>
      <w:hyperlink w:anchor="_Toc2085" w:history="1">
        <w:r>
          <w:rPr>
            <w:rFonts w:ascii="仿宋" w:eastAsia="仿宋" w:hAnsi="仿宋" w:cs="仿宋" w:hint="eastAsia"/>
            <w:lang w:eastAsia="zh-CN"/>
          </w:rPr>
          <w:t>十三、医用真空负压机项目治理与监督</w:t>
        </w:r>
        <w:r>
          <w:tab/>
        </w:r>
        <w:r>
          <w:fldChar w:fldCharType="begin"/>
        </w:r>
        <w:r>
          <w:instrText xml:space="preserve"> PAGEREF _Toc2085 \h </w:instrText>
        </w:r>
        <w:r>
          <w:fldChar w:fldCharType="separate"/>
        </w:r>
        <w:r>
          <w:t>56</w:t>
        </w:r>
        <w:r>
          <w:fldChar w:fldCharType="end"/>
        </w:r>
      </w:hyperlink>
    </w:p>
    <w:p>
      <w:pPr>
        <w:pStyle w:val="TOC2"/>
        <w:tabs>
          <w:tab w:val="right" w:leader="dot" w:pos="8306"/>
        </w:tabs>
      </w:pPr>
      <w:hyperlink w:anchor="_Toc19353" w:history="1">
        <w:r>
          <w:rPr>
            <w:rFonts w:ascii="仿宋" w:eastAsia="仿宋" w:hAnsi="仿宋" w:cs="仿宋" w:hint="eastAsia"/>
            <w:lang w:eastAsia="zh-CN"/>
          </w:rPr>
          <w:t>(一)、医用真空负压机项目治理结构</w:t>
        </w:r>
        <w:r>
          <w:tab/>
        </w:r>
        <w:r>
          <w:fldChar w:fldCharType="begin"/>
        </w:r>
        <w:r>
          <w:instrText xml:space="preserve"> PAGEREF _Toc19353 \h </w:instrText>
        </w:r>
        <w:r>
          <w:fldChar w:fldCharType="separate"/>
        </w:r>
        <w:r>
          <w:t>56</w:t>
        </w:r>
        <w:r>
          <w:fldChar w:fldCharType="end"/>
        </w:r>
      </w:hyperlink>
    </w:p>
    <w:p>
      <w:pPr>
        <w:pStyle w:val="TOC2"/>
        <w:tabs>
          <w:tab w:val="right" w:leader="dot" w:pos="8306"/>
        </w:tabs>
      </w:pPr>
      <w:hyperlink w:anchor="_Toc8186" w:history="1">
        <w:r>
          <w:rPr>
            <w:rFonts w:ascii="仿宋" w:eastAsia="仿宋" w:hAnsi="仿宋" w:cs="仿宋" w:hint="eastAsia"/>
            <w:lang w:eastAsia="zh-CN"/>
          </w:rPr>
          <w:t>(二)、监督与审计</w:t>
        </w:r>
        <w:r>
          <w:tab/>
        </w:r>
        <w:r>
          <w:fldChar w:fldCharType="begin"/>
        </w:r>
        <w:r>
          <w:instrText xml:space="preserve"> PAGEREF _Toc8186 \h </w:instrText>
        </w:r>
        <w:r>
          <w:fldChar w:fldCharType="separate"/>
        </w:r>
        <w:r>
          <w:t>58</w:t>
        </w:r>
        <w:r>
          <w:fldChar w:fldCharType="end"/>
        </w:r>
      </w:hyperlink>
    </w:p>
    <w:p>
      <w:pPr>
        <w:pStyle w:val="TOC1"/>
        <w:tabs>
          <w:tab w:val="right" w:leader="dot" w:pos="8306"/>
        </w:tabs>
      </w:pPr>
      <w:hyperlink w:anchor="_Toc12684" w:history="1">
        <w:r>
          <w:rPr>
            <w:rFonts w:ascii="仿宋" w:eastAsia="仿宋" w:hAnsi="仿宋" w:cs="仿宋" w:hint="eastAsia"/>
            <w:lang w:eastAsia="zh-CN"/>
          </w:rPr>
          <w:t>十四、医用真空负压机项目工程方案分析</w:t>
        </w:r>
        <w:r>
          <w:tab/>
        </w:r>
        <w:r>
          <w:fldChar w:fldCharType="begin"/>
        </w:r>
        <w:r>
          <w:instrText xml:space="preserve"> PAGEREF _Toc12684 \h </w:instrText>
        </w:r>
        <w:r>
          <w:fldChar w:fldCharType="separate"/>
        </w:r>
        <w:r>
          <w:t>59</w:t>
        </w:r>
        <w:r>
          <w:fldChar w:fldCharType="end"/>
        </w:r>
      </w:hyperlink>
    </w:p>
    <w:p>
      <w:pPr>
        <w:pStyle w:val="TOC2"/>
        <w:tabs>
          <w:tab w:val="right" w:leader="dot" w:pos="8306"/>
        </w:tabs>
      </w:pPr>
      <w:hyperlink w:anchor="_Toc20451" w:history="1">
        <w:r>
          <w:rPr>
            <w:rFonts w:ascii="仿宋" w:eastAsia="仿宋" w:hAnsi="仿宋" w:cs="仿宋" w:hint="eastAsia"/>
            <w:lang w:eastAsia="zh-CN"/>
          </w:rPr>
          <w:t>(一)、建筑工程设计原则</w:t>
        </w:r>
        <w:r>
          <w:tab/>
        </w:r>
        <w:r>
          <w:fldChar w:fldCharType="begin"/>
        </w:r>
        <w:r>
          <w:instrText xml:space="preserve"> PAGEREF _Toc20451 \h </w:instrText>
        </w:r>
        <w:r>
          <w:fldChar w:fldCharType="separate"/>
        </w:r>
        <w:r>
          <w:t>59</w:t>
        </w:r>
        <w:r>
          <w:fldChar w:fldCharType="end"/>
        </w:r>
      </w:hyperlink>
    </w:p>
    <w:p>
      <w:pPr>
        <w:pStyle w:val="TOC2"/>
        <w:tabs>
          <w:tab w:val="right" w:leader="dot" w:pos="8306"/>
        </w:tabs>
      </w:pPr>
      <w:hyperlink w:anchor="_Toc15909" w:history="1">
        <w:r>
          <w:rPr>
            <w:rFonts w:ascii="仿宋" w:eastAsia="仿宋" w:hAnsi="仿宋" w:cs="仿宋" w:hint="eastAsia"/>
            <w:lang w:eastAsia="zh-CN"/>
          </w:rPr>
          <w:t>(二)、土建工程建设指标</w:t>
        </w:r>
        <w:r>
          <w:tab/>
        </w:r>
        <w:r>
          <w:fldChar w:fldCharType="begin"/>
        </w:r>
        <w:r>
          <w:instrText xml:space="preserve"> PAGEREF _Toc15909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4"/>
      <w:r>
        <w:rPr>
          <w:rFonts w:ascii="仿宋" w:eastAsia="仿宋" w:hAnsi="仿宋" w:cs="仿宋" w:hint="eastAsia"/>
          <w:sz w:val="28"/>
          <w:lang w:eastAsia="zh-CN"/>
        </w:rPr>
        <w:t>一、医用真空负压机项目危机管理</w:t>
      </w:r>
      <w:bookmarkEnd w:id="2"/>
    </w:p>
    <w:p>
      <w:pPr>
        <w:pStyle w:val="Heading2"/>
        <w:rPr>
          <w:rFonts w:ascii="仿宋" w:eastAsia="仿宋" w:hAnsi="仿宋" w:cs="仿宋" w:hint="eastAsia"/>
          <w:lang w:eastAsia="zh-CN"/>
        </w:rPr>
      </w:pPr>
      <w:bookmarkStart w:id="3" w:name="_Toc152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真空负压机项目危机管理中，危机预警与识别是确保医用真空负压机项目稳健运行的核心步骤。通过建立全面的监测机制，医用真空负压机项目团队旨在及时发现和理解潜在的风险和危机因素，以便采取及时的预防和应对措施，确保医用真空负压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真空负压机项目团队全面分析了整个医用真空负压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医用真空负压机项目团队着重于明确定义医用真空负压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真空负压机项目进展的持续监控，团队能够及时发现潜在问题并作出迅速反应。医用真空负压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在这一阶段，团队的专业素养和反应速度将发挥至关重要的作用，以确保潜在危机能够在初期得到有效的处理，最大程度地减轻负面影响。通过危机预警与识别，医用真空负压机项目得以更有序、可控地推进。</w:t>
      </w:r>
    </w:p>
    <w:p>
      <w:pPr>
        <w:pStyle w:val="Heading2"/>
        <w:ind w:firstLine="560" w:firstLineChars="200"/>
        <w:rPr>
          <w:rFonts w:ascii="仿宋" w:eastAsia="仿宋" w:hAnsi="仿宋" w:cs="仿宋" w:hint="eastAsia"/>
          <w:sz w:val="28"/>
          <w:lang w:eastAsia="zh-CN"/>
        </w:rPr>
      </w:pPr>
      <w:bookmarkStart w:id="4" w:name="_Toc257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在危机发生时，医用真空负压机项目团队立即行动，成立了应急小组。该小组的任务是迅速制定并实施紧急应对措施，以最小化潜在损失。以下是采取的主要措施：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暂停医用真空负压机项目进度：为遏制危机蔓延，医用真空负压机项目暂时停止进行，以便全面评估当前状况。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资源重新分配：重新评估医用真空负压机项目资源的分配，确保最大限度地减小损失。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实时沟通：与关键利益相关者建立实时沟通机制，向他们传递医用真空负压机项目危机的实际状况，保障医用真空负压机项目核心利益。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在紧急应对的同时，医用真空负压机项目团队强调了团队协作和有效沟通的重要性。以下是团队协作的关键举措：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信息共享机制：建立了信息共享平台，确保团队成员能够及时获取医用真空负压机项目危机的实时信息。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领导者沟通：医用真空负压机项目领导者通过定期会议和即时沟通工具，指导团队应对危机，保持团队稳定运行。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随着危机得到初步控制，医用真空负压机项目团队转向制定恢复计划，以确保医用真空负压机项目能够从中迅速恢复。主要恢复计划包括：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修复受损的进度计划：重新评估医用真空负压机项目进度，制定修复计划，确保医用真空负压机项目尽快回归正常进程。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重新调整资源分配：优化资源分配，确保医用真空负压机项目在有限资源下高效运转。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风险管理机制加强：对医用真空负压机项目风险进行全面评估，制定更强化的风险管理策略，以预防未来可能的危机。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17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63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的技术管理特点体现在其创新导向。通过引入最先进的技术趋势和解决方案，医用真空负压机项目致力于提升科技含量、提高质量和效率水平。这意味着我们将采用最新的工具和方法，确保医用真空负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真空负压机项目技术管理的显著特征。通过整合不同领域的技术资源，我们实现了跨学科的协同工作。这有助于优化技术架构，提高整体效能。此外，整合性策略还促进了不同技术团队之间的紧密沟通和高效合作，确保医用真空负压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真空负压机项目所采用的技术。通过不断优化技术方案，医用真空负压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用真空负压机项目团队将在医用真空负压机项目初期识别可能的技术风险，并采取相应的预防和应对措施。通过建立健全的风险评估机制，医用真空负压机项目能够在实施过程中及时发现并解决潜在的技术问题，保障医用真空负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真空负压机项目中，技术将成为医用真空负压机项目成功的有力支持。这一深度剖析揭示了技术管理在医用真空负压机项目实施中的关键作用，为医用真空负压机项目的技术基础奠定了坚实的基础。</w:t>
      </w:r>
    </w:p>
    <w:p>
      <w:pPr>
        <w:pStyle w:val="Heading2"/>
        <w:ind w:firstLine="560" w:firstLineChars="200"/>
        <w:rPr>
          <w:rFonts w:ascii="仿宋" w:eastAsia="仿宋" w:hAnsi="仿宋" w:cs="仿宋" w:hint="eastAsia"/>
          <w:sz w:val="28"/>
          <w:lang w:eastAsia="zh-CN"/>
        </w:rPr>
      </w:pPr>
      <w:bookmarkStart w:id="7" w:name="_Toc7307"/>
      <w:r>
        <w:rPr>
          <w:rFonts w:ascii="仿宋" w:eastAsia="仿宋" w:hAnsi="仿宋" w:cs="仿宋" w:hint="eastAsia"/>
          <w:sz w:val="28"/>
          <w:lang w:eastAsia="zh-CN"/>
        </w:rPr>
        <w:t>(二)、医用真空负压机项目工艺技术设计方案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真空负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真空负压机项目将严格按照相关行业规范要求进行组织。通过有效控制产品质量，医用真空负压机项目将致力于为顾客提供优质的医用真空负压机项目产品和良好的服务。这体现了医用真空负压机项目对于生产活动合规性和质量标准的高度重视，为医用真空负压机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医用真空负压机项目注重生态效益和清洁生产原则。医用真空负压机项目建设将紧密结合地方特色经济发展，与社会经济发展规划和区域环境保护规划方案相协调一致。通过与当地区域自然生态系统的结合，医用真空负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真空负压机项目产品具有多样化的客户需求和个性化的特点。因此，医用真空负压机项目产品规格品种多样，且单批生产数量较小。为满足这一特点，医用真空负压机项目承办单位将建设先进的柔性制造生产线。通过广泛应用柔性制造技术，医用真空负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真空负压机项目采用的技术具有较高的技术含量和自动化水平，处于国内先进水平。这一技术选用不仅体现了对生产效率、质量和环境友好性的高标准要求，同时为医用真空负压机项目的可持续发展奠定了坚实的基础。</w:t>
      </w:r>
    </w:p>
    <w:p>
      <w:pPr>
        <w:pStyle w:val="Heading2"/>
        <w:ind w:firstLine="560" w:firstLineChars="200"/>
        <w:rPr>
          <w:rFonts w:ascii="仿宋" w:eastAsia="仿宋" w:hAnsi="仿宋" w:cs="仿宋" w:hint="eastAsia"/>
          <w:sz w:val="28"/>
          <w:lang w:eastAsia="zh-CN"/>
        </w:rPr>
      </w:pPr>
      <w:bookmarkStart w:id="8" w:name="_Toc109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为确保医用真空负压机项目的高效生产和技术实施，我们制定了一套精心设计的设备选型方案，以满足医用真空负压机项目生产、质量和环保的要求。该方案的主要特点如下：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真空负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针对医用真空负压机项目产品的多样性和小批量生产的特点，我们将建设柔性制造生产线。通过在设备选型中考虑柔性制造技术，可以灵活应对不同产品规格和生产需求，实现生产线的高度灵活性和适应性。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170"/>
      <w:r>
        <w:rPr>
          <w:rFonts w:ascii="仿宋" w:eastAsia="仿宋" w:hAnsi="仿宋" w:cs="仿宋" w:hint="eastAsia"/>
          <w:sz w:val="28"/>
          <w:lang w:eastAsia="zh-CN"/>
        </w:rPr>
        <w:t>三、医用真空负压机项目建设单位说明</w:t>
      </w:r>
      <w:bookmarkEnd w:id="9"/>
    </w:p>
    <w:p>
      <w:pPr>
        <w:pStyle w:val="Heading2"/>
        <w:rPr>
          <w:rFonts w:ascii="仿宋" w:eastAsia="仿宋" w:hAnsi="仿宋" w:cs="仿宋" w:hint="eastAsia"/>
          <w:lang w:eastAsia="zh-CN"/>
        </w:rPr>
      </w:pPr>
      <w:bookmarkStart w:id="10" w:name="_Toc30504"/>
      <w:r>
        <w:rPr>
          <w:rFonts w:ascii="仿宋" w:eastAsia="仿宋" w:hAnsi="仿宋" w:cs="仿宋" w:hint="eastAsia"/>
          <w:lang w:eastAsia="zh-CN"/>
        </w:rPr>
        <w:t>(一)、医用真空负压机项目承办单位基本情况</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95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真空负压机项目承办单位的XXXX，我们着眼于实现可持续的经济效益。通过技术创新和解决方案的提供，公司预计在医用真空负压机项目执行期间将获得可观的收入增长。这一收入来源主要包括医用真空负压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同时，我们注重成本控制和效率提升，以确保医用真空负压机项目的可持续盈利。透过精细的管理和资源优化，公司期望实现医用真空负压机项目利润最大化。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真空负压机项目实施进行全面的投资评估，包括医用真空负压机项目启动阶段的资金投入和后续运营成本。通过对医用真空负压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真空负压机项目实施过程中具备足够的资金流动性，公司将进行详尽的现金流分析。这包括资金需求的合理预测、医用真空负压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9621"/>
      <w:r>
        <w:rPr>
          <w:rFonts w:ascii="仿宋" w:eastAsia="仿宋" w:hAnsi="仿宋" w:cs="仿宋" w:hint="eastAsia"/>
          <w:sz w:val="28"/>
          <w:lang w:eastAsia="zh-CN"/>
        </w:rPr>
        <w:t>四、医用真空负压机项目土建工程</w:t>
      </w:r>
      <w:bookmarkEnd w:id="12"/>
    </w:p>
    <w:p>
      <w:pPr>
        <w:pStyle w:val="Heading2"/>
        <w:rPr>
          <w:rFonts w:ascii="仿宋" w:eastAsia="仿宋" w:hAnsi="仿宋" w:cs="仿宋" w:hint="eastAsia"/>
          <w:lang w:eastAsia="zh-CN"/>
        </w:rPr>
      </w:pPr>
      <w:bookmarkStart w:id="13" w:name="_Toc2902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在医用真空负压机项目的建筑工程设计中，我们将秉承一系列重要的设计原则，以确保医用真空负压机项目建筑在功能、美观、可持续性等方面达到最佳效果。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首要原则是确保建筑的功能性得到最大化的发挥。我们将充分理解医用真空负压机项目的实际需求，合理布局各个功能区域，保证建筑在满足业务需求的同时，提供高效的工作环境。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在建筑设计中，我们将综合考虑建设和运营成本。通过精细的经济效益分析，确保设计方案在高效利用资源的同时，对医用真空负压机项目的长期盈利能力有积极的贡献。</w:t>
      </w:r>
    </w:p>
    <w:p>
      <w:pPr>
        <w:pStyle w:val="Heading2"/>
        <w:ind w:firstLine="560" w:firstLineChars="200"/>
        <w:rPr>
          <w:rFonts w:ascii="仿宋" w:eastAsia="仿宋" w:hAnsi="仿宋" w:cs="仿宋" w:hint="eastAsia"/>
          <w:sz w:val="28"/>
          <w:lang w:eastAsia="zh-CN"/>
        </w:rPr>
      </w:pPr>
      <w:bookmarkStart w:id="14" w:name="_Toc909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医用真空负压机项目的土建工程设计中，我们将精准设定设计年限，结合医用真空负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真空负压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7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真空负压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真空负压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真空负压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3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本期工程医用真空负压机项目预计总建筑面积XXX平方米，其中：计容建筑面积XXX平方米，计划建筑工程投资XX万元，占医用真空负压机项目总投资的XX%。</w:t>
      </w:r>
    </w:p>
    <w:p>
      <w:pPr>
        <w:pStyle w:val="Heading1"/>
        <w:ind w:firstLine="560" w:firstLineChars="200"/>
        <w:rPr>
          <w:rFonts w:ascii="仿宋" w:eastAsia="仿宋" w:hAnsi="仿宋" w:cs="仿宋" w:hint="eastAsia"/>
          <w:sz w:val="28"/>
          <w:lang w:eastAsia="zh-CN"/>
        </w:rPr>
      </w:pPr>
      <w:bookmarkStart w:id="17" w:name="_Toc8315"/>
      <w:r>
        <w:rPr>
          <w:rFonts w:ascii="仿宋" w:eastAsia="仿宋" w:hAnsi="仿宋" w:cs="仿宋" w:hint="eastAsia"/>
          <w:sz w:val="28"/>
          <w:lang w:eastAsia="zh-CN"/>
        </w:rPr>
        <w:t>五、医用真空负压机项目建设背景及必要性分析</w:t>
      </w:r>
      <w:bookmarkEnd w:id="17"/>
    </w:p>
    <w:p>
      <w:pPr>
        <w:pStyle w:val="Heading2"/>
        <w:rPr>
          <w:rFonts w:ascii="仿宋" w:eastAsia="仿宋" w:hAnsi="仿宋" w:cs="仿宋" w:hint="eastAsia"/>
          <w:lang w:eastAsia="zh-CN"/>
        </w:rPr>
      </w:pPr>
      <w:bookmarkStart w:id="18" w:name="_Toc27632"/>
      <w:r>
        <w:rPr>
          <w:rFonts w:ascii="仿宋" w:eastAsia="仿宋" w:hAnsi="仿宋" w:cs="仿宋" w:hint="eastAsia"/>
          <w:lang w:eastAsia="zh-CN"/>
        </w:rPr>
        <w:t>(一)、医用真空负压机项目背景分析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真空负压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真空负压机项目在这个潮流中的定位。同时，我们将关注行业内涌现的新兴机遇，以便医用真空负压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真空负压机项目提供了强大的发展动力。我们将聚焦于行业内最新的技术发展趋势，包括但不限于人工智能、大数据分析、物联网等领域。通过深度的技术研究，我们将确保医用真空负压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真空负压机项目发展的源泉。我们将投入更多的精力对市场需求进行深入剖析，超越表面的需求，深入挖掘潜在的市场痛点和机遇。通过对市场需求的细致了解，医用真空负压机项目将更有针对性地设计解决方案，满足市场的多样化需求，从而更好地促进医用真空负压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真空负压机项目战略至关重要。我们将对竞争态势进行更为深入的分析，包括但不限于市场份额、产品特点、客户满意度等多个维度。通过深度的竞争分析，医用真空负压机项目将能够更准确地把握市场脉搏，制定具有竞争力的医用真空负压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真空负压机项目的发展具有直接的影响。我们将进行更为全面的法规和政策分析，了解行业发展中的潜在法律风险和合规挑战。通过充分了解和遵守相关法规，医用真空负压机项目将确保在法律框架内合法合规运营，为医用真空负压机项目的稳健发展提供有力支持。</w:t>
      </w:r>
    </w:p>
    <w:p>
      <w:pPr>
        <w:pStyle w:val="Heading2"/>
        <w:ind w:firstLine="560" w:firstLineChars="200"/>
        <w:rPr>
          <w:rFonts w:ascii="仿宋" w:eastAsia="仿宋" w:hAnsi="仿宋" w:cs="仿宋" w:hint="eastAsia"/>
          <w:sz w:val="28"/>
          <w:lang w:eastAsia="zh-CN"/>
        </w:rPr>
      </w:pPr>
      <w:bookmarkStart w:id="19" w:name="_Toc5974"/>
      <w:r>
        <w:rPr>
          <w:rFonts w:ascii="仿宋" w:eastAsia="仿宋" w:hAnsi="仿宋" w:cs="仿宋" w:hint="eastAsia"/>
          <w:sz w:val="28"/>
          <w:lang w:eastAsia="zh-CN"/>
        </w:rPr>
        <w:t>(二)、医用真空负压机项目建设必要性分析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建设的迫切性源于对行业发展趋势的深刻洞察。我们正处于一个行业变革的时代，科技创新、数字化转型成为企业发展的关键动力。医用真空负压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真空负压机项目建设不仅仅是为了跟上潮流，更是为了通过技术创新推动企业的持续发展。通过引入先进的技术和解决方案，医用真空负压机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https://d.book118.com/206243230214010050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医用真空负压机项目规划设计蓝图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B0A65"/>
    <w:rsid w:val="4FEB0A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43230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2024-02-10T01:21:00Z</dcterms:created>
  <dcterms:modified xsi:type="dcterms:W3CDTF">2024-02-10T01:21:24Z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03F172E9E94D4B95BE5FE986FA61FA9C_11</vt:lpwstr>
  </property>
  <property fmtid="{D5CDD505-2E9C-101B-9397-08002B2CF9AE}" pid="3" name="KSOProductBuildVer">
    <vt:lpwstr>2052-12.1.0.16250</vt:lpwstr>
  </property>
</Properties>
</file>