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可持续发展视角下的绿色支付政策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68413604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可持续发展理论框架分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绿色支付政策的内涵与特</w:t>
            </w:r>
            <w:r>
              <w:rPr>
                <w:spacing w:val="-10"/>
              </w:rPr>
              <w:t>征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绿色支付政策的目标与功</w:t>
            </w:r>
            <w:r>
              <w:rPr>
                <w:spacing w:val="-10"/>
              </w:rPr>
              <w:t>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国内外绿色支付政策实践案例研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绿色支付政策对可持续发展的促进作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绿色支付政策实施中存在的问题与挑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完善绿色支付政策的策略建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结论：展望未来绿色支付发展趋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可</w:t>
      </w:r>
      <w:r>
        <w:t>持</w:t>
      </w:r>
      <w:r>
        <w:t>续</w:t>
      </w:r>
      <w:r>
        <w:t>发</w:t>
      </w:r>
      <w:r>
        <w:t>展</w:t>
      </w:r>
      <w:r>
        <w:t>理</w:t>
      </w:r>
      <w:r>
        <w:t>论</w:t>
      </w:r>
      <w:r>
        <w:t>框</w:t>
      </w:r>
      <w:r>
        <w:t>架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可持续发展的定义和内涵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可持续发展是指满足当代人的需求，而不影响后代人满</w:t>
            </w:r>
            <w:r>
              <w:rPr>
                <w:spacing w:val="-2"/>
                <w:sz w:val="21"/>
              </w:rPr>
              <w:t>足其需求的发展方式。这种发展旨在平衡经济、社会和环</w:t>
            </w:r>
            <w:r>
              <w:rPr>
                <w:spacing w:val="-2"/>
                <w:sz w:val="21"/>
              </w:rPr>
              <w:t>境三个方面的需求。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可持续发展内涵丰富，包括经济可持续、生态可持续和</w:t>
            </w:r>
            <w:r>
              <w:rPr>
                <w:spacing w:val="1"/>
                <w:sz w:val="21"/>
              </w:rPr>
              <w:t>社会可持续等维度。其中，经济可持续要求实现经济增长</w:t>
            </w:r>
            <w:r>
              <w:rPr>
                <w:spacing w:val="-4"/>
                <w:sz w:val="21"/>
              </w:rPr>
              <w:t>与资源环境的协调发展；生态可持续强调保护生物多样性，</w:t>
            </w:r>
            <w:r>
              <w:rPr>
                <w:spacing w:val="1"/>
                <w:sz w:val="21"/>
              </w:rPr>
              <w:t>维护生态系统健康；社会可持续关注公平正义，促进社会稳定和谐。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绿色支付政策的目标和作用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绿色支付政策旨在通过金融手段推动绿色经济发展，降</w:t>
            </w:r>
            <w:r>
              <w:rPr>
                <w:spacing w:val="-2"/>
                <w:sz w:val="21"/>
              </w:rPr>
              <w:t>低环境污染和资源消耗，实现可持续发展目标。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这种政策可以引导企业和个人采取更环保的行为，比如</w:t>
            </w:r>
            <w:r>
              <w:rPr>
                <w:spacing w:val="-2"/>
                <w:sz w:val="21"/>
              </w:rPr>
              <w:t>节能减排、推广清洁能源等，从而促进经济社会向绿色发</w:t>
            </w:r>
            <w:r>
              <w:rPr>
                <w:spacing w:val="-4"/>
                <w:sz w:val="21"/>
              </w:rPr>
              <w:t>展转型。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同时，绿色支付政策也有助于提高公众对环境保护的认</w:t>
            </w:r>
            <w:r>
              <w:rPr>
                <w:spacing w:val="-2"/>
                <w:sz w:val="21"/>
              </w:rPr>
              <w:t>识，增强环保意识，形成良好的社会氛围。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可持续发展理论框架的构建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构建可持续发展理论框架需要综合考虑经济、社会和环</w:t>
            </w:r>
            <w:r>
              <w:rPr>
                <w:spacing w:val="-2"/>
                <w:sz w:val="21"/>
              </w:rPr>
              <w:t>境等多个因素的影响，建立一个全面、系统的研究模型。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在这个框架中，可以通过分析各种因素之间的相互作用</w:t>
            </w:r>
            <w:r>
              <w:rPr>
                <w:spacing w:val="-2"/>
                <w:sz w:val="21"/>
              </w:rPr>
              <w:t>关系，探索推动可持续发展的有效策略和路径。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另外，理论框架还需要考虑到地域差异和时间变化等因</w:t>
            </w:r>
            <w:r>
              <w:rPr>
                <w:spacing w:val="-2"/>
                <w:sz w:val="21"/>
              </w:rPr>
              <w:t>素，以适应不同情境下的研究需求。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绿色支付政策的实施挑战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实施绿色支付政策面临着多重挑战，如法律法规不完善、</w:t>
            </w:r>
            <w:r>
              <w:rPr>
                <w:spacing w:val="1"/>
                <w:sz w:val="21"/>
              </w:rPr>
              <w:t>市场机制不健全、公众认知度不高、金融机构缺乏经验等问题。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针对这些挑战，需要加强立法工作，完善相关法规，建</w:t>
            </w:r>
            <w:r>
              <w:rPr>
                <w:spacing w:val="-2"/>
                <w:sz w:val="21"/>
              </w:rPr>
              <w:t>立健全市场机制，加大宣传力度，提高公众认识，培养金</w:t>
            </w:r>
            <w:r>
              <w:rPr>
                <w:spacing w:val="-2"/>
                <w:sz w:val="21"/>
              </w:rPr>
              <w:t>融机构的能力。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通过不断实践和完善，绿色支付政策有望在推动可持续</w:t>
            </w:r>
            <w:r>
              <w:rPr>
                <w:spacing w:val="-2"/>
                <w:sz w:val="21"/>
              </w:rPr>
              <w:t>发展中发挥更大作用。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绿色支付政策的国际比较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不同国家和地区根据自身实际情况，采取了不同的绿色</w:t>
            </w:r>
            <w:r>
              <w:rPr>
                <w:spacing w:val="-2"/>
                <w:sz w:val="21"/>
              </w:rPr>
              <w:t>支付政策。例如，欧洲推行碳交易制度，中国则采用了绿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色信贷等方式。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国际间的经验交流和合作有助于分享成功案例，借鉴优</w:t>
            </w:r>
            <w:r>
              <w:rPr>
                <w:spacing w:val="-2"/>
                <w:sz w:val="21"/>
              </w:rPr>
              <w:t>秀做法，共同推动全球绿色支付政策的发展。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对于我国来说，学习借鉴国外先进经验，结合国内实际，</w:t>
            </w:r>
            <w:r>
              <w:rPr>
                <w:spacing w:val="-2"/>
                <w:sz w:val="21"/>
              </w:rPr>
              <w:t>制定符合国情的绿色支付政策至关重要。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未来发展趋势和前沿领域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随着科技的进步和社会的发展，绿色支付政策将更加智</w:t>
            </w:r>
            <w:r>
              <w:rPr>
                <w:spacing w:val="-2"/>
                <w:sz w:val="21"/>
              </w:rPr>
              <w:t>能化、数字化。区块链、大数据等新技术有望在绿色支付</w:t>
            </w:r>
            <w:r>
              <w:rPr>
                <w:spacing w:val="-2"/>
                <w:sz w:val="21"/>
              </w:rPr>
              <w:t>领域得到广泛应用。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环保标准和认证体系将进一步完善，推动绿色支付政策</w:t>
            </w:r>
            <w:r>
              <w:rPr>
                <w:spacing w:val="-2"/>
                <w:sz w:val="21"/>
              </w:rPr>
              <w:t>在全球范围内落地生根。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深入研究绿色支付政策对可持续发展的影响，并进行量</w:t>
            </w:r>
          </w:p>
          <w:p>
            <w:pPr>
              <w:pStyle w:val="TableParagraph"/>
              <w:spacing w:before="42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化评估，是未来的重要发展方向之一。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right="5185"/>
        <w:jc w:val="right"/>
      </w:pPr>
      <w:r>
        <w:rPr>
          <w:spacing w:val="-1"/>
        </w:rPr>
        <w:t>可持续发展理论框架分析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可持续发展是一种旨在实现经济、社会和环境三个维度的协调发展，</w:t>
      </w:r>
      <w:r>
        <w:rPr>
          <w:spacing w:val="-12"/>
        </w:rPr>
        <w:t>以满足当代人的需求，同时不损害后代人满足其自身需要的能力的理</w:t>
      </w:r>
      <w:r>
        <w:rPr>
          <w:spacing w:val="-2"/>
        </w:rPr>
        <w:t xml:space="preserve"> 念。随着全球气候变化和资源短缺等环境问题日益严重，各国政府开</w:t>
      </w:r>
      <w:r>
        <w:rPr>
          <w:spacing w:val="-2"/>
        </w:rPr>
        <w:t xml:space="preserve"> </w:t>
      </w:r>
      <w:r>
        <w:rPr>
          <w:spacing w:val="-2"/>
        </w:rPr>
        <w:t>始重视可持续发展战略，并在政策制定中融入绿色支付机制。本文将</w:t>
      </w:r>
      <w:r>
        <w:rPr>
          <w:spacing w:val="-2"/>
        </w:rPr>
        <w:t xml:space="preserve"> </w:t>
      </w:r>
      <w:r>
        <w:rPr>
          <w:spacing w:val="-2"/>
        </w:rPr>
        <w:t>从可持续发展理论框架的角度，探讨绿色支付政策的重要性。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right="5185"/>
        <w:jc w:val="right"/>
      </w:pPr>
      <w:r>
        <w:rPr>
          <w:spacing w:val="-1"/>
        </w:rPr>
        <w:t>一、可持续发展的内涵与目标</w:t>
      </w:r>
    </w:p>
    <w:p>
      <w:pPr>
        <w:pStyle w:val="BodyText"/>
      </w:pPr>
    </w:p>
    <w:p>
      <w:pPr>
        <w:pStyle w:val="BodyText"/>
        <w:rPr>
          <w:sz w:val="21"/>
        </w:rPr>
      </w:pPr>
    </w:p>
    <w:p>
      <w:pPr>
        <w:pStyle w:val="BodyText"/>
        <w:spacing w:line="620" w:lineRule="atLeast"/>
        <w:ind w:left="120" w:right="518"/>
        <w:jc w:val="both"/>
      </w:pPr>
      <w:r>
        <w:rPr>
          <w:spacing w:val="-5"/>
        </w:rPr>
        <w:t xml:space="preserve">可持续发展概念最早由 </w:t>
      </w:r>
      <w:r>
        <w:rPr>
          <w:spacing w:val="-2"/>
        </w:rPr>
        <w:t>1987</w:t>
      </w:r>
      <w:r>
        <w:rPr>
          <w:spacing w:val="-8"/>
        </w:rPr>
        <w:t xml:space="preserve"> 年世界环境与发展委员会发布的《我们</w:t>
      </w:r>
      <w:r>
        <w:rPr>
          <w:spacing w:val="-4"/>
        </w:rPr>
        <w:t>共同的未来》报告提出，其内涵主要包括三个方面：生态持续性、经</w:t>
      </w:r>
      <w:r>
        <w:rPr>
          <w:spacing w:val="-4"/>
        </w:rPr>
        <w:t>济合理性和社会公正性。生态持续性强调保护地球生态系统，维持生</w:t>
      </w:r>
      <w:r>
        <w:rPr>
          <w:spacing w:val="-4"/>
        </w:rPr>
        <w:t>物多样性；经济合理性要求通过技术创新和资源配置优化，实现经济</w:t>
      </w:r>
      <w:r>
        <w:rPr>
          <w:spacing w:val="-5"/>
        </w:rPr>
        <w:t>增长与环境保护的双重目标；社会公正性关注公平分配社会资源，保</w:t>
      </w:r>
    </w:p>
    <w:p>
      <w:pPr>
        <w:spacing w:after="0" w:line="620" w:lineRule="atLeast"/>
        <w:jc w:val="both"/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障所有群体的基本权益。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7"/>
        </w:rPr>
        <w:t>可持续发展目标是在不牺牲未来代际利益的前提下，通过合理的资源</w:t>
      </w:r>
      <w:r>
        <w:rPr>
          <w:spacing w:val="-18"/>
        </w:rPr>
        <w:t>开发和利用方式，推动人类社会向更加和谐、高效、环保的方向发展。</w:t>
      </w:r>
      <w:r>
        <w:rPr>
          <w:spacing w:val="-2"/>
        </w:rPr>
        <w:t>为了实现这一目标，政策制定者必须充分考虑经济发展、环境保护和</w:t>
      </w:r>
      <w:r>
        <w:rPr>
          <w:spacing w:val="-2"/>
        </w:rPr>
        <w:t>社会福利之间的相互作用关系。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二、绿色支付政策及其对可持续发展的贡献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绿色支付政策是指通过经济激励手段，促进个人和企业采取有利于环</w:t>
      </w:r>
      <w:r>
        <w:rPr>
          <w:spacing w:val="-4"/>
        </w:rPr>
        <w:t>境保护的行为。这种政策的实施，有助于推动绿色产业的发展，降低</w:t>
      </w:r>
      <w:r>
        <w:rPr>
          <w:spacing w:val="-4"/>
        </w:rPr>
        <w:t>环境污染，提高能源效率，减少温室气体排放，从而实现可持续发展</w:t>
      </w:r>
      <w:r>
        <w:rPr>
          <w:spacing w:val="-4"/>
        </w:rPr>
        <w:t>的目标。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44"/>
      </w:pPr>
      <w:r>
        <w:rPr>
          <w:spacing w:val="-2"/>
        </w:rPr>
        <w:t>首先，绿色支付政策能够有效引导市场行为。通过对污染排放者征收</w:t>
      </w:r>
      <w:r>
        <w:rPr>
          <w:spacing w:val="-2"/>
        </w:rPr>
        <w:t xml:space="preserve"> </w:t>
      </w:r>
      <w:r>
        <w:rPr>
          <w:spacing w:val="-2"/>
        </w:rPr>
        <w:t>税费或设立绿色基金等方式，政府可以将环境成本内部化，使企业在</w:t>
      </w:r>
      <w:r>
        <w:rPr>
          <w:spacing w:val="-2"/>
        </w:rPr>
        <w:t xml:space="preserve"> </w:t>
      </w:r>
      <w:r>
        <w:rPr>
          <w:spacing w:val="-2"/>
        </w:rPr>
        <w:t>追求利润最大化的同时，考虑到环境因素的影响。此外，通过提供税</w:t>
      </w:r>
      <w:r>
        <w:rPr>
          <w:spacing w:val="-2"/>
        </w:rPr>
        <w:t xml:space="preserve"> </w:t>
      </w:r>
      <w:r>
        <w:rPr>
          <w:spacing w:val="-2"/>
        </w:rPr>
        <w:t>收优惠、财政补贴等形式的奖励措施，鼓励企业采用清洁能源、节能</w:t>
      </w:r>
      <w:r>
        <w:rPr>
          <w:spacing w:val="-2"/>
        </w:rPr>
        <w:t xml:space="preserve"> </w:t>
      </w:r>
      <w:r>
        <w:rPr>
          <w:spacing w:val="-2"/>
        </w:rPr>
        <w:t>减排技术和循环经济模式，进一步提升其绿色发展意识和创新能力。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其次，绿色支付政策有助于激发绿色投资。在金融市场引入绿色金融</w:t>
      </w:r>
      <w:r>
        <w:rPr>
          <w:spacing w:val="-5"/>
        </w:rPr>
        <w:t>产品和绿色债券，可以引导社会资本流向环保项目，促进绿色技术研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发和应用。这不仅可以带动相关产业发展，还有助于改善生态环境，</w:t>
      </w:r>
      <w:r>
        <w:rPr>
          <w:spacing w:val="-2"/>
        </w:rPr>
        <w:t>为子孙后代留下一个健康的生活空间。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最后，绿色支付政策对于解决贫困和环境双重困境具有重要意义。在</w:t>
      </w:r>
      <w:r>
        <w:rPr>
          <w:spacing w:val="-10"/>
        </w:rPr>
        <w:t>贫困地区推广绿色支付政策，可以为当地居民提供就业机会和发展机</w:t>
      </w:r>
      <w:r>
        <w:rPr>
          <w:spacing w:val="-4"/>
        </w:rPr>
        <w:t>遇，帮助他们摆脱贫困，同时减轻当地的生态压力。这样既可以提高</w:t>
      </w:r>
      <w:r>
        <w:rPr>
          <w:spacing w:val="-4"/>
        </w:rPr>
        <w:t>人民生活水平，又可以维护生物多样性和生态安全，实现经济发展与</w:t>
      </w:r>
      <w:r>
        <w:rPr>
          <w:spacing w:val="-2"/>
        </w:rPr>
        <w:t>环境保护的双赢。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三、结论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综上所述，可持续发展理论框架下的绿色支付政策是应对环境挑战和</w:t>
      </w:r>
      <w:r>
        <w:rPr>
          <w:spacing w:val="-9"/>
        </w:rPr>
        <w:t>推动经济社会发展的重要手段。政策制定者应充分发挥绿色支付政策</w:t>
      </w:r>
      <w:r>
        <w:rPr>
          <w:spacing w:val="-4"/>
        </w:rPr>
        <w:t>的引导作用，协调好经济、社会和环境三大领域的关系，以期在全球</w:t>
      </w:r>
      <w:r>
        <w:rPr>
          <w:spacing w:val="-2"/>
        </w:rPr>
        <w:t>范围内实现可持续发展的宏伟蓝图。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1" w:name="_TOC_250006"/>
      <w:r>
        <w:t>第二部分</w:t>
      </w:r>
      <w:r>
        <w:rPr>
          <w:spacing w:val="215"/>
          <w:w w:val="150"/>
        </w:rPr>
        <w:t xml:space="preserve"> </w:t>
      </w:r>
      <w:bookmarkEnd w:id="1"/>
      <w:r>
        <w:rPr>
          <w:spacing w:val="-1"/>
        </w:rPr>
        <w:t>绿色支付政策的内涵与特征</w:t>
      </w:r>
    </w:p>
    <w:p>
      <w:pPr>
        <w:pStyle w:val="BodyText"/>
        <w:spacing w:before="15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【绿色支付政策的内涵】：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绿色支付政策是以可持续发展为目标，通过货币政策、</w:t>
            </w:r>
            <w:r>
              <w:rPr>
                <w:spacing w:val="-2"/>
                <w:sz w:val="21"/>
              </w:rPr>
              <w:t>监管政策和市场机制等手段，引导金融体系加大对环保产</w:t>
            </w:r>
            <w:r>
              <w:rPr>
                <w:spacing w:val="-2"/>
                <w:sz w:val="21"/>
              </w:rPr>
              <w:t>业的支持力度。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绿色支付政策旨在促进经济结构转型和社会发展方式转</w:t>
            </w:r>
            <w:r>
              <w:rPr>
                <w:spacing w:val="-2"/>
                <w:sz w:val="21"/>
              </w:rPr>
              <w:t>变，推动实现经济、社会和环境三者的协调发展。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绿色支付政策要求金融机构在信贷投放、投资决策等方</w:t>
            </w:r>
          </w:p>
          <w:p>
            <w:pPr>
              <w:pStyle w:val="TableParagraph"/>
              <w:spacing w:before="42"/>
              <w:ind w:right="-15"/>
              <w:rPr>
                <w:sz w:val="21"/>
              </w:rPr>
            </w:pPr>
            <w:r>
              <w:rPr>
                <w:spacing w:val="-5"/>
                <w:sz w:val="21"/>
              </w:rPr>
              <w:t>面考虑环保因素，支持清洁能源、节能环保等领域的发展。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7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【绿色支付政策的目标】：</w:t>
            </w: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7"/>
        </w:rPr>
        <w:t>绿色支付政策是实现可持续发展的一种重要手段，旨在通过改变</w:t>
      </w:r>
      <w:r>
        <w:rPr>
          <w:spacing w:val="-4"/>
        </w:rPr>
        <w:t>人们的支付行为和消费习惯，鼓励和支持环保、节能和低碳的生产和</w:t>
      </w:r>
      <w:r>
        <w:rPr>
          <w:spacing w:val="-2"/>
        </w:rPr>
        <w:t>消费模式。本文将探讨绿色支付政策的内涵与特征。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首先，绿色支付政策的核心目标是促进社会经济的可持续发展。它强</w:t>
      </w:r>
      <w:r>
        <w:rPr>
          <w:spacing w:val="-4"/>
        </w:rPr>
        <w:t>调在经济发展的同时，注重环境保护和社会公正，旨在建立一个平衡</w:t>
      </w:r>
      <w:r>
        <w:rPr>
          <w:spacing w:val="-4"/>
        </w:rPr>
        <w:t>和谐的社会经济体系。为此，绿色支付政策需要考虑到环境因素、社</w:t>
      </w:r>
      <w:r>
        <w:rPr>
          <w:spacing w:val="-7"/>
        </w:rPr>
        <w:t>会因素和经济效益之间的相互影响和协调关系，并采取有效的措施来</w:t>
      </w:r>
      <w:r>
        <w:rPr>
          <w:spacing w:val="-2"/>
        </w:rPr>
        <w:t>实现这些目标。</w:t>
      </w:r>
    </w:p>
    <w:p>
      <w:pPr>
        <w:pStyle w:val="BodyText"/>
        <w:spacing w:line="417" w:lineRule="auto"/>
        <w:ind w:left="120" w:right="238"/>
      </w:pPr>
      <w:r>
        <w:rPr>
          <w:spacing w:val="-2"/>
        </w:rPr>
        <w:t>其次，绿色支付政策具有多元化的特点。由于不同地区和国家的经济</w:t>
      </w:r>
      <w:r>
        <w:rPr>
          <w:spacing w:val="-2"/>
        </w:rPr>
        <w:t xml:space="preserve"> </w:t>
      </w:r>
      <w:r>
        <w:rPr>
          <w:spacing w:val="-2"/>
        </w:rPr>
        <w:t>发展水平、资源禀赋和环境条件等因素存在差异，因此需要采取不同</w:t>
      </w:r>
      <w:r>
        <w:rPr>
          <w:spacing w:val="-2"/>
        </w:rPr>
        <w:t xml:space="preserve"> </w:t>
      </w:r>
      <w:r>
        <w:rPr>
          <w:spacing w:val="-2"/>
        </w:rPr>
        <w:t>的绿色支付政策来适应当地的情况。例如，在一些污染严重的地区，</w:t>
      </w:r>
      <w:r>
        <w:rPr>
          <w:spacing w:val="-2"/>
        </w:rPr>
        <w:t>可以通过实施惩罚性税收等政策来减少污染；而在一些自然保护区或</w:t>
      </w:r>
      <w:r>
        <w:rPr>
          <w:spacing w:val="-2"/>
        </w:rPr>
        <w:t xml:space="preserve"> </w:t>
      </w:r>
      <w:r>
        <w:rPr>
          <w:spacing w:val="-2"/>
        </w:rPr>
        <w:t>者生态敏感区域，则可以采取奖励性补贴等政策来保护生态环境。</w:t>
      </w:r>
    </w:p>
    <w:p>
      <w:pPr>
        <w:pStyle w:val="BodyText"/>
        <w:spacing w:line="417" w:lineRule="auto"/>
        <w:ind w:left="120" w:right="238"/>
      </w:pPr>
      <w:r>
        <w:rPr>
          <w:spacing w:val="-2"/>
        </w:rPr>
        <w:t>第三，绿色支付政策必须以科学合理的方式设计和执行。为了确保政</w:t>
      </w:r>
      <w:r>
        <w:rPr>
          <w:spacing w:val="-2"/>
        </w:rPr>
        <w:t xml:space="preserve"> </w:t>
      </w:r>
      <w:r>
        <w:rPr>
          <w:spacing w:val="-2"/>
        </w:rPr>
        <w:t>策的有效性和可行性，需要对相关政策进行深入的研究和评估，确定</w:t>
      </w:r>
      <w:r>
        <w:rPr>
          <w:spacing w:val="-2"/>
        </w:rPr>
        <w:t xml:space="preserve"> </w:t>
      </w:r>
      <w:r>
        <w:rPr>
          <w:spacing w:val="-2"/>
        </w:rPr>
        <w:t>合适的政策工具和指标，以及合理的税率或补贴额度等参数。同时，</w:t>
      </w:r>
      <w:r>
        <w:rPr>
          <w:spacing w:val="-6"/>
        </w:rPr>
        <w:t>还需要通过各种渠道向公众宣传和解释政策的内容和意义，提高公众</w:t>
      </w:r>
      <w:r>
        <w:rPr>
          <w:spacing w:val="-2"/>
        </w:rPr>
        <w:t xml:space="preserve"> </w:t>
      </w:r>
      <w:r>
        <w:rPr>
          <w:spacing w:val="-2"/>
        </w:rPr>
        <w:t>的认识和参与度。</w:t>
      </w:r>
    </w:p>
    <w:p>
      <w:pPr>
        <w:pStyle w:val="BodyText"/>
        <w:spacing w:line="417" w:lineRule="auto"/>
        <w:ind w:left="120" w:right="238"/>
      </w:pPr>
      <w:r>
        <w:rPr>
          <w:spacing w:val="-2"/>
        </w:rPr>
        <w:t>最后，绿色支付政策应遵循公平正义的原则。在制定和执行政策时，</w:t>
      </w:r>
      <w:r>
        <w:rPr>
          <w:spacing w:val="-8"/>
        </w:rPr>
        <w:t>应该考虑到不同群体的利益和需求，确保政策不会对弱势群体造成过</w:t>
      </w:r>
      <w:r>
        <w:rPr>
          <w:spacing w:val="-2"/>
        </w:rPr>
        <w:t xml:space="preserve"> </w:t>
      </w:r>
      <w:r>
        <w:rPr>
          <w:spacing w:val="-2"/>
        </w:rPr>
        <w:t>大的负担，同时也能够激励企业和个人积极参与到环保事业中来。</w:t>
      </w:r>
    </w:p>
    <w:p>
      <w:pPr>
        <w:spacing w:after="0" w:line="417" w:lineRule="auto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综上所述，绿色支付政策是一种重要的可持续发展政策，其内涵和特</w:t>
      </w:r>
      <w:r>
        <w:rPr>
          <w:spacing w:val="-4"/>
        </w:rPr>
        <w:t>征包括促进可持续发展、多元化、科学合理和公平正义等方面。在实</w:t>
      </w:r>
      <w:r>
        <w:rPr>
          <w:spacing w:val="-4"/>
        </w:rPr>
        <w:t>践中，我们需要根据当地的实际情况，综合考虑环境、社会和经济效</w:t>
      </w:r>
      <w:r>
        <w:rPr>
          <w:spacing w:val="-4"/>
        </w:rPr>
        <w:t>益等因素，制定和执行合理的绿色支付政策，以推动全球可持续发展</w:t>
      </w:r>
      <w:r>
        <w:rPr>
          <w:spacing w:val="-4"/>
        </w:rPr>
        <w:t>的进程。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2" w:name="_TOC_250005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绿色支付政策的目标与功能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【绿色支付政策的目标】：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促进可持续发展：绿色支付政策旨在推动经济、社会和</w:t>
            </w:r>
            <w:r>
              <w:rPr>
                <w:spacing w:val="-2"/>
                <w:sz w:val="21"/>
              </w:rPr>
              <w:t>环境的平衡发展，通过金融手段鼓励环保行为和绿色产业</w:t>
            </w:r>
            <w:r>
              <w:rPr>
                <w:spacing w:val="-4"/>
                <w:sz w:val="21"/>
              </w:rPr>
              <w:t>的发展。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减少环境污染：该政策力求降低由于生产和消费活动对</w:t>
            </w:r>
            <w:r>
              <w:rPr>
                <w:spacing w:val="-2"/>
                <w:sz w:val="21"/>
              </w:rPr>
              <w:t>环境造成的负面影响，鼓励企业采用更环保的技术和生产</w:t>
            </w:r>
            <w:r>
              <w:rPr>
                <w:spacing w:val="-4"/>
                <w:sz w:val="21"/>
              </w:rPr>
              <w:t>方式。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提高公众环保意识：通过绿色支付政策，可以引导消费</w:t>
            </w:r>
            <w:r>
              <w:rPr>
                <w:spacing w:val="-2"/>
                <w:sz w:val="21"/>
              </w:rPr>
              <w:t>者选择环保产品和服务，提升公众对环境保护的认识和参</w:t>
            </w:r>
            <w:r>
              <w:rPr>
                <w:spacing w:val="-4"/>
                <w:sz w:val="21"/>
              </w:rPr>
              <w:t>与度。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【绿色支付政策的功能】：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285" w:firstLine="560"/>
      </w:pPr>
      <w:r>
        <w:rPr>
          <w:spacing w:val="-4"/>
        </w:rPr>
        <w:t>绿色支付政策是当今可持续发展领域中一个备受关注的议题。这</w:t>
      </w:r>
      <w:r>
        <w:rPr>
          <w:spacing w:val="-13"/>
        </w:rPr>
        <w:t>种政策旨在通过金融手段促进环境友好、资源节约和低碳经济的发展，</w:t>
      </w:r>
      <w:r>
        <w:rPr>
          <w:spacing w:val="-5"/>
        </w:rPr>
        <w:t>从而实现社会经济与环境保护之间的平衡。本文将介绍绿色支付政策的目标以及其在可持续发展中的功能。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一、绿色支付政策的目标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促进环保投资：绿色支付政策鼓励金融机构向符合绿色标准的企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业或项目提供优惠利率贷款，以吸引更多的社会资本投入绿色产业。</w:t>
      </w:r>
      <w:r>
        <w:rPr>
          <w:spacing w:val="-2"/>
        </w:rPr>
        <w:t>这不仅有助于缓解政府财政压力，还可以拓宽环保投资渠道，降低环</w:t>
      </w:r>
      <w:r>
        <w:rPr>
          <w:spacing w:val="-2"/>
        </w:rPr>
        <w:t xml:space="preserve"> </w:t>
      </w:r>
      <w:r>
        <w:rPr>
          <w:spacing w:val="-2"/>
        </w:rPr>
        <w:t>保项目的融资成本，进一步推动环保产业发展。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引导消费者行为：通过实施绿色支付政策，如信用卡、借记卡等</w:t>
      </w:r>
      <w:r>
        <w:rPr>
          <w:spacing w:val="-4"/>
          <w:sz w:val="28"/>
        </w:rPr>
        <w:t>电子支付工具的使用，可以培养消费者的绿色消费习惯，提高公众对</w:t>
      </w:r>
      <w:r>
        <w:rPr>
          <w:spacing w:val="-4"/>
          <w:sz w:val="28"/>
        </w:rPr>
        <w:t>环保的认识和参与度。例如，部分银行推出了针对环保类商品和服务</w:t>
      </w:r>
      <w:r>
        <w:rPr>
          <w:spacing w:val="-4"/>
          <w:sz w:val="28"/>
        </w:rPr>
        <w:t>的信用卡优惠政策，使消费者在享受便捷支付的同时，也能够为保护</w:t>
      </w:r>
      <w:r>
        <w:rPr>
          <w:spacing w:val="-2"/>
          <w:sz w:val="28"/>
        </w:rPr>
        <w:t>环境贡献一份力量。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优化资源配置：绿色支付政策可以通过设置相应的准入门槛和退</w:t>
      </w:r>
      <w:r>
        <w:rPr>
          <w:spacing w:val="-4"/>
          <w:sz w:val="28"/>
        </w:rPr>
        <w:t>出机制，引导资金流向那些具有较高环保效益和社会价值的项目。同</w:t>
      </w:r>
      <w:r>
        <w:rPr>
          <w:spacing w:val="-4"/>
          <w:sz w:val="28"/>
        </w:rPr>
        <w:t>时，对于不符合绿色标准的企业或项目，政策可通过取消补贴、提高</w:t>
      </w:r>
      <w:r>
        <w:rPr>
          <w:spacing w:val="-2"/>
          <w:sz w:val="28"/>
        </w:rPr>
        <w:t>融资成本等方式进行约束，以此达到优化资源配置的目的。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二、绿色支付政策的功能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建立绿色金融市场：绿色支付政策通过调整金融市场的激励机制，</w:t>
      </w:r>
      <w:r>
        <w:rPr>
          <w:spacing w:val="-7"/>
          <w:sz w:val="28"/>
        </w:rPr>
        <w:t>为绿色产业和环保项目提供更多的资金支持。随着绿色支付政策的逐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步推广，金融机构和其他投资者会更加重视绿色环保因素，进而促使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整个金融市场逐渐走向绿色化。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提高企业环保意识：绿色支付政策能够对企业形成一种市场导向</w:t>
      </w:r>
      <w:r>
        <w:rPr>
          <w:spacing w:val="-4"/>
          <w:sz w:val="28"/>
        </w:rPr>
        <w:t>的压力，使其更加注重自身的环保表现。企业在申请绿色贷款时需要</w:t>
      </w:r>
      <w:r>
        <w:rPr>
          <w:spacing w:val="-4"/>
          <w:sz w:val="28"/>
        </w:rPr>
        <w:t>满足一系列的环保要求，这些要求会促使企业积极改进生产过程，减</w:t>
      </w:r>
      <w:r>
        <w:rPr>
          <w:spacing w:val="-2"/>
          <w:sz w:val="28"/>
        </w:rPr>
        <w:t>少污染排放，提高能源利用效率。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促进技术创新：为了获得绿色支付政策的优惠待遇，企业和项目</w:t>
      </w:r>
      <w:r>
        <w:rPr>
          <w:spacing w:val="-4"/>
          <w:sz w:val="28"/>
        </w:rPr>
        <w:t>往往会加大研发投入，寻求更为环保、高效的生产工艺和技术。这种</w:t>
      </w:r>
      <w:r>
        <w:rPr>
          <w:spacing w:val="-4"/>
          <w:sz w:val="28"/>
        </w:rPr>
        <w:t>科技创新能够帮助企业降低成本，提高竞争力，并对整个行业的技术</w:t>
      </w:r>
      <w:r>
        <w:rPr>
          <w:spacing w:val="-2"/>
          <w:sz w:val="28"/>
        </w:rPr>
        <w:t>进步产生积极推动作用。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增强社会生态文明意识：通过绿色支付政策的实施，人们会在日</w:t>
      </w:r>
      <w:r>
        <w:rPr>
          <w:spacing w:val="-9"/>
          <w:sz w:val="28"/>
        </w:rPr>
        <w:t>常生活中更多地接触和了解到环保理念，进而提升自身生态文明素养。</w:t>
      </w:r>
      <w:r>
        <w:rPr>
          <w:spacing w:val="-6"/>
          <w:sz w:val="28"/>
        </w:rPr>
        <w:t>这对于构建全民共同参与的绿色社会，实现可持续发展的目标至关重要。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总之，绿色支付政策作为一种有效的金融手段，在推动可持续发展过</w:t>
      </w:r>
      <w:r>
        <w:rPr>
          <w:spacing w:val="-4"/>
        </w:rPr>
        <w:t>程中发挥着重要作用。它既能够帮助解决环保资金短缺问题，又能够</w:t>
      </w:r>
      <w:r>
        <w:rPr>
          <w:spacing w:val="-2"/>
        </w:rPr>
        <w:t>引导企业转型升级，同时还有助于培育大众的绿色消费观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8"/>
          <w:w w:val="150"/>
        </w:rPr>
        <w:t xml:space="preserve"> </w:t>
      </w:r>
      <w:bookmarkEnd w:id="3"/>
      <w:r>
        <w:rPr>
          <w:spacing w:val="-1"/>
        </w:rPr>
        <w:t>国内外绿色支付政策实践案例研究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中国绿色支付政策实践案例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绿色信贷政策：中国人民银行推行绿色信贷政策，鼓励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金融机构支持环保项目和可持续发展。通过设立绿色信贷</w:t>
            </w:r>
            <w:r>
              <w:rPr>
                <w:spacing w:val="-2"/>
                <w:sz w:val="21"/>
              </w:rPr>
              <w:t>专项基金、调整贷款利率等方式，引导金融机构将更多的</w:t>
            </w:r>
            <w:r>
              <w:rPr>
                <w:spacing w:val="-2"/>
                <w:sz w:val="21"/>
              </w:rPr>
              <w:t>资金投向绿色产业。</w:t>
            </w:r>
          </w:p>
          <w:p>
            <w:pPr>
              <w:pStyle w:val="TableParagraph"/>
              <w:spacing w:line="278" w:lineRule="auto"/>
              <w:ind w:right="95"/>
              <w:jc w:val="both"/>
              <w:rPr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 xml:space="preserve">2. </w:t>
            </w:r>
            <w:r>
              <w:rPr>
                <w:sz w:val="21"/>
              </w:rPr>
              <w:t>电子支付与低碳消费：中国的支付宝、微信支付等移动</w:t>
            </w:r>
            <w:r>
              <w:rPr>
                <w:spacing w:val="-2"/>
                <w:sz w:val="21"/>
              </w:rPr>
              <w:t>支付平台积极推动绿色支付，倡导低碳生活方式。这些支</w:t>
            </w:r>
            <w:r>
              <w:rPr>
                <w:spacing w:val="-2"/>
                <w:sz w:val="21"/>
              </w:rPr>
              <w:t>付工具引入碳减排功能，用户在进行消费时可以选择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“</w:t>
            </w:r>
            <w:r>
              <w:rPr>
                <w:spacing w:val="-2"/>
                <w:sz w:val="21"/>
              </w:rPr>
              <w:t>低碳</w:t>
            </w:r>
            <w:r>
              <w:rPr>
                <w:spacing w:val="-2"/>
                <w:sz w:val="21"/>
              </w:rPr>
              <w:t>模式</w:t>
            </w:r>
            <w:r>
              <w:rPr>
                <w:rFonts w:ascii="Times New Roman" w:eastAsia="Times New Roman" w:hAnsi="Times New Roman"/>
                <w:spacing w:val="-2"/>
                <w:sz w:val="21"/>
              </w:rPr>
              <w:t>”</w:t>
            </w:r>
            <w:r>
              <w:rPr>
                <w:spacing w:val="-2"/>
                <w:sz w:val="21"/>
              </w:rPr>
              <w:t>，减少纸质发票的使用，降低碳排放。</w:t>
            </w:r>
          </w:p>
        </w:tc>
      </w:tr>
    </w:tbl>
    <w:p>
      <w:pPr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美国绿色支付政策实践案例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绿色信用卡计划：一些美国商业银行推出绿色信用卡，鼓励消费者购买环保产品和服务。持卡人在购买符合特定环保标准的商品或服务时可享受优惠积分，积分可以兑换</w:t>
            </w:r>
            <w:r>
              <w:rPr>
                <w:spacing w:val="-2"/>
                <w:sz w:val="21"/>
              </w:rPr>
              <w:t>为环保礼品或其他奖励。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能源效率融资：美国政府通过各种方式推动能源效率提</w:t>
            </w:r>
            <w:r>
              <w:rPr>
                <w:spacing w:val="-7"/>
                <w:sz w:val="21"/>
              </w:rPr>
              <w:t>升，包括为能效改善项目提供低息贷款和税收优惠。例如，</w:t>
            </w:r>
            <w:r>
              <w:rPr>
                <w:spacing w:val="1"/>
                <w:sz w:val="21"/>
              </w:rPr>
              <w:t>节能建筑和家电可以获得补贴或减税待遇，刺激了相关行业的发展。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欧洲绿色支付政策实践案例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环保标签制度：欧洲各国普遍实施环保标签制度，对符</w:t>
            </w:r>
            <w:r>
              <w:rPr>
                <w:spacing w:val="-2"/>
                <w:sz w:val="21"/>
              </w:rPr>
              <w:t>合环保标准的产品给予标识认证。这有助于消费者识别并</w:t>
            </w:r>
            <w:r>
              <w:rPr>
                <w:spacing w:val="-2"/>
                <w:sz w:val="21"/>
              </w:rPr>
              <w:t>选择绿色产品，从而促进绿色市场的健康发展。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碳定价机制：欧洲联盟实施碳排放交易体系</w:t>
            </w:r>
            <w:r>
              <w:rPr>
                <w:sz w:val="21"/>
              </w:rPr>
              <w:t>（</w:t>
            </w:r>
            <w:r>
              <w:rPr>
                <w:rFonts w:ascii="Times New Roman" w:eastAsia="Times New Roman"/>
                <w:sz w:val="21"/>
              </w:rPr>
              <w:t xml:space="preserve">EU </w:t>
            </w:r>
            <w:r>
              <w:rPr>
                <w:rFonts w:ascii="Times New Roman" w:eastAsia="Times New Roman"/>
                <w:spacing w:val="-3"/>
                <w:sz w:val="21"/>
              </w:rPr>
              <w:t>ETS</w:t>
            </w:r>
            <w:r>
              <w:rPr>
                <w:spacing w:val="-129"/>
                <w:sz w:val="21"/>
              </w:rPr>
              <w:t>）</w:t>
            </w:r>
            <w:r>
              <w:rPr>
                <w:spacing w:val="-3"/>
                <w:sz w:val="21"/>
              </w:rPr>
              <w:t>，</w:t>
            </w:r>
            <w:r>
              <w:rPr>
                <w:spacing w:val="1"/>
                <w:sz w:val="21"/>
              </w:rPr>
              <w:t>通过市场化手段调控温室气体排放。企业需要为其排放的每一吨二氧化碳付费，这促使企业采用更加环保的技术和生产方式。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日本绿色支付政策实践案例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绿色金融框架：日本银行和其他金融机构推出了绿色金</w:t>
            </w:r>
            <w:r>
              <w:rPr>
                <w:spacing w:val="-2"/>
                <w:sz w:val="21"/>
              </w:rPr>
              <w:t>融框架，旨在支持环境友好型企业和项目。这些框架通常</w:t>
            </w:r>
            <w:r>
              <w:rPr>
                <w:spacing w:val="-2"/>
                <w:sz w:val="21"/>
              </w:rPr>
              <w:t>包括绿色债券、绿色贷款和绿色保险等多种金融产品。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鼓励电动汽车：日本政府通过购车补贴、免费停车和充</w:t>
            </w:r>
            <w:r>
              <w:rPr>
                <w:spacing w:val="-2"/>
                <w:sz w:val="21"/>
              </w:rPr>
              <w:t>电设施等一系列措施，鼓励公民购买和使用电动汽车。这些举措促进了新能源汽车市场的发展，并降低了交通运输</w:t>
            </w:r>
            <w:r>
              <w:rPr>
                <w:spacing w:val="-2"/>
                <w:sz w:val="21"/>
              </w:rPr>
              <w:t>领域的碳排放。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澳大利亚绿色支付政策实践</w:t>
            </w:r>
            <w:r>
              <w:rPr>
                <w:spacing w:val="-6"/>
                <w:sz w:val="21"/>
              </w:rPr>
              <w:t>案例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农业绿色发展计划：澳大利亚政府推出了一系列农业绿</w:t>
            </w:r>
            <w:r>
              <w:rPr>
                <w:spacing w:val="1"/>
                <w:sz w:val="21"/>
              </w:rPr>
              <w:t>色发展计划，鼓励农民采取环保农业生产方式。例如，提</w:t>
            </w:r>
            <w:r>
              <w:rPr>
                <w:spacing w:val="-5"/>
                <w:sz w:val="21"/>
              </w:rPr>
              <w:t>供资金和技术支持，帮助农民改良灌溉系统以节省水资源，</w:t>
            </w:r>
            <w:r>
              <w:rPr>
                <w:sz w:val="21"/>
              </w:rPr>
              <w:t>或者改变施肥方式以减少氮磷流失。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可再生能源项目投资：澳大利亚政府和私营部门合作投</w:t>
            </w:r>
            <w:r>
              <w:rPr>
                <w:spacing w:val="-2"/>
                <w:sz w:val="21"/>
              </w:rPr>
              <w:t>资了一系列可再生能源项目，如太阳能发电站、风力发电</w:t>
            </w:r>
          </w:p>
          <w:p>
            <w:pPr>
              <w:pStyle w:val="TableParagraph"/>
              <w:spacing w:line="269" w:lineRule="exact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场等。这些项目不仅提供了清洁电力，还创造了就业机会，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5"/>
          <w:type w:val="nextPage"/>
          <w:pgSz w:w="11910" w:h="16840"/>
          <w:pgMar w:top="1400" w:right="1280" w:bottom="1380" w:left="1680" w:header="0" w:footer="1198"/>
          <w:pgNumType w:start="11"/>
          <w:cols w:space="708"/>
          <w:titlePg w:val="0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促进了经济发展。</w:t>
            </w:r>
          </w:p>
        </w:tc>
      </w:tr>
    </w:tbl>
    <w:p>
      <w:pPr>
        <w:sectPr>
          <w:footerReference w:type="default" r:id="rId16"/>
          <w:type w:val="continuous"/>
          <w:pgSz w:w="11910" w:h="16840"/>
          <w:pgMar w:top="1400" w:right="1280" w:bottom="1380" w:left="1680" w:header="0" w:footer="1198"/>
          <w:pgNumType w:start="12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加拿大绿色支付政策实践案</w:t>
            </w:r>
            <w:r>
              <w:rPr>
                <w:spacing w:val="-10"/>
                <w:sz w:val="21"/>
              </w:rPr>
              <w:t>例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绿色基础设施建设：加拿大政府投入大量资金用于绿色</w:t>
            </w:r>
            <w:r>
              <w:rPr>
                <w:spacing w:val="-2"/>
                <w:sz w:val="21"/>
              </w:rPr>
              <w:t>基础设施建设，包括公共交通系统升级、绿色建筑推广等。</w:t>
            </w:r>
            <w:r>
              <w:rPr>
                <w:spacing w:val="-2"/>
                <w:sz w:val="21"/>
              </w:rPr>
              <w:t>这些项目提高了能源利用效率，减少了温室气体排放。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环境影响评估制度：加拿大的大型开发项目必须经过严</w:t>
            </w:r>
            <w:r>
              <w:rPr>
                <w:spacing w:val="-2"/>
                <w:sz w:val="21"/>
              </w:rPr>
              <w:t>格的环境影响评估。这一制度要求企业在项目设计阶段充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分考虑环保因素，避免可能对环境造成的影响。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标题：国内外绿色支付政策实践案例研究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4"/>
        </w:rPr>
        <w:t>引言：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在可持续发展的视角下，绿色支付政策被视为一种有效的工具，能够</w:t>
      </w:r>
      <w:r>
        <w:rPr>
          <w:spacing w:val="-4"/>
        </w:rPr>
        <w:t>激励和引导消费者、企业和政府做出对环境友好的选择。本文将通过</w:t>
      </w:r>
      <w:r>
        <w:rPr>
          <w:spacing w:val="-2"/>
        </w:rPr>
        <w:t>一系列的国内外实践案例来探讨和分析绿色支付政策的实际应用及</w:t>
      </w:r>
      <w:r>
        <w:rPr>
          <w:spacing w:val="-4"/>
        </w:rPr>
        <w:t>其效果。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一、国内绿色支付政策实践案例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中国农业银行“绿色贷款”政策：作为我国最大的商业银行之一，</w:t>
      </w:r>
      <w:r>
        <w:rPr>
          <w:spacing w:val="-8"/>
          <w:sz w:val="28"/>
        </w:rPr>
        <w:t>中国农业银行推出了一系列针对环保项目的“绿色贷款”，为清洁能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源、节能减排等项目提供金融支持。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支付宝“蚂蚁森林”项目：支付宝利用其庞大的用户群体，推出</w:t>
      </w:r>
      <w:r>
        <w:rPr>
          <w:spacing w:val="-4"/>
          <w:sz w:val="28"/>
        </w:rPr>
        <w:t>了“蚂蚁森林”这一环保公益活动。用户可以通过线上支付减少碳排</w:t>
      </w:r>
      <w:r>
        <w:rPr>
          <w:spacing w:val="-4"/>
          <w:sz w:val="28"/>
        </w:rPr>
        <w:t>放，积累能量来种植虚拟树，而支付宝则会根据用户的贡献，在现实</w:t>
      </w:r>
      <w:r>
        <w:rPr>
          <w:spacing w:val="-2"/>
          <w:sz w:val="28"/>
        </w:rPr>
        <w:t>中种下一棵真树。</w:t>
      </w:r>
    </w:p>
    <w:p>
      <w:pPr>
        <w:pStyle w:val="ListParagraph"/>
        <w:numPr>
          <w:ilvl w:val="0"/>
          <w:numId w:val="31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北京市公交卡优惠政策：北京市为了鼓励市民使用公共交通工具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7"/>
          <w:type w:val="nextPage"/>
          <w:pgSz w:w="11910" w:h="16840"/>
          <w:pgMar w:top="1400" w:right="1280" w:bottom="1380" w:left="1680" w:header="0" w:footer="1198"/>
          <w:pgNumType w:start="13"/>
          <w:cols w:space="708"/>
          <w:titlePg w:val="0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出行，实施了公交卡优惠政策，即使用公交卡乘坐公交车可享受比现</w:t>
      </w:r>
      <w:r>
        <w:rPr>
          <w:spacing w:val="-4"/>
        </w:rPr>
        <w:t>金购票更便宜的价格，以此降低私家车使用率，减缓交通拥堵和空气</w:t>
      </w:r>
      <w:r>
        <w:rPr>
          <w:spacing w:val="-4"/>
        </w:rPr>
        <w:t>污染。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二、国外绿色支付政策实践案例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英国巴克莱银行“绿色储蓄账户”：巴克莱银行推出的“绿色储</w:t>
      </w:r>
      <w:r>
        <w:rPr>
          <w:spacing w:val="-15"/>
          <w:sz w:val="28"/>
        </w:rPr>
        <w:t>蓄账户”，鼓励客户将资金存入该账户，并承诺将其用于资助符合环</w:t>
      </w:r>
      <w:r>
        <w:rPr>
          <w:spacing w:val="-2"/>
          <w:sz w:val="28"/>
        </w:rPr>
        <w:t>境和社会标准的项目。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美国加州零排放车辆税收优惠：美国加利福尼亚州为推广电动汽</w:t>
      </w:r>
      <w:r>
        <w:rPr>
          <w:spacing w:val="-4"/>
          <w:sz w:val="28"/>
        </w:rPr>
        <w:t>车，提供了购买零排放车辆的税收优惠政策，以鼓励消费者放弃燃油</w:t>
      </w:r>
      <w:r>
        <w:rPr>
          <w:spacing w:val="-2"/>
          <w:sz w:val="28"/>
        </w:rPr>
        <w:t>车转向电动车。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244" w:firstLine="0"/>
        <w:jc w:val="left"/>
        <w:rPr>
          <w:sz w:val="28"/>
        </w:rPr>
      </w:pPr>
      <w:r>
        <w:rPr>
          <w:spacing w:val="-2"/>
          <w:sz w:val="28"/>
        </w:rPr>
        <w:t>德国再生能源电价补贴政策：德国政府实施了一项名为“可再生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能源法”的政策，规定电网公司必须优先购买风能、太阳能等可再生</w:t>
      </w:r>
      <w:r>
        <w:rPr>
          <w:spacing w:val="-2"/>
          <w:sz w:val="28"/>
        </w:rPr>
        <w:t xml:space="preserve"> 能源电力，并给予一定的价格补贴，以刺激可再生能源发电的发展。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三、案例分析与启示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通过对以上国内外实践案例的研究，我们可以发现，绿色支付政策不</w:t>
      </w:r>
      <w:r>
        <w:rPr>
          <w:spacing w:val="-4"/>
        </w:rPr>
        <w:t>仅有助于环境保护，还可以推动经济发展和技术创新。政府、金融机</w:t>
      </w:r>
      <w:r>
        <w:rPr>
          <w:spacing w:val="-4"/>
        </w:rPr>
        <w:t>构和企业应该加强合作，创新绿色支付产品和服务，扩大绿色支付的</w:t>
      </w:r>
      <w:r>
        <w:rPr>
          <w:spacing w:val="-4"/>
        </w:rPr>
        <w:t>应用范围，提高公众的环保意识，从而实现经济、社会和环境的可持</w:t>
      </w:r>
      <w:r>
        <w:rPr>
          <w:spacing w:val="-4"/>
        </w:rPr>
        <w:t>续发展。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https://d.book118.com/207032105154006046</w:t>
        </w:r>
      </w:hyperlink>
    </w:p>
    <w:p>
      <w:pPr>
        <w:spacing w:after="0" w:line="417" w:lineRule="auto"/>
        <w:jc w:val="both"/>
      </w:pPr>
    </w:p>
    <w:sectPr>
      <w:footerReference w:type="default" r:id="rId19"/>
      <w:pgSz w:w="11910" w:h="16840"/>
      <w:pgMar w:top="1520" w:right="1280" w:bottom="1380" w:left="1680" w:header="0" w:footer="1198"/>
      <w:pgNumType w:start="1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28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28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9.05pt;height:12pt;margin-top:770.98pt;margin-left:284.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BE6D9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40903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A515C0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C03B8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CF52B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EF97A6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6">
    <w:nsid w:val="0EFACE8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7">
    <w:nsid w:val="131559F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531E535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9">
    <w:nsid w:val="1A55974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0">
    <w:nsid w:val="1DD1BA1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4AA03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2">
    <w:nsid w:val="254B0E1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5C0A7D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5CC85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AFC6B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DA25F6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2A19D6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32B578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3FB1A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8D2F71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FF687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0CA5B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3">
    <w:nsid w:val="41E8A8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52E9D0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6B6CDC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6">
    <w:nsid w:val="486DCCC8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494F2D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BDA0907"/>
    <w:multiLevelType w:val="hybridMultilevel"/>
    <w:tmpl w:val="00000000"/>
    <w:lvl w:ilvl="0">
      <w:start w:val="1"/>
      <w:numFmt w:val="decimal"/>
      <w:lvlText w:val="%1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420"/>
      </w:pPr>
      <w:rPr>
        <w:rFonts w:hint="default"/>
        <w:lang w:val="en-US" w:eastAsia="zh-CN" w:bidi="ar-SA"/>
      </w:rPr>
    </w:lvl>
  </w:abstractNum>
  <w:abstractNum w:abstractNumId="29">
    <w:nsid w:val="4FB2E02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53E8BD9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8DE548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2">
    <w:nsid w:val="5B176B5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618EBC2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4">
    <w:nsid w:val="62392C7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7B6C54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6">
    <w:nsid w:val="71451CB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7">
    <w:nsid w:val="736DBF7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8">
    <w:nsid w:val="7415C8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9">
    <w:nsid w:val="7567D5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0">
    <w:nsid w:val="7592A8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1">
    <w:nsid w:val="76403B9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2">
    <w:nsid w:val="778DFE2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78C612E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4">
    <w:nsid w:val="78DA5D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7CE12FC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6">
    <w:nsid w:val="7E5062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num w:numId="1">
    <w:abstractNumId w:val="5"/>
  </w:num>
  <w:num w:numId="2">
    <w:abstractNumId w:val="4"/>
  </w:num>
  <w:num w:numId="3">
    <w:abstractNumId w:val="26"/>
  </w:num>
  <w:num w:numId="4">
    <w:abstractNumId w:val="20"/>
  </w:num>
  <w:num w:numId="5">
    <w:abstractNumId w:val="34"/>
  </w:num>
  <w:num w:numId="6">
    <w:abstractNumId w:val="10"/>
  </w:num>
  <w:num w:numId="7">
    <w:abstractNumId w:val="7"/>
  </w:num>
  <w:num w:numId="8">
    <w:abstractNumId w:val="27"/>
  </w:num>
  <w:num w:numId="9">
    <w:abstractNumId w:val="28"/>
  </w:num>
  <w:num w:numId="10">
    <w:abstractNumId w:val="21"/>
  </w:num>
  <w:num w:numId="11">
    <w:abstractNumId w:val="13"/>
  </w:num>
  <w:num w:numId="12">
    <w:abstractNumId w:val="14"/>
  </w:num>
  <w:num w:numId="13">
    <w:abstractNumId w:val="16"/>
  </w:num>
  <w:num w:numId="14">
    <w:abstractNumId w:val="15"/>
  </w:num>
  <w:num w:numId="15">
    <w:abstractNumId w:val="2"/>
  </w:num>
  <w:num w:numId="16">
    <w:abstractNumId w:val="11"/>
  </w:num>
  <w:num w:numId="17">
    <w:abstractNumId w:val="33"/>
  </w:num>
  <w:num w:numId="18">
    <w:abstractNumId w:val="40"/>
  </w:num>
  <w:num w:numId="19">
    <w:abstractNumId w:val="25"/>
  </w:num>
  <w:num w:numId="20">
    <w:abstractNumId w:val="22"/>
  </w:num>
  <w:num w:numId="21">
    <w:abstractNumId w:val="37"/>
  </w:num>
  <w:num w:numId="22">
    <w:abstractNumId w:val="45"/>
  </w:num>
  <w:num w:numId="23">
    <w:abstractNumId w:val="1"/>
  </w:num>
  <w:num w:numId="24">
    <w:abstractNumId w:val="3"/>
  </w:num>
  <w:num w:numId="25">
    <w:abstractNumId w:val="18"/>
  </w:num>
  <w:num w:numId="26">
    <w:abstractNumId w:val="12"/>
  </w:num>
  <w:num w:numId="27">
    <w:abstractNumId w:val="31"/>
  </w:num>
  <w:num w:numId="28">
    <w:abstractNumId w:val="32"/>
  </w:num>
  <w:num w:numId="29">
    <w:abstractNumId w:val="29"/>
  </w:num>
  <w:num w:numId="30">
    <w:abstractNumId w:val="43"/>
  </w:num>
  <w:num w:numId="31">
    <w:abstractNumId w:val="41"/>
  </w:num>
  <w:num w:numId="32">
    <w:abstractNumId w:val="35"/>
  </w:num>
  <w:num w:numId="33">
    <w:abstractNumId w:val="36"/>
  </w:num>
  <w:num w:numId="34">
    <w:abstractNumId w:val="6"/>
  </w:num>
  <w:num w:numId="35">
    <w:abstractNumId w:val="9"/>
  </w:num>
  <w:num w:numId="36">
    <w:abstractNumId w:val="39"/>
  </w:num>
  <w:num w:numId="37">
    <w:abstractNumId w:val="17"/>
  </w:num>
  <w:num w:numId="38">
    <w:abstractNumId w:val="8"/>
  </w:num>
  <w:num w:numId="39">
    <w:abstractNumId w:val="38"/>
  </w:num>
  <w:num w:numId="40">
    <w:abstractNumId w:val="46"/>
  </w:num>
  <w:num w:numId="41">
    <w:abstractNumId w:val="24"/>
  </w:num>
  <w:num w:numId="42">
    <w:abstractNumId w:val="30"/>
  </w:num>
  <w:num w:numId="43">
    <w:abstractNumId w:val="0"/>
  </w:num>
  <w:num w:numId="44">
    <w:abstractNumId w:val="42"/>
  </w:num>
  <w:num w:numId="45">
    <w:abstractNumId w:val="44"/>
  </w:num>
  <w:num w:numId="46">
    <w:abstractNumId w:val="23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96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hyperlink" Target="https://d.book118.com/207032105154006046" TargetMode="Externa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2024-03-05T05:07:35Z</dcterms:created>
  <dcterms:modified xsi:type="dcterms:W3CDTF">2024-03-05T05:07:35Z</dcterms:modified>
</cp:coreProperties>
</file>