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ageBreakBefore w:val="0"/>
        <w:kinsoku/>
        <w:overflowPunct/>
        <w:topLinePunct w:val="0"/>
        <w:bidi w:val="0"/>
        <w:adjustRightInd/>
        <w:snapToGrid/>
        <w:spacing w:line="240" w:lineRule="auto"/>
        <w:ind w:firstLine="0" w:firstLineChars="0"/>
        <w:jc w:val="both"/>
        <w:textAlignment w:val="auto"/>
        <w:outlineLvl w:val="9"/>
        <w:rPr>
          <w:rFonts w:eastAsia="华文新魏"/>
          <w:sz w:val="72"/>
        </w:rPr>
      </w:pPr>
      <w:bookmarkStart w:id="0" w:name="_Toc1764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520" w:firstLineChars="100"/>
        <w:jc w:val="center"/>
        <w:textAlignment w:val="auto"/>
        <w:outlineLvl w:val="9"/>
        <w:rPr>
          <w:rFonts w:ascii="黑体" w:eastAsia="黑体" w:hAnsi="黑体"/>
          <w:b/>
          <w:bCs/>
          <w:sz w:val="52"/>
          <w:szCs w:val="52"/>
        </w:rPr>
      </w:pPr>
      <w:bookmarkStart w:id="1" w:name="_Toc21734"/>
      <w:bookmarkStart w:id="2" w:name="_Toc28902"/>
      <w:bookmarkStart w:id="3" w:name="_Toc32652"/>
      <w:bookmarkStart w:id="4" w:name="_Toc5443"/>
      <w:r>
        <w:rPr>
          <w:rFonts w:ascii="黑体" w:eastAsia="黑体" w:hAnsi="黑体" w:hint="eastAsia"/>
          <w:b w:val="0"/>
          <w:bCs w:val="0"/>
          <w:sz w:val="52"/>
          <w:szCs w:val="52"/>
          <w:u w:val="single"/>
          <w:lang w:val="en-US" w:eastAsia="zh-CN"/>
        </w:rPr>
        <w:t>特殊家庭环境对幼儿情绪的影响研究</w:t>
      </w:r>
      <w:bookmarkEnd w:id="1"/>
      <w:bookmarkEnd w:id="2"/>
      <w:bookmarkEnd w:id="3"/>
      <w:bookmarkEnd w:id="4"/>
    </w:p>
    <w:p>
      <w:pPr>
        <w:pageBreakBefore w:val="0"/>
        <w:kinsoku/>
        <w:overflowPunct/>
        <w:topLinePunct w:val="0"/>
        <w:bidi w:val="0"/>
        <w:adjustRightInd/>
        <w:snapToGrid/>
        <w:spacing w:line="240" w:lineRule="auto"/>
        <w:ind w:firstLine="0" w:firstLineChars="0"/>
        <w:textAlignment w:val="auto"/>
        <w:outlineLvl w:val="9"/>
        <w:rPr>
          <w:rFonts w:eastAsia="华文新魏"/>
          <w:sz w:val="36"/>
          <w:szCs w:val="20"/>
        </w:rPr>
      </w:pP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800" w:after="400" w:line="400" w:lineRule="exact"/>
        <w:jc w:val="center"/>
        <w:textAlignment w:val="auto"/>
        <w:outlineLvl w:val="9"/>
        <w:rPr>
          <w:rFonts w:ascii="黑体" w:eastAsia="黑体" w:hAnsi="黑体" w:cs="黑体" w:hint="eastAsia"/>
          <w:sz w:val="30"/>
          <w:szCs w:val="30"/>
        </w:rPr>
      </w:pPr>
      <w:bookmarkStart w:id="5" w:name="_Toc21631"/>
      <w:bookmarkStart w:id="6" w:name="_Toc24555"/>
      <w:bookmarkStart w:id="7" w:name="_Toc16282"/>
      <w:bookmarkStart w:id="8" w:name="_Toc32421"/>
      <w:bookmarkStart w:id="9" w:name="_Toc15236"/>
      <w:r>
        <w:rPr>
          <w:rFonts w:ascii="黑体" w:eastAsia="黑体" w:hAnsi="黑体" w:cs="黑体" w:hint="eastAsia"/>
          <w:sz w:val="30"/>
          <w:szCs w:val="30"/>
          <w:lang w:val="en-US" w:eastAsia="zh-CN"/>
        </w:rPr>
        <w:t>摘    要</w:t>
      </w:r>
      <w:bookmarkEnd w:id="5"/>
      <w:bookmarkEnd w:id="6"/>
      <w:bookmarkEnd w:id="7"/>
      <w:bookmarkEnd w:id="8"/>
      <w:bookmarkEnd w:id="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outlineLvl w:val="9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幼儿的情绪变化受年龄、性格、气质等主观因素的影响，也受家庭、同伴交往、教师、社会情境等客观因素的影响，其中家庭环境对幼儿情绪的影响尤为凸显。例如家庭成员缺失、家庭重组、过度溺爱的家庭环境等等，都会在一定程度上带给幼儿不同的影响。幼儿期是各种情绪情感产生的关键时刻，这一关键时刻对于幼儿的个性、情绪、适应能力都有很大的影响。父母是幼儿的第一任教师，父母的一言一行任何时刻都在悄无声息地影响着幼儿。每一个家庭中成长出来的幼儿都是大不相同的，举例家庭中父母不健全的幼儿会缺乏安全感、不自信、甚至自卑等；在家庭重组的家庭环境中，幼儿会情绪不稳定、喜怒无常等；在过度溺爱的家庭环境中，幼儿会骄傲自大、自私、任性妄为等。所以，该论文就此调查了特殊家庭环境对幼儿情绪的影响，并对之进行分析和举措以得到结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ascii="宋体" w:eastAsia="宋体" w:hAnsi="宋体" w:cs="宋体" w:hint="eastAsia"/>
          <w:sz w:val="24"/>
        </w:rPr>
        <w:sectPr>
          <w:footerReference w:type="default" r:id="rId5"/>
          <w:pgSz w:w="11906" w:h="16838"/>
          <w:pgMar w:top="1417" w:right="1134" w:bottom="1417" w:left="1417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1"/>
          <w:cols w:num="1" w:space="0"/>
          <w:rtlGutter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关键词：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特殊家庭环境</w:t>
      </w:r>
      <w:r>
        <w:rPr>
          <w:rFonts w:ascii="宋体" w:eastAsia="宋体" w:hAnsi="宋体" w:cs="宋体" w:hint="eastAsia"/>
          <w:sz w:val="24"/>
          <w:szCs w:val="24"/>
        </w:rPr>
        <w:t>；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幼儿情绪</w:t>
      </w:r>
      <w:r>
        <w:rPr>
          <w:rFonts w:ascii="宋体" w:eastAsia="宋体" w:hAnsi="宋体" w:cs="宋体" w:hint="eastAsia"/>
          <w:sz w:val="24"/>
          <w:szCs w:val="24"/>
        </w:rPr>
        <w:t>；</w:t>
      </w:r>
      <w:r>
        <w:rPr>
          <w:rFonts w:ascii="宋体" w:eastAsia="宋体" w:hAnsi="宋体" w:cs="宋体" w:hint="eastAsia"/>
          <w:sz w:val="24"/>
          <w:szCs w:val="24"/>
          <w:lang w:val="en-US" w:eastAsia="zh-CN"/>
        </w:rPr>
        <w:t>家庭教育</w:t>
      </w:r>
      <w:bookmarkStart w:id="10" w:name="_Toc3229"/>
      <w:bookmarkStart w:id="11" w:name="_Toc13731"/>
      <w:bookmarkStart w:id="12" w:name="_Toc30151"/>
      <w:bookmarkStart w:id="13" w:name="_Toc32609"/>
      <w:bookmarkStart w:id="14" w:name="_Toc12590"/>
    </w:p>
    <w:bookmarkEnd w:id="10"/>
    <w:bookmarkEnd w:id="11"/>
    <w:bookmarkEnd w:id="12"/>
    <w:bookmarkEnd w:id="13"/>
    <w:bookmarkEnd w:id="14"/>
    <w:p>
      <w:pPr>
        <w:sectPr>
          <w:footerReference w:type="default" r:id="rId6"/>
          <w:pgSz w:w="11906" w:h="16838"/>
          <w:pgMar w:top="1417" w:right="1134" w:bottom="1417" w:left="1417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upperRoman" w:start="2"/>
          <w:cols w:num="1" w:space="0"/>
          <w:rtlGutter w:val="0"/>
          <w:docGrid w:type="lines" w:linePitch="312" w:charSpace="0"/>
        </w:sectPr>
      </w:pPr>
    </w:p>
    <w:sdt>
      <w:sdtPr>
        <w:rPr>
          <w:rFonts w:ascii="黑体" w:eastAsia="黑体" w:hAnsi="黑体" w:cs="黑体" w:hint="eastAsia"/>
          <w:b w:val="0"/>
          <w:bCs w:val="0"/>
          <w:caps/>
          <w:kern w:val="2"/>
          <w:sz w:val="30"/>
          <w:szCs w:val="30"/>
          <w:lang w:val="en-US" w:eastAsia="zh-CN" w:bidi="ar-SA"/>
        </w:rPr>
        <w:id w:val="147477957"/>
        <w:richText/>
        <w15:color w:val="DBDBDB"/>
      </w:sdtPr>
      <w:sdtEndPr>
        <w:rPr>
          <w:rFonts w:ascii="黑体" w:eastAsia="黑体" w:hAnsi="黑体" w:cs="黑体" w:hint="eastAsia"/>
          <w:b w:val="0"/>
          <w:bCs/>
          <w:caps/>
          <w:kern w:val="2"/>
          <w:sz w:val="21"/>
          <w:szCs w:val="30"/>
          <w:lang w:val="en-US" w:eastAsia="zh-CN" w:bidi="ar-SA"/>
        </w:rPr>
      </w:sdtEndPr>
      <w:sdtContent>
        <w:sdt>
          <w:sdtPr>
            <w:rPr>
              <w:rFonts w:ascii="黑体" w:eastAsia="黑体" w:hAnsi="黑体" w:cs="黑体" w:hint="eastAsia"/>
              <w:b w:val="0"/>
              <w:bCs w:val="0"/>
              <w:caps/>
              <w:kern w:val="2"/>
              <w:sz w:val="30"/>
              <w:szCs w:val="30"/>
              <w:lang w:val="en-US" w:eastAsia="zh-CN" w:bidi="ar-SA"/>
            </w:rPr>
            <w:id w:val="147476812"/>
            <w:richText/>
            <w15:color w:val="DBDBDB"/>
          </w:sdtPr>
          <w:sdtEndPr>
            <w:rPr>
              <w:rFonts w:asciiTheme="minorHAnsi" w:eastAsiaTheme="minorEastAsia" w:hAnsiTheme="minorHAnsi" w:cstheme="minorBidi" w:hint="eastAsia"/>
              <w:b w:val="0"/>
              <w:bCs w:val="0"/>
              <w:caps/>
              <w:color w:val="auto"/>
              <w:kern w:val="2"/>
              <w:sz w:val="21"/>
              <w:szCs w:val="24"/>
              <w:lang w:val="en-US" w:eastAsia="zh-CN" w:bidi="ar-SA"/>
            </w:rPr>
          </w:sdtEndPr>
          <w:sdtContent>
            <w:p>
              <w:pPr>
                <w:keepNext w:val="0"/>
                <w:keepLines w:val="0"/>
                <w:pageBreakBefore w:val="0"/>
                <w:widowControl w:val="0"/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800" w:after="400" w:line="400" w:lineRule="exact"/>
                <w:jc w:val="center"/>
                <w:textAlignment w:val="auto"/>
                <w:outlineLvl w:val="9"/>
                <w:rPr>
                  <w:rFonts w:ascii="黑体" w:eastAsia="黑体" w:hAnsi="黑体" w:cs="黑体" w:hint="eastAsia"/>
                  <w:b w:val="0"/>
                  <w:bCs w:val="0"/>
                  <w:caps/>
                  <w:sz w:val="30"/>
                  <w:szCs w:val="30"/>
                </w:rPr>
              </w:pPr>
              <w:r>
                <w:rPr>
                  <w:rFonts w:ascii="黑体" w:eastAsia="黑体" w:hAnsi="黑体" w:cs="黑体" w:hint="eastAsia"/>
                  <w:b w:val="0"/>
                  <w:bCs w:val="0"/>
                  <w:caps/>
                  <w:kern w:val="2"/>
                  <w:sz w:val="30"/>
                  <w:szCs w:val="30"/>
                  <w:lang w:val="en-US" w:eastAsia="zh-CN" w:bidi="ar-SA"/>
                </w:rPr>
                <w:t>目  录</w:t>
              </w:r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caps/>
                  <w:sz w:val="24"/>
                  <w:szCs w:val="24"/>
                </w:rPr>
              </w:pPr>
              <w:r>
                <w:fldChar w:fldCharType="begin"/>
              </w:r>
              <w:r>
                <w:instrText xml:space="preserve">TOC \o "1-3" \h \u </w:instrText>
              </w:r>
              <w:r>
                <w:fldChar w:fldCharType="separate"/>
              </w:r>
              <w:hyperlink w:anchor="_Toc21156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  <w:lang w:val="en-US" w:eastAsia="zh-CN"/>
                  </w:rPr>
                  <w:t>第1章 绪论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instrText xml:space="preserve"> PAGEREF _Toc21156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>1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5736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1.1研究缘起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_Toc15736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1377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1.1.1家庭教育的需要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_Toc21377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969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1.1.2家庭环境的重要性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_Toc969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31228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1.2研究意义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_Toc31228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2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0161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1.2.1理论意义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_Toc10161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2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5697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1.2.2现实意义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_Toc15697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2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8964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1.3研究方法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_Toc28964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7606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1.3.1文献法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_Toc17606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1757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1.3.2个案研究法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_Toc21757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4768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1.3.3问卷调查法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_Toc14768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6501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1.4相关概念的界定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_Toc26501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4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3933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1.4.1特殊家庭环境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_Toc13933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4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5341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1.4.2幼儿情绪能力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_Toc15341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4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8822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1.4.4家庭重组的含义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_Toc8822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4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caps/>
                  <w:sz w:val="24"/>
                  <w:szCs w:val="24"/>
                </w:rPr>
              </w:pPr>
              <w:hyperlink w:anchor="_Toc24751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  <w:lang w:val="en-US" w:eastAsia="zh-CN"/>
                  </w:rPr>
                  <w:t>第2章 家庭环境对幼儿情绪影响现状分析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instrText xml:space="preserve"> PAGEREF _Toc24751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>5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998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2.1特殊家庭中幼儿情绪发展现状分析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_Toc2998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5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6622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2.1.1性别角色的混乱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_Toc26622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5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0413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2.1.2性格的怯懦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_Toc20413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6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9386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2.1.3没有安全感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_Toc9386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6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5256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2.2特殊家庭中幼儿亲情关系现状分析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_Toc15256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7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8206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2.2.1幼儿反感继父/继母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_Toc18206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7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6205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2.2.2传统观念的束缚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_Toc16205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7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9065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2.2.3家庭关系繁琐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_Toc9065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7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31309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2.3过度溺爱式教育“放纵”幼儿情绪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_Toc31309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7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8780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2.3.1幼儿会形成自私、孤僻的性格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_Toc28780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8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0568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2.3.2幼儿会缺乏自信心，甚至产生自卑感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_Toc20568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8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4521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2.3.3幼儿情绪易失控，不知感恩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_Toc4521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9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caps/>
                  <w:sz w:val="24"/>
                  <w:szCs w:val="24"/>
                </w:rPr>
              </w:pPr>
              <w:hyperlink w:anchor="_Toc29353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  <w:lang w:val="en-US" w:eastAsia="zh-CN"/>
                  </w:rPr>
                  <w:t>第3章 家庭环境对幼儿情绪能力差异原因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instrText xml:space="preserve"> PAGEREF _Toc29353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>10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  <w:sectPr>
                  <w:footerReference w:type="default" r:id="rId7"/>
                  <w:type w:val="nextPage"/>
                  <w:pgSz w:w="11906" w:h="16838"/>
                  <w:pgMar w:top="1417" w:right="1134" w:bottom="1417" w:left="1417" w:header="851" w:footer="992" w:gutter="0"/>
                  <w:pg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pgBorders>
                  <w:pgNumType w:fmt="upperRoman" w:start="3"/>
                  <w:cols w:num="1" w:space="0"/>
                  <w:titlePg w:val="0"/>
                  <w:rtlGutter w:val="0"/>
                  <w:docGrid w:type="lines" w:linePitch="312" w:charSpace="0"/>
                </w:sectPr>
              </w:pPr>
              <w:hyperlink w:anchor="_Toc18496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3.1家庭教育的缺位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_Toc18496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10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</w:sdtContent>
        </w:sdt>
      </w:sdtContent>
    </w:sdt>
    <w:sdt>
      <w:sdtPr>
        <w:rPr>
          <w:rFonts w:ascii="黑体" w:eastAsia="黑体" w:hAnsi="黑体" w:cs="黑体" w:hint="eastAsia"/>
          <w:b w:val="0"/>
          <w:bCs w:val="0"/>
          <w:caps/>
          <w:kern w:val="2"/>
          <w:sz w:val="30"/>
          <w:szCs w:val="30"/>
          <w:lang w:val="en-US" w:eastAsia="zh-CN" w:bidi="ar-SA"/>
        </w:rPr>
        <w:id w:val="1321667508"/>
        <w:richText/>
        <w15:color w:val="DBDBDB"/>
      </w:sdtPr>
      <w:sdtEndPr>
        <w:rPr>
          <w:rFonts w:ascii="黑体" w:eastAsia="黑体" w:hAnsi="黑体" w:cs="黑体" w:hint="eastAsia"/>
          <w:b w:val="0"/>
          <w:bCs/>
          <w:caps/>
          <w:kern w:val="2"/>
          <w:sz w:val="21"/>
          <w:szCs w:val="30"/>
          <w:lang w:val="en-US" w:eastAsia="zh-CN" w:bidi="ar-SA"/>
        </w:rPr>
      </w:sdtEndPr>
      <w:sdtContent>
        <w:sdt>
          <w:sdtPr>
            <w:rPr>
              <w:rFonts w:ascii="黑体" w:eastAsia="黑体" w:hAnsi="黑体" w:cs="黑体" w:hint="eastAsia"/>
              <w:b w:val="0"/>
              <w:bCs w:val="0"/>
              <w:caps/>
              <w:kern w:val="2"/>
              <w:sz w:val="30"/>
              <w:szCs w:val="30"/>
              <w:lang w:val="en-US" w:eastAsia="zh-CN" w:bidi="ar-SA"/>
            </w:rPr>
            <w:id w:val="1882970010"/>
            <w:richText/>
            <w15:color w:val="DBDBDB"/>
          </w:sdtPr>
          <w:sdtEndPr>
            <w:rPr>
              <w:rFonts w:asciiTheme="minorHAnsi" w:eastAsiaTheme="minorEastAsia" w:hAnsiTheme="minorHAnsi" w:cstheme="minorBidi" w:hint="eastAsia"/>
              <w:b w:val="0"/>
              <w:bCs w:val="0"/>
              <w:caps/>
              <w:color w:val="auto"/>
              <w:kern w:val="2"/>
              <w:sz w:val="21"/>
              <w:szCs w:val="24"/>
              <w:lang w:val="en-US" w:eastAsia="zh-CN" w:bidi="ar-SA"/>
            </w:rPr>
          </w:sdtEndPr>
          <w:sdtContent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6472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3.1.1生存教育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_Toc26472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10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9740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3.1.2情绪情感教育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_Toc19740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10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0667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3.2家庭对幼儿情绪的关注度不够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_Toc10667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10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9579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3.2.1幼儿易感动，缺乏安全感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_Toc9579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10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3733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3.2.2幼儿的心理问题被忽视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_Toc3733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9399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3.3溺爱型的教养方式所教育的孩子缺乏独立性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_Toc19399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6466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3.3.1幼儿自制力差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_Toc16466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3488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3.3.2幼儿遇事没主见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_Toc23488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6107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3.3.3幼儿会形成依赖性人格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_Toc26107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11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caps/>
                  <w:sz w:val="24"/>
                  <w:szCs w:val="24"/>
                </w:rPr>
              </w:pPr>
              <w:hyperlink w:anchor="_Toc6824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  <w:lang w:val="en-US" w:eastAsia="zh-CN"/>
                  </w:rPr>
                  <w:t>第4章 改善家庭环境对幼儿情绪影响的途径和策略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instrText xml:space="preserve"> PAGEREF _Toc6824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>13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969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4.1父亲/母亲应帮助幼儿正视亲人的缺失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_Toc1969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0435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4.1.1语言关怀幼儿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_Toc20435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30827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4.1.2物质帮助幼儿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_Toc30827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13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2189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4.1.3正确教育幼儿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_Toc12189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14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6982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4.2父母应正确引导幼儿情绪发展，不可忽略幼儿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_Toc6982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14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30720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4.2.1父母应给给幼儿树立榜样作用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_Toc30720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14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8529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4.2.2父母要认识到父母角色对孩子成长的重要意义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_Toc18529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14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4737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4.2.3父母要关注幼儿，不可忽视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_Toc4737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14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2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480" w:leftChars="0" w:firstLineChars="2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30088" w:history="1">
                <w:r>
                  <w:rPr>
                    <w:rFonts w:ascii="宋体" w:eastAsia="宋体" w:hAnsi="宋体" w:cs="宋体" w:hint="eastAsia"/>
                    <w:bCs w:val="0"/>
                    <w:sz w:val="24"/>
                    <w:szCs w:val="24"/>
                    <w:lang w:val="en-US" w:eastAsia="zh-CN"/>
                  </w:rPr>
                  <w:t>4.3父母应采用科学的教养方式教育幼儿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_Toc30088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15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28335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4.3.1科学的教养方式之不过度保护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_Toc28335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15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0550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4.3.2科学的教养方式之切忌期望值太高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_Toc10550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15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8600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4.3.3科学的教养方式之多和孩子沟通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_Toc8600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15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3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line="400" w:lineRule="exact"/>
                <w:ind w:left="0" w:firstLine="960" w:leftChars="0" w:firstLineChars="400"/>
                <w:jc w:val="left"/>
                <w:textAlignment w:val="auto"/>
                <w:rPr>
                  <w:rFonts w:ascii="宋体" w:eastAsia="宋体" w:hAnsi="宋体" w:cs="宋体" w:hint="eastAsia"/>
                  <w:sz w:val="24"/>
                  <w:szCs w:val="24"/>
                </w:rPr>
              </w:pPr>
              <w:hyperlink w:anchor="_Toc12991" w:history="1">
                <w:r>
                  <w:rPr>
                    <w:rFonts w:ascii="宋体" w:eastAsia="宋体" w:hAnsi="宋体" w:cs="宋体" w:hint="eastAsia"/>
                    <w:bCs/>
                    <w:sz w:val="24"/>
                    <w:szCs w:val="24"/>
                    <w:lang w:val="en-US" w:eastAsia="zh-CN"/>
                  </w:rPr>
                  <w:t>4.3.4科学的教养方式之注意孩子健康人格的教育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ab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instrText xml:space="preserve"> PAGEREF _Toc12991 \h </w:instrTex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t>15</w:t>
                </w:r>
                <w:r>
                  <w:rPr>
                    <w:rFonts w:ascii="宋体" w:eastAsia="宋体" w:hAnsi="宋体" w:cs="宋体" w:hint="eastAsia"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caps/>
                  <w:sz w:val="24"/>
                  <w:szCs w:val="24"/>
                </w:rPr>
              </w:pPr>
              <w:hyperlink w:anchor="_Toc31191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  <w:lang w:val="en-US" w:eastAsia="zh-CN"/>
                  </w:rPr>
                  <w:t>第5章 结论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instrText xml:space="preserve"> PAGEREF _Toc31191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>17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caps/>
                  <w:sz w:val="24"/>
                  <w:szCs w:val="24"/>
                </w:rPr>
              </w:pPr>
              <w:hyperlink w:anchor="_Toc14487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  <w:lang w:val="en-US" w:eastAsia="zh-CN"/>
                  </w:rPr>
                  <w:t>参考文献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instrText xml:space="preserve"> PAGEREF _Toc14487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>18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caps/>
                  <w:sz w:val="24"/>
                  <w:szCs w:val="24"/>
                </w:rPr>
              </w:pPr>
              <w:hyperlink w:anchor="_Toc29997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  <w:lang w:val="en-US" w:eastAsia="zh-CN"/>
                  </w:rPr>
                  <w:t>致  谢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instrText xml:space="preserve"> PAGEREF _Toc29997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>19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pStyle w:val="TOC1"/>
                <w:keepNext w:val="0"/>
                <w:keepLines w:val="0"/>
                <w:pageBreakBefore w:val="0"/>
                <w:widowControl w:val="0"/>
                <w:tabs>
                  <w:tab w:val="right" w:leader="dot" w:pos="8306"/>
                </w:tabs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120" w:line="400" w:lineRule="exact"/>
                <w:textAlignment w:val="auto"/>
                <w:rPr>
                  <w:rFonts w:ascii="黑体" w:eastAsia="黑体" w:hAnsi="黑体" w:cs="黑体" w:hint="eastAsia"/>
                  <w:b w:val="0"/>
                  <w:bCs w:val="0"/>
                  <w:caps/>
                  <w:sz w:val="24"/>
                  <w:szCs w:val="24"/>
                </w:rPr>
              </w:pPr>
              <w:hyperlink w:anchor="_Toc30232" w:history="1"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  <w:lang w:val="en-US" w:eastAsia="zh-CN"/>
                  </w:rPr>
                  <w:t>附  录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ab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begin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instrText xml:space="preserve"> PAGEREF _Toc30232 \h </w:instrTex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separate"/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t>20</w:t>
                </w:r>
                <w:r>
                  <w:rPr>
                    <w:rFonts w:ascii="黑体" w:eastAsia="黑体" w:hAnsi="黑体" w:cs="黑体" w:hint="eastAsia"/>
                    <w:b w:val="0"/>
                    <w:bCs w:val="0"/>
                    <w:caps/>
                    <w:sz w:val="24"/>
                    <w:szCs w:val="24"/>
                  </w:rPr>
                  <w:fldChar w:fldCharType="end"/>
                </w:r>
              </w:hyperlink>
            </w:p>
            <w:p>
              <w:pPr>
                <w:keepNext w:val="0"/>
                <w:keepLines w:val="0"/>
                <w:pageBreakBefore w:val="0"/>
                <w:widowControl w:val="0"/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800" w:after="400" w:line="400" w:lineRule="exact"/>
                <w:jc w:val="both"/>
                <w:textAlignment w:val="auto"/>
                <w:outlineLvl w:val="9"/>
                <w:rPr>
                  <w:rFonts w:ascii="宋体" w:eastAsia="宋体" w:hAnsi="宋体" w:cs="宋体" w:hint="eastAsia"/>
                  <w:b w:val="0"/>
                  <w:bCs w:val="0"/>
                  <w:sz w:val="32"/>
                  <w:szCs w:val="32"/>
                </w:rPr>
              </w:pPr>
              <w:r>
                <w:fldChar w:fldCharType="end"/>
              </w:r>
            </w:p>
          </w:sdtContent>
        </w:sdt>
      </w:sdtContent>
    </w:sdt>
    <w:p>
      <w:pPr>
        <w:pageBreakBefore w:val="0"/>
        <w:kinsoku/>
        <w:overflowPunct/>
        <w:topLinePunct w:val="0"/>
        <w:bidi w:val="0"/>
        <w:adjustRightInd/>
        <w:snapToGrid/>
        <w:jc w:val="both"/>
        <w:textAlignment w:val="auto"/>
        <w:outlineLvl w:val="9"/>
        <w:rPr>
          <w:rFonts w:ascii="宋体" w:eastAsia="宋体" w:hAnsi="宋体" w:cs="宋体" w:hint="eastAsia"/>
          <w:b w:val="0"/>
          <w:bCs w:val="0"/>
          <w:sz w:val="32"/>
          <w:szCs w:val="32"/>
        </w:rPr>
      </w:pPr>
    </w:p>
    <w:p>
      <w:pPr>
        <w:pageBreakBefore w:val="0"/>
        <w:kinsoku/>
        <w:overflowPunct/>
        <w:topLinePunct w:val="0"/>
        <w:bidi w:val="0"/>
        <w:adjustRightInd/>
        <w:snapToGrid/>
        <w:jc w:val="center"/>
        <w:textAlignment w:val="auto"/>
        <w:outlineLvl w:val="9"/>
        <w:rPr>
          <w:rFonts w:ascii="宋体" w:eastAsia="宋体" w:hAnsi="宋体" w:cs="宋体" w:hint="eastAsia"/>
          <w:b w:val="0"/>
          <w:bCs w:val="0"/>
          <w:sz w:val="32"/>
          <w:szCs w:val="32"/>
        </w:rPr>
      </w:pPr>
      <w:r>
        <w:rPr>
          <w:rFonts w:ascii="宋体" w:eastAsia="宋体" w:hAnsi="宋体" w:cs="宋体" w:hint="eastAsia"/>
          <w:b w:val="0"/>
          <w:bCs w:val="0"/>
          <w:sz w:val="32"/>
          <w:szCs w:val="32"/>
        </w:rPr>
        <w:br/>
      </w:r>
      <w:r>
        <w:rPr>
          <w:rFonts w:ascii="宋体" w:eastAsia="宋体" w:hAnsi="宋体" w:cs="宋体" w:hint="eastAsia"/>
          <w:b w:val="0"/>
          <w:bCs w:val="0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https://d.book118.com/207043150000006054</w:t>
        </w:r>
      </w:hyperlink>
    </w:p>
    <w:p>
      <w:pPr>
        <w:pageBreakBefore w:val="0"/>
        <w:kinsoku/>
        <w:overflowPunct/>
        <w:topLinePunct w:val="0"/>
        <w:bidi w:val="0"/>
        <w:adjustRightInd/>
        <w:snapToGrid/>
        <w:jc w:val="center"/>
        <w:textAlignment w:val="auto"/>
        <w:outlineLvl w:val="9"/>
        <w:rPr>
          <w:rFonts w:ascii="宋体" w:eastAsia="宋体" w:hAnsi="宋体" w:cs="宋体" w:hint="eastAsia"/>
          <w:b w:val="0"/>
          <w:bCs w:val="0"/>
          <w:sz w:val="32"/>
          <w:szCs w:val="32"/>
        </w:rPr>
      </w:pPr>
    </w:p>
    <w:sectPr>
      <w:footerReference w:type="default" r:id="rId9"/>
      <w:type w:val="nextPage"/>
      <w:pgSz w:w="11906" w:h="16838"/>
      <w:pgMar w:top="1417" w:right="1134" w:bottom="1417" w:left="1417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upperRoman" w:start="4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1143864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63033224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III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0581173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V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8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V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D8E6088"/>
    <w:rsid w:val="32081D71"/>
    <w:rsid w:val="32F75F2A"/>
    <w:rsid w:val="5393080D"/>
  </w:rsids>
  <w:docVars>
    <w:docVar w:name="commondata" w:val="eyJoZGlkIjoiMjg0MzY1ZTU0NTBiNTI0MzFmOTU2ODE5N2RmMjAwMGU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qFormat/>
    <w:pPr>
      <w:spacing w:line="240" w:lineRule="auto"/>
      <w:ind w:firstLine="0" w:firstLineChars="0"/>
      <w:jc w:val="left"/>
    </w:pPr>
    <w:rPr>
      <w:sz w:val="21"/>
      <w:szCs w:val="20"/>
    </w:r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qFormat/>
    <w:rPr>
      <w:sz w:val="21"/>
      <w:szCs w:val="21"/>
    </w:rPr>
  </w:style>
  <w:style w:type="paragraph" w:customStyle="1" w:styleId="WPSOffice1">
    <w:name w:val="WPSOffice手动目录 1"/>
    <w:qFormat/>
    <w:pPr>
      <w:ind w:leftChars="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3">
    <w:name w:val="WPSOffice手动目录 3"/>
    <w:qFormat/>
    <w:pPr>
      <w:ind w:leftChars="4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widowControl/>
      <w:spacing w:before="480" w:after="0" w:line="276" w:lineRule="auto"/>
      <w:ind w:firstLine="0" w:firstLineChars="0"/>
      <w:jc w:val="left"/>
      <w:outlineLvl w:val="9"/>
    </w:pPr>
    <w:rPr>
      <w:rFonts w:asciiTheme="majorHAnsi" w:eastAsiaTheme="majorEastAsia" w:hAnsiTheme="majorHAnsi" w:cstheme="majorBidi"/>
      <w:color w:val="2E75B6" w:themeColor="accent1" w:themeShade="BF"/>
      <w:kern w:val="0"/>
      <w:szCs w:val="28"/>
    </w:rPr>
  </w:style>
  <w:style w:type="table" w:customStyle="1" w:styleId="31">
    <w:name w:val="无格式表格 31"/>
    <w:basedOn w:val="TableNormal"/>
    <w:qFormat/>
    <w:rPr>
      <w:rFonts w:hint="eastAsia"/>
    </w:rPr>
    <w:tblPr/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20704315000000605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13309</Words>
  <Characters>15716</Characters>
  <Application>Microsoft Office Word</Application>
  <DocSecurity>0</DocSecurity>
  <Lines>0</Lines>
  <Paragraphs>0</Paragraphs>
  <ScaleCrop>false</ScaleCrop>
  <Company/>
  <LinksUpToDate>false</LinksUpToDate>
  <CharactersWithSpaces>16713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Zero</dc:creator>
  <cp:lastModifiedBy>永驰</cp:lastModifiedBy>
  <cp:revision>1</cp:revision>
  <dcterms:created xsi:type="dcterms:W3CDTF">2411-12-30T00:00:00Z</dcterms:created>
  <dcterms:modified xsi:type="dcterms:W3CDTF">2024-03-18T03:07:12Z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7575627E6F2B44D996B2843E5AA4F84C_13</vt:lpwstr>
  </property>
  <property fmtid="{D5CDD505-2E9C-101B-9397-08002B2CF9AE}" pid="3" name="KSOProductBuildVer">
    <vt:lpwstr>2052-12.1.0.16388</vt:lpwstr>
  </property>
</Properties>
</file>