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7D" w:rsidP="00DF117D">
      <w:pPr>
        <w:pStyle w:val="Heading2"/>
        <w:rPr>
          <w:rFonts w:hint="eastAsia"/>
        </w:rPr>
      </w:pPr>
      <w:bookmarkStart w:id="0" w:name="_Toc385273081"/>
      <w:r>
        <w:rPr>
          <w:rFonts w:hint="eastAsia"/>
        </w:rPr>
        <w:t>技术方案</w:t>
      </w:r>
      <w:bookmarkEnd w:id="0"/>
    </w:p>
    <w:p w:rsidR="00DF117D" w:rsidRPr="007B61DA" w:rsidP="00DF117D">
      <w:pPr>
        <w:pStyle w:val="Heading3"/>
        <w:rPr>
          <w:rFonts w:hint="eastAsia"/>
        </w:rPr>
      </w:pPr>
      <w:bookmarkStart w:id="1" w:name="_Toc385273082"/>
      <w:r w:rsidRPr="008A0BEC">
        <w:rPr>
          <w:rFonts w:hint="eastAsia"/>
        </w:rPr>
        <w:t>工程概况</w:t>
      </w:r>
      <w:bookmarkEnd w:id="1"/>
    </w:p>
    <w:p w:rsidR="00DF117D" w:rsidP="00DF117D">
      <w:pPr>
        <w:spacing w:line="360" w:lineRule="auto"/>
        <w:ind w:firstLine="480" w:firstLineChars="200"/>
        <w:rPr>
          <w:rFonts w:hint="eastAsia"/>
          <w:sz w:val="24"/>
        </w:rPr>
      </w:pPr>
      <w:r w:rsidRPr="00740F89">
        <w:rPr>
          <w:rFonts w:hint="eastAsia"/>
          <w:sz w:val="24"/>
        </w:rPr>
        <w:t>通过高标准根本农田建设，优化土地利用结构，完善田间根底，改善、提高机械化水平和农业综合生产能力，增强抵御自然灾害能力，改善生态景观。使田间根底设施占地率〔指灌溉与排水、田间道路等工程设施占地面积与建设区总面积的比例〕不高于</w:t>
      </w:r>
      <w:r w:rsidRPr="00740F89">
        <w:rPr>
          <w:sz w:val="24"/>
        </w:rPr>
        <w:t>8%</w:t>
      </w:r>
      <w:r w:rsidRPr="00740F89">
        <w:rPr>
          <w:rFonts w:hint="eastAsia"/>
          <w:sz w:val="24"/>
        </w:rPr>
        <w:t>。建成后的耕地平均质量等别应较高于建设前的平均质量等别。</w:t>
      </w:r>
    </w:p>
    <w:p w:rsidR="00DF117D" w:rsidP="00DF117D">
      <w:pPr>
        <w:pStyle w:val="Heading4"/>
        <w:rPr>
          <w:rFonts w:hint="eastAsia"/>
        </w:rPr>
      </w:pPr>
      <w:bookmarkStart w:id="2" w:name="_Toc376269715"/>
      <w:bookmarkStart w:id="3" w:name="_Toc385273083"/>
      <w:r w:rsidRPr="008A0BEC">
        <w:rPr>
          <w:rFonts w:hint="eastAsia"/>
        </w:rPr>
        <w:t>地理状况</w:t>
      </w:r>
      <w:bookmarkEnd w:id="2"/>
      <w:bookmarkEnd w:id="3"/>
    </w:p>
    <w:p w:rsidR="00DF117D" w:rsidRPr="00580DC2" w:rsidP="00DF117D">
      <w:pPr>
        <w:spacing w:line="360" w:lineRule="auto"/>
        <w:ind w:firstLine="480" w:firstLineChars="200"/>
        <w:rPr>
          <w:rFonts w:ascii="宋体" w:hAnsi="宋体" w:hint="eastAsia"/>
          <w:sz w:val="24"/>
        </w:rPr>
      </w:pPr>
      <w:r>
        <w:rPr>
          <w:rFonts w:ascii="宋体" w:hAnsi="宋体" w:cs="Arial"/>
          <w:color w:val="000000"/>
          <w:sz w:val="24"/>
          <w:shd w:val="clear" w:color="auto" w:fill="FFFFFF"/>
        </w:rPr>
        <w:t>***</w:t>
      </w:r>
      <w:r w:rsidRPr="00580DC2">
        <w:rPr>
          <w:rFonts w:ascii="宋体" w:hAnsi="宋体" w:cs="Arial"/>
          <w:color w:val="000000"/>
          <w:sz w:val="24"/>
          <w:shd w:val="clear" w:color="auto" w:fill="FFFFFF"/>
        </w:rPr>
        <w:t>市</w:t>
      </w:r>
      <w:r w:rsidRPr="00580DC2">
        <w:rPr>
          <w:rFonts w:ascii="宋体" w:hAnsi="宋体" w:cs="Arial" w:hint="eastAsia"/>
          <w:color w:val="000000"/>
          <w:sz w:val="24"/>
          <w:shd w:val="clear" w:color="auto" w:fill="FFFFFF"/>
        </w:rPr>
        <w:t>隶属</w:t>
      </w:r>
      <w:r w:rsidRPr="00580DC2">
        <w:rPr>
          <w:rFonts w:ascii="宋体" w:hAnsi="宋体" w:cs="Arial"/>
          <w:color w:val="000000"/>
          <w:sz w:val="24"/>
          <w:shd w:val="clear" w:color="auto" w:fill="FFFFFF"/>
        </w:rPr>
        <w:t>属</w:t>
      </w:r>
      <w:r>
        <w:rPr>
          <w:rFonts w:ascii="宋体" w:hAnsi="宋体" w:hint="eastAsia"/>
          <w:color w:val="000000"/>
          <w:sz w:val="24"/>
        </w:rPr>
        <w:t>**</w:t>
      </w:r>
      <w:r w:rsidRPr="00580DC2">
        <w:rPr>
          <w:rFonts w:ascii="宋体" w:hAnsi="宋体"/>
          <w:color w:val="000000"/>
          <w:sz w:val="24"/>
        </w:rPr>
        <w:t>市</w:t>
      </w:r>
      <w:r w:rsidRPr="00580DC2">
        <w:rPr>
          <w:rFonts w:ascii="宋体" w:hAnsi="宋体" w:cs="Arial"/>
          <w:color w:val="000000"/>
          <w:sz w:val="24"/>
          <w:shd w:val="clear" w:color="auto" w:fill="FFFFFF"/>
        </w:rPr>
        <w:t>县级市，全境属半山区。市东北部以山地、</w:t>
      </w:r>
      <w:r w:rsidRPr="00580DC2">
        <w:rPr>
          <w:rFonts w:ascii="宋体" w:hAnsi="宋体"/>
          <w:color w:val="000000"/>
          <w:sz w:val="24"/>
        </w:rPr>
        <w:t>丘陵</w:t>
      </w:r>
      <w:r w:rsidRPr="00580DC2">
        <w:rPr>
          <w:rFonts w:ascii="宋体" w:hAnsi="宋体" w:cs="Arial"/>
          <w:color w:val="000000"/>
          <w:sz w:val="24"/>
          <w:shd w:val="clear" w:color="auto" w:fill="FFFFFF"/>
        </w:rPr>
        <w:t>为主，中南部以丘陵、谷地为主，西部以丘陵、台地为主。</w:t>
      </w:r>
    </w:p>
    <w:p w:rsidR="00DF117D" w:rsidP="00DF117D">
      <w:pPr>
        <w:pStyle w:val="Heading4"/>
        <w:rPr>
          <w:rFonts w:hint="eastAsia"/>
        </w:rPr>
      </w:pPr>
      <w:bookmarkStart w:id="4" w:name="_Toc325530716"/>
      <w:bookmarkStart w:id="5" w:name="_Toc376269719"/>
      <w:bookmarkStart w:id="6" w:name="_Toc385273084"/>
      <w:r w:rsidRPr="008A0BEC">
        <w:rPr>
          <w:rFonts w:hint="eastAsia"/>
        </w:rPr>
        <w:t>气候情况</w:t>
      </w:r>
      <w:bookmarkEnd w:id="4"/>
      <w:bookmarkEnd w:id="5"/>
      <w:bookmarkEnd w:id="6"/>
    </w:p>
    <w:p w:rsidR="00DF117D" w:rsidRPr="00580DC2" w:rsidP="00DF117D">
      <w:pPr>
        <w:spacing w:line="360" w:lineRule="auto"/>
        <w:ind w:firstLine="480" w:firstLineChars="200"/>
        <w:rPr>
          <w:rFonts w:ascii="宋体" w:hAnsi="宋体" w:hint="eastAsia"/>
          <w:sz w:val="24"/>
        </w:rPr>
      </w:pPr>
      <w:r>
        <w:rPr>
          <w:rFonts w:ascii="宋体" w:hAnsi="宋体" w:cs="Arial"/>
          <w:color w:val="000000"/>
          <w:sz w:val="24"/>
          <w:shd w:val="clear" w:color="auto" w:fill="FFFFFF"/>
        </w:rPr>
        <w:t>***</w:t>
      </w:r>
      <w:r w:rsidRPr="00580DC2">
        <w:rPr>
          <w:rFonts w:ascii="宋体" w:hAnsi="宋体" w:cs="Arial"/>
          <w:color w:val="000000"/>
          <w:sz w:val="24"/>
          <w:shd w:val="clear" w:color="auto" w:fill="FFFFFF"/>
        </w:rPr>
        <w:t>属南亚热带季候风气候，气候温和，雨量充分。年平均气温19.5—</w:t>
      </w:r>
      <w:smartTag w:uri="urn:schemas-microsoft-com:office:smarttags" w:element="chmetcnv">
        <w:smartTagPr>
          <w:attr w:name="HasSpace" w:val="False"/>
          <w:attr w:name="Negative" w:val="False"/>
          <w:attr w:name="NumberType" w:val="1"/>
          <w:attr w:name="SourceValue" w:val="21.4"/>
          <w:attr w:name="TCSC" w:val="0"/>
          <w:attr w:name="UnitName" w:val="℃"/>
        </w:smartTagPr>
        <w:r w:rsidRPr="00580DC2">
          <w:rPr>
            <w:rFonts w:ascii="宋体" w:hAnsi="宋体" w:cs="Arial"/>
            <w:color w:val="000000"/>
            <w:sz w:val="24"/>
            <w:shd w:val="clear" w:color="auto" w:fill="FFFFFF"/>
          </w:rPr>
          <w:t>21.4</w:t>
        </w:r>
        <w:r w:rsidRPr="00580DC2">
          <w:rPr>
            <w:rFonts w:ascii="宋体" w:hAnsi="宋体" w:cs="Arial" w:hint="eastAsia"/>
            <w:color w:val="000000"/>
            <w:sz w:val="24"/>
            <w:shd w:val="clear" w:color="auto" w:fill="FFFFFF"/>
          </w:rPr>
          <w:t>℃</w:t>
        </w:r>
      </w:smartTag>
      <w:r w:rsidRPr="00580DC2">
        <w:rPr>
          <w:rFonts w:ascii="宋体" w:hAnsi="宋体" w:cs="Arial"/>
          <w:color w:val="000000"/>
          <w:sz w:val="24"/>
          <w:shd w:val="clear" w:color="auto" w:fill="FFFFFF"/>
        </w:rPr>
        <w:t>，年平均雨量1800—</w:t>
      </w:r>
      <w:smartTag w:uri="urn:schemas-microsoft-com:office:smarttags" w:element="chmetcnv">
        <w:smartTagPr>
          <w:attr w:name="HasSpace" w:val="False"/>
          <w:attr w:name="Negative" w:val="False"/>
          <w:attr w:name="NumberType" w:val="1"/>
          <w:attr w:name="SourceValue" w:val="2200"/>
          <w:attr w:name="TCSC" w:val="0"/>
          <w:attr w:name="UnitName" w:val="毫米"/>
        </w:smartTagPr>
        <w:r w:rsidRPr="00580DC2">
          <w:rPr>
            <w:rFonts w:ascii="宋体" w:hAnsi="宋体" w:cs="Arial"/>
            <w:color w:val="000000"/>
            <w:sz w:val="24"/>
            <w:shd w:val="clear" w:color="auto" w:fill="FFFFFF"/>
          </w:rPr>
          <w:t>2200毫米</w:t>
        </w:r>
      </w:smartTag>
      <w:r w:rsidRPr="00580DC2">
        <w:rPr>
          <w:rFonts w:ascii="宋体" w:hAnsi="宋体" w:cs="Arial"/>
          <w:color w:val="000000"/>
          <w:sz w:val="24"/>
          <w:shd w:val="clear" w:color="auto" w:fill="FFFFFF"/>
        </w:rPr>
        <w:t>。日极端气温记录为</w:t>
      </w:r>
      <w:smartTag w:uri="urn:schemas-microsoft-com:office:smarttags" w:element="chmetcnv">
        <w:smartTagPr>
          <w:attr w:name="HasSpace" w:val="False"/>
          <w:attr w:name="Negative" w:val="False"/>
          <w:attr w:name="NumberType" w:val="1"/>
          <w:attr w:name="SourceValue" w:val="38.1"/>
          <w:attr w:name="TCSC" w:val="0"/>
          <w:attr w:name="UnitName" w:val="℃"/>
        </w:smartTagPr>
        <w:r w:rsidRPr="00580DC2">
          <w:rPr>
            <w:rFonts w:ascii="宋体" w:hAnsi="宋体" w:cs="Arial"/>
            <w:color w:val="000000"/>
            <w:sz w:val="24"/>
            <w:shd w:val="clear" w:color="auto" w:fill="FFFFFF"/>
          </w:rPr>
          <w:t>38.1</w:t>
        </w:r>
        <w:r w:rsidRPr="00580DC2">
          <w:rPr>
            <w:rFonts w:ascii="宋体" w:hAnsi="宋体" w:cs="Arial" w:hint="eastAsia"/>
            <w:color w:val="000000"/>
            <w:sz w:val="24"/>
            <w:shd w:val="clear" w:color="auto" w:fill="FFFFFF"/>
          </w:rPr>
          <w:t>℃</w:t>
        </w:r>
      </w:smartTag>
      <w:r w:rsidRPr="00580DC2">
        <w:rPr>
          <w:rFonts w:ascii="宋体" w:hAnsi="宋体" w:cs="Arial"/>
          <w:color w:val="000000"/>
          <w:sz w:val="24"/>
          <w:shd w:val="clear" w:color="auto" w:fill="FFFFFF"/>
        </w:rPr>
        <w:t>和</w:t>
      </w:r>
      <w:smartTag w:uri="urn:schemas-microsoft-com:office:smarttags" w:element="chmetcnv">
        <w:smartTagPr>
          <w:attr w:name="HasSpace" w:val="False"/>
          <w:attr w:name="Negative" w:val="True"/>
          <w:attr w:name="NumberType" w:val="1"/>
          <w:attr w:name="SourceValue" w:val="7"/>
          <w:attr w:name="TCSC" w:val="0"/>
          <w:attr w:name="UnitName" w:val="℃"/>
        </w:smartTagPr>
        <w:r w:rsidRPr="00580DC2">
          <w:rPr>
            <w:rFonts w:ascii="宋体" w:hAnsi="宋体" w:cs="Arial"/>
            <w:color w:val="000000"/>
            <w:sz w:val="24"/>
            <w:shd w:val="clear" w:color="auto" w:fill="FFFFFF"/>
          </w:rPr>
          <w:t>零下</w:t>
        </w:r>
        <w:smartTag w:uri="urn:schemas-microsoft-com:office:smarttags" w:element="chmetcnv">
          <w:smartTagPr>
            <w:attr w:name="HasSpace" w:val="False"/>
            <w:attr w:name="Negative" w:val="False"/>
            <w:attr w:name="NumberType" w:val="1"/>
            <w:attr w:name="SourceValue" w:val="7"/>
            <w:attr w:name="TCSC" w:val="0"/>
            <w:attr w:name="UnitName" w:val="℃"/>
          </w:smartTagPr>
          <w:r w:rsidRPr="00580DC2">
            <w:rPr>
              <w:rFonts w:ascii="宋体" w:hAnsi="宋体" w:cs="Arial"/>
              <w:color w:val="000000"/>
              <w:sz w:val="24"/>
              <w:shd w:val="clear" w:color="auto" w:fill="FFFFFF"/>
            </w:rPr>
            <w:t>7</w:t>
          </w:r>
          <w:r w:rsidRPr="00580DC2">
            <w:rPr>
              <w:rFonts w:ascii="宋体" w:hAnsi="宋体" w:cs="Arial" w:hint="eastAsia"/>
              <w:color w:val="000000"/>
              <w:sz w:val="24"/>
              <w:shd w:val="clear" w:color="auto" w:fill="FFFFFF"/>
            </w:rPr>
            <w:t>℃</w:t>
          </w:r>
        </w:smartTag>
      </w:smartTag>
      <w:r w:rsidRPr="00580DC2">
        <w:rPr>
          <w:rFonts w:ascii="宋体" w:hAnsi="宋体" w:cs="Arial"/>
          <w:color w:val="000000"/>
          <w:sz w:val="24"/>
          <w:shd w:val="clear" w:color="auto" w:fill="FFFFFF"/>
        </w:rPr>
        <w:t>。四季特征为春季冷暖多变，阴湿多雨，有“倒春寒〞；夏季晴多温高，时有大风和暴雨；秋季气爽少雨，常遇干旱和“寒露风〞；冬季多晴天，气候枯燥，常见霜冻。气象灾害有水灾、旱灾、低温冷害、大风和冰雹等。</w:t>
      </w:r>
    </w:p>
    <w:p w:rsidR="00DF117D" w:rsidP="00DF117D">
      <w:pPr>
        <w:pStyle w:val="Heading4"/>
        <w:rPr>
          <w:rFonts w:hint="eastAsia"/>
        </w:rPr>
      </w:pPr>
      <w:bookmarkStart w:id="7" w:name="_Toc331085615"/>
      <w:bookmarkStart w:id="8" w:name="_Toc331286634"/>
      <w:bookmarkStart w:id="9" w:name="_Toc340568776"/>
      <w:bookmarkStart w:id="10" w:name="_Toc376269720"/>
      <w:bookmarkStart w:id="11" w:name="_Toc385273085"/>
      <w:r w:rsidRPr="008A0BEC">
        <w:rPr>
          <w:rFonts w:hint="eastAsia"/>
        </w:rPr>
        <w:t>目标</w:t>
      </w:r>
      <w:bookmarkEnd w:id="7"/>
      <w:bookmarkEnd w:id="8"/>
      <w:bookmarkEnd w:id="9"/>
      <w:bookmarkEnd w:id="10"/>
      <w:bookmarkEnd w:id="11"/>
    </w:p>
    <w:p w:rsidR="00DF117D" w:rsidP="00DF117D">
      <w:pPr>
        <w:spacing w:line="360" w:lineRule="auto"/>
        <w:ind w:firstLine="480" w:firstLineChars="200"/>
        <w:rPr>
          <w:rFonts w:hint="eastAsia"/>
          <w:sz w:val="24"/>
        </w:rPr>
      </w:pPr>
      <w:r w:rsidRPr="00EF407C">
        <w:rPr>
          <w:rFonts w:ascii="宋体" w:hAnsi="宋体" w:hint="eastAsia"/>
          <w:bCs/>
          <w:color w:val="000000"/>
          <w:sz w:val="24"/>
        </w:rPr>
        <w:t>依据</w:t>
      </w:r>
      <w:r>
        <w:rPr>
          <w:rFonts w:ascii="宋体" w:hAnsi="宋体" w:hint="eastAsia"/>
          <w:bCs/>
          <w:color w:val="000000"/>
          <w:sz w:val="24"/>
        </w:rPr>
        <w:t>国家标准、省市标准,精心测绘，以</w:t>
      </w:r>
      <w:r>
        <w:rPr>
          <w:rFonts w:ascii="宋体" w:hAnsi="宋体" w:hint="eastAsia"/>
          <w:color w:val="000000"/>
          <w:sz w:val="24"/>
          <w:lang w:val="zh-CN"/>
        </w:rPr>
        <w:t>满足***市高标准根本农田建设的用图需要及规划设计施工需要。严格依据</w:t>
      </w:r>
      <w:r w:rsidRPr="00EF407C">
        <w:rPr>
          <w:rFonts w:ascii="宋体" w:hAnsi="宋体" w:hint="eastAsia"/>
          <w:color w:val="000000"/>
          <w:sz w:val="24"/>
        </w:rPr>
        <w:t>国</w:t>
      </w:r>
      <w:r>
        <w:rPr>
          <w:rFonts w:ascii="宋体" w:hAnsi="宋体" w:hint="eastAsia"/>
          <w:color w:val="000000"/>
          <w:sz w:val="24"/>
        </w:rPr>
        <w:t>家、省市发布的技术标准及要求</w:t>
      </w:r>
      <w:r>
        <w:rPr>
          <w:rFonts w:ascii="宋体" w:hAnsi="宋体" w:hint="eastAsia"/>
          <w:sz w:val="24"/>
        </w:rPr>
        <w:t>进行测绘生产,为***市</w:t>
      </w:r>
      <w:r w:rsidRPr="00E810F6">
        <w:rPr>
          <w:rFonts w:ascii="宋体" w:hAnsi="宋体" w:hint="eastAsia"/>
          <w:sz w:val="24"/>
        </w:rPr>
        <w:t>开</w:t>
      </w:r>
      <w:r w:rsidRPr="00EF407C">
        <w:rPr>
          <w:rFonts w:ascii="宋体" w:hAnsi="宋体" w:hint="eastAsia"/>
          <w:color w:val="000000"/>
          <w:sz w:val="24"/>
        </w:rPr>
        <w:t>展高标准根本农田建设</w:t>
      </w:r>
      <w:r>
        <w:rPr>
          <w:rFonts w:ascii="宋体" w:hAnsi="宋体" w:hint="eastAsia"/>
          <w:color w:val="000000"/>
          <w:sz w:val="24"/>
        </w:rPr>
        <w:t>、实施</w:t>
      </w:r>
      <w:r w:rsidRPr="00EF407C">
        <w:rPr>
          <w:rFonts w:ascii="宋体" w:hAnsi="宋体" w:hint="eastAsia"/>
          <w:color w:val="000000"/>
          <w:sz w:val="24"/>
        </w:rPr>
        <w:t>优化土地利用结构与布局</w:t>
      </w:r>
      <w:r>
        <w:rPr>
          <w:rFonts w:ascii="宋体" w:hAnsi="宋体" w:hint="eastAsia"/>
          <w:color w:val="000000"/>
          <w:sz w:val="24"/>
        </w:rPr>
        <w:t>、</w:t>
      </w:r>
      <w:r w:rsidRPr="00EF407C">
        <w:rPr>
          <w:rFonts w:ascii="宋体" w:hAnsi="宋体" w:hint="eastAsia"/>
          <w:color w:val="000000"/>
          <w:sz w:val="24"/>
        </w:rPr>
        <w:t>实现</w:t>
      </w:r>
      <w:r>
        <w:rPr>
          <w:rFonts w:ascii="宋体" w:hAnsi="宋体" w:hint="eastAsia"/>
          <w:color w:val="000000"/>
          <w:sz w:val="24"/>
        </w:rPr>
        <w:t>土地</w:t>
      </w:r>
      <w:r w:rsidRPr="00EF407C">
        <w:rPr>
          <w:rFonts w:ascii="宋体" w:hAnsi="宋体" w:hint="eastAsia"/>
          <w:color w:val="000000"/>
          <w:sz w:val="24"/>
        </w:rPr>
        <w:t>集中连片，发挥规模效益；</w:t>
      </w:r>
      <w:r>
        <w:rPr>
          <w:rFonts w:ascii="宋体" w:hAnsi="宋体" w:hint="eastAsia"/>
          <w:color w:val="000000"/>
          <w:sz w:val="24"/>
        </w:rPr>
        <w:t>为***市国土资源局，建设与完善田间根底设施，提高耕地质量及粮食综合生产能力，为提高全县高标准根本农田面积的比重，加强生态环境建设,</w:t>
      </w:r>
      <w:r w:rsidRPr="00EF407C">
        <w:rPr>
          <w:rFonts w:ascii="宋体" w:hAnsi="宋体" w:hint="eastAsia"/>
          <w:color w:val="000000"/>
          <w:sz w:val="24"/>
        </w:rPr>
        <w:t>发挥生产、生态、景观的</w:t>
      </w:r>
      <w:r>
        <w:rPr>
          <w:rFonts w:ascii="宋体" w:hAnsi="宋体" w:hint="eastAsia"/>
          <w:color w:val="000000"/>
          <w:sz w:val="24"/>
        </w:rPr>
        <w:t>综合功能提供效劳；同时为***市建立保护和补偿机制，促进高标准根本农田的持续利用绘制蓝图。</w:t>
      </w:r>
    </w:p>
    <w:p w:rsidR="00DF117D" w:rsidRPr="008A0BEC" w:rsidP="00DF117D">
      <w:pPr>
        <w:pStyle w:val="Heading4"/>
        <w:rPr>
          <w:rFonts w:hint="eastAsia"/>
        </w:rPr>
      </w:pPr>
      <w:bookmarkStart w:id="12" w:name="_Toc385273086"/>
      <w:r w:rsidRPr="008A0BEC">
        <w:rPr>
          <w:rFonts w:hint="eastAsia"/>
        </w:rPr>
        <w:t>工作任务</w:t>
      </w:r>
      <w:bookmarkEnd w:id="12"/>
    </w:p>
    <w:p w:rsidR="00DF117D" w:rsidP="00DF117D">
      <w:pPr>
        <w:spacing w:line="360" w:lineRule="auto"/>
        <w:ind w:firstLine="480" w:firstLineChars="200"/>
        <w:rPr>
          <w:rFonts w:hint="eastAsia"/>
          <w:sz w:val="24"/>
        </w:rPr>
        <w:sectPr>
          <w:pgSz w:w="11906" w:h="16838"/>
          <w:pgMar w:top="1162" w:right="1270" w:bottom="1162" w:left="1230" w:header="851" w:footer="992" w:gutter="0"/>
          <w:cols w:space="425"/>
          <w:docGrid w:type="lines" w:linePitch="312"/>
        </w:sectPr>
      </w:pPr>
      <w:r w:rsidRPr="00034E49">
        <w:rPr>
          <w:rFonts w:hint="eastAsia"/>
          <w:sz w:val="24"/>
        </w:rPr>
        <w:t>按照测绘标准，对工程区范围内的地形进行测绘〔含竣工测量〕，平面图比例尺不小于</w:t>
      </w:r>
      <w:r w:rsidRPr="00580DC2">
        <w:rPr>
          <w:rFonts w:ascii="宋体" w:hAnsi="宋体" w:hint="eastAsia"/>
          <w:sz w:val="24"/>
        </w:rPr>
        <w:t>1:2000</w:t>
      </w:r>
      <w:r w:rsidRPr="00034E49">
        <w:rPr>
          <w:rFonts w:hint="eastAsia"/>
          <w:sz w:val="24"/>
        </w:rPr>
        <w:t>。成果文件应符合《广东省高标准根本农田建设工程测绘技术要求》。</w:t>
      </w:r>
    </w:p>
    <w:p w:rsidR="00DF117D" w:rsidP="00DF117D">
      <w:pPr>
        <w:pStyle w:val="Heading3"/>
        <w:rPr>
          <w:rFonts w:hint="eastAsia"/>
        </w:rPr>
      </w:pPr>
      <w:bookmarkStart w:id="13" w:name="_Toc376269728"/>
      <w:bookmarkStart w:id="14" w:name="_Toc385273087"/>
      <w:r w:rsidRPr="008A0BEC">
        <w:rPr>
          <w:rFonts w:hint="eastAsia"/>
        </w:rPr>
        <w:t>已有资料情况</w:t>
      </w:r>
      <w:bookmarkEnd w:id="13"/>
      <w:bookmarkEnd w:id="14"/>
    </w:p>
    <w:p w:rsidR="00DF117D" w:rsidRPr="008A0BEC" w:rsidP="00DF117D">
      <w:pPr>
        <w:numPr>
          <w:ilvl w:val="1"/>
          <w:numId w:val="59"/>
        </w:numPr>
        <w:spacing w:line="360" w:lineRule="auto"/>
        <w:rPr>
          <w:rFonts w:hint="eastAsia"/>
          <w:sz w:val="24"/>
        </w:rPr>
      </w:pPr>
      <w:r w:rsidRPr="008A0BEC">
        <w:rPr>
          <w:rFonts w:hint="eastAsia"/>
          <w:sz w:val="24"/>
        </w:rPr>
        <w:t>收集测区范围内高等级控制点成果资料，分析其坐标系统、高程系统、精度等级是否符合工程区测绘的要求，对符合工程区要求的成果，应到实地踏勘，检查其点位保存是否完好，再用仪器检查其施测精度是否满足要求，对满足要求的点位及成果可直接用于控制点加密。</w:t>
      </w:r>
    </w:p>
    <w:p w:rsidR="00DF117D" w:rsidP="00DF117D">
      <w:pPr>
        <w:numPr>
          <w:ilvl w:val="1"/>
          <w:numId w:val="59"/>
        </w:numPr>
        <w:spacing w:line="360" w:lineRule="auto"/>
        <w:rPr>
          <w:rFonts w:hint="eastAsia"/>
          <w:sz w:val="24"/>
        </w:rPr>
      </w:pPr>
      <w:r w:rsidRPr="008A0BEC">
        <w:rPr>
          <w:rFonts w:hint="eastAsia"/>
          <w:sz w:val="24"/>
        </w:rPr>
        <w:t>收集</w:t>
      </w:r>
      <w:r w:rsidRPr="008A0BEC">
        <w:rPr>
          <w:sz w:val="24"/>
        </w:rPr>
        <w:t>最新的1:</w:t>
      </w:r>
      <w:r w:rsidRPr="008A0BEC">
        <w:rPr>
          <w:rFonts w:hint="eastAsia"/>
          <w:sz w:val="24"/>
        </w:rPr>
        <w:t>2000</w:t>
      </w:r>
      <w:r w:rsidRPr="008A0BEC">
        <w:rPr>
          <w:sz w:val="24"/>
        </w:rPr>
        <w:t>正</w:t>
      </w:r>
      <w:r w:rsidRPr="008A0BEC">
        <w:rPr>
          <w:rFonts w:hint="eastAsia"/>
          <w:sz w:val="24"/>
        </w:rPr>
        <w:t>射</w:t>
      </w:r>
      <w:r w:rsidRPr="008A0BEC">
        <w:rPr>
          <w:sz w:val="24"/>
        </w:rPr>
        <w:t>影像</w:t>
      </w:r>
      <w:r w:rsidRPr="008A0BEC">
        <w:rPr>
          <w:rFonts w:hint="eastAsia"/>
          <w:sz w:val="24"/>
        </w:rPr>
        <w:t>图、监测影像</w:t>
      </w:r>
      <w:r w:rsidRPr="008A0BEC">
        <w:rPr>
          <w:sz w:val="24"/>
        </w:rPr>
        <w:t>资料</w:t>
      </w:r>
      <w:r w:rsidRPr="008A0BEC">
        <w:rPr>
          <w:rFonts w:hint="eastAsia"/>
          <w:sz w:val="24"/>
        </w:rPr>
        <w:t>，工程区原有比例尺大于1:2000竣工图件及相关资料等</w:t>
      </w:r>
      <w:r w:rsidRPr="008A0BEC">
        <w:rPr>
          <w:sz w:val="24"/>
        </w:rPr>
        <w:t>。</w:t>
      </w:r>
    </w:p>
    <w:p w:rsidR="00DF117D" w:rsidP="00DF117D">
      <w:pPr>
        <w:pStyle w:val="Heading3"/>
        <w:rPr>
          <w:rFonts w:hint="eastAsia"/>
        </w:rPr>
      </w:pPr>
      <w:bookmarkStart w:id="15" w:name="_Toc376269732"/>
      <w:bookmarkStart w:id="16" w:name="_Toc385273088"/>
      <w:r w:rsidRPr="008A0BEC">
        <w:rPr>
          <w:rFonts w:hint="eastAsia"/>
        </w:rPr>
        <w:t>引用文件</w:t>
      </w:r>
      <w:bookmarkEnd w:id="15"/>
      <w:bookmarkEnd w:id="16"/>
    </w:p>
    <w:p w:rsidR="00DF117D" w:rsidRPr="00034E49" w:rsidP="00DF117D">
      <w:pPr>
        <w:spacing w:line="360" w:lineRule="auto"/>
        <w:ind w:firstLine="480" w:firstLineChars="200"/>
        <w:rPr>
          <w:rFonts w:hint="eastAsia"/>
          <w:b/>
          <w:sz w:val="24"/>
        </w:rPr>
      </w:pPr>
      <w:r w:rsidRPr="00034E49">
        <w:rPr>
          <w:b/>
          <w:sz w:val="24"/>
        </w:rPr>
        <w:t>技术标准</w:t>
      </w:r>
      <w:r>
        <w:rPr>
          <w:rFonts w:hint="eastAsia"/>
          <w:b/>
          <w:sz w:val="24"/>
        </w:rPr>
        <w:t>：</w:t>
      </w:r>
    </w:p>
    <w:p w:rsidR="00DF117D" w:rsidRPr="00034E49" w:rsidP="00DF117D">
      <w:pPr>
        <w:numPr>
          <w:ilvl w:val="0"/>
          <w:numId w:val="4"/>
        </w:numPr>
        <w:spacing w:line="360" w:lineRule="auto"/>
        <w:rPr>
          <w:sz w:val="24"/>
        </w:rPr>
      </w:pPr>
      <w:r w:rsidRPr="005C441F">
        <w:rPr>
          <w:sz w:val="24"/>
        </w:rPr>
        <w:t>《中华人</w:t>
      </w:r>
      <w:r w:rsidRPr="00034E49">
        <w:rPr>
          <w:sz w:val="24"/>
        </w:rPr>
        <w:t>民共和国土地管理法》〔中华人民共和国主席令第26号，2004年〕；</w:t>
      </w:r>
    </w:p>
    <w:p w:rsidR="00DF117D" w:rsidRPr="00034E49" w:rsidP="00DF117D">
      <w:pPr>
        <w:numPr>
          <w:ilvl w:val="0"/>
          <w:numId w:val="4"/>
        </w:numPr>
        <w:spacing w:line="360" w:lineRule="auto"/>
        <w:rPr>
          <w:sz w:val="24"/>
        </w:rPr>
      </w:pPr>
      <w:r w:rsidRPr="00034E49">
        <w:rPr>
          <w:sz w:val="24"/>
        </w:rPr>
        <w:t>《中华人民共和国土地管理法实施条例》〔1998年〕；</w:t>
      </w:r>
    </w:p>
    <w:p w:rsidR="00DF117D" w:rsidRPr="00034E49" w:rsidP="00DF117D">
      <w:pPr>
        <w:numPr>
          <w:ilvl w:val="0"/>
          <w:numId w:val="4"/>
        </w:numPr>
        <w:spacing w:line="360" w:lineRule="auto"/>
        <w:rPr>
          <w:sz w:val="24"/>
        </w:rPr>
      </w:pPr>
      <w:r w:rsidRPr="00034E49">
        <w:rPr>
          <w:sz w:val="24"/>
        </w:rPr>
        <w:t>《中华人民共和国根本农田保护条例》〔1998年〕；</w:t>
      </w:r>
    </w:p>
    <w:p w:rsidR="00DF117D" w:rsidRPr="00034E49" w:rsidP="00DF117D">
      <w:pPr>
        <w:numPr>
          <w:ilvl w:val="0"/>
          <w:numId w:val="4"/>
        </w:numPr>
        <w:spacing w:line="360" w:lineRule="auto"/>
        <w:rPr>
          <w:sz w:val="24"/>
        </w:rPr>
      </w:pPr>
      <w:r w:rsidRPr="00034E49">
        <w:rPr>
          <w:sz w:val="24"/>
        </w:rPr>
        <w:t>《国务院关于促进节约集约用地的通知》〔国发[2023]3号〕；</w:t>
      </w:r>
    </w:p>
    <w:p w:rsidR="00DF117D" w:rsidRPr="00034E49" w:rsidP="00DF117D">
      <w:pPr>
        <w:numPr>
          <w:ilvl w:val="0"/>
          <w:numId w:val="4"/>
        </w:numPr>
        <w:spacing w:line="360" w:lineRule="auto"/>
        <w:rPr>
          <w:sz w:val="24"/>
        </w:rPr>
      </w:pPr>
      <w:r w:rsidRPr="00034E49">
        <w:rPr>
          <w:sz w:val="24"/>
        </w:rPr>
        <w:t>国土资源部办公厅《关于印发市县乡级土地利用总体规划编制指导意见的通知》〔国土资厅发[2023]51号〕；</w:t>
      </w:r>
    </w:p>
    <w:p w:rsidR="00DF117D" w:rsidRPr="00034E49" w:rsidP="00DF117D">
      <w:pPr>
        <w:numPr>
          <w:ilvl w:val="0"/>
          <w:numId w:val="4"/>
        </w:numPr>
        <w:spacing w:line="360" w:lineRule="auto"/>
        <w:rPr>
          <w:sz w:val="24"/>
        </w:rPr>
      </w:pPr>
      <w:r w:rsidRPr="00034E49">
        <w:rPr>
          <w:sz w:val="24"/>
        </w:rPr>
        <w:t>《土地利用总体规划编制审查方法》〔国土资源部第43号令〕；</w:t>
      </w:r>
    </w:p>
    <w:p w:rsidR="00DF117D" w:rsidRPr="00B6649E" w:rsidP="00DF117D">
      <w:pPr>
        <w:numPr>
          <w:ilvl w:val="0"/>
          <w:numId w:val="4"/>
        </w:numPr>
        <w:spacing w:line="360" w:lineRule="auto"/>
        <w:rPr>
          <w:rFonts w:ascii="宋体" w:hAnsi="宋体"/>
          <w:sz w:val="24"/>
        </w:rPr>
      </w:pPr>
      <w:r w:rsidRPr="00B6649E">
        <w:rPr>
          <w:rFonts w:ascii="宋体" w:hAnsi="宋体"/>
          <w:sz w:val="24"/>
        </w:rPr>
        <w:t>《县级土地利用总体规划修编规程》〔TD/T 1024-2023〕；</w:t>
      </w:r>
    </w:p>
    <w:p w:rsidR="00DF117D" w:rsidRPr="00B6649E" w:rsidP="00DF117D">
      <w:pPr>
        <w:numPr>
          <w:ilvl w:val="0"/>
          <w:numId w:val="4"/>
        </w:numPr>
        <w:spacing w:line="360" w:lineRule="auto"/>
        <w:rPr>
          <w:rFonts w:ascii="宋体" w:hAnsi="宋体"/>
          <w:sz w:val="24"/>
        </w:rPr>
      </w:pPr>
      <w:r w:rsidRPr="00B6649E">
        <w:rPr>
          <w:rFonts w:ascii="宋体" w:hAnsi="宋体"/>
          <w:sz w:val="24"/>
        </w:rPr>
        <w:t>《县级土地利用总体规划制图标准》〔TD/T 1021-2023〕；</w:t>
      </w:r>
    </w:p>
    <w:p w:rsidR="00DF117D" w:rsidRPr="00B6649E" w:rsidP="00DF117D">
      <w:pPr>
        <w:numPr>
          <w:ilvl w:val="0"/>
          <w:numId w:val="4"/>
        </w:numPr>
        <w:spacing w:line="360" w:lineRule="auto"/>
        <w:rPr>
          <w:rFonts w:ascii="宋体" w:hAnsi="宋体" w:hint="eastAsia"/>
          <w:sz w:val="24"/>
        </w:rPr>
      </w:pPr>
      <w:r w:rsidRPr="00B6649E">
        <w:rPr>
          <w:rFonts w:ascii="宋体" w:hAnsi="宋体"/>
          <w:sz w:val="24"/>
        </w:rPr>
        <w:t>《县级土地利用总体规划数据库标准》〔TD/T 1027-2023〕；</w:t>
      </w:r>
    </w:p>
    <w:p w:rsidR="00DF117D" w:rsidP="00DF117D">
      <w:pPr>
        <w:numPr>
          <w:ilvl w:val="0"/>
          <w:numId w:val="4"/>
        </w:numPr>
        <w:tabs>
          <w:tab w:val="left" w:pos="1470"/>
        </w:tabs>
        <w:spacing w:line="360" w:lineRule="auto"/>
        <w:rPr>
          <w:rFonts w:ascii="宋体" w:hAnsi="宋体" w:hint="eastAsia"/>
          <w:sz w:val="24"/>
        </w:rPr>
      </w:pPr>
      <w:r w:rsidRPr="00B6649E">
        <w:rPr>
          <w:rFonts w:ascii="宋体" w:hAnsi="宋体" w:hint="eastAsia"/>
          <w:sz w:val="24"/>
        </w:rPr>
        <w:t>《全球定位系统〔GPS〕测量标准》〔GB/T 18314-2023〕</w:t>
      </w:r>
      <w:r>
        <w:rPr>
          <w:rFonts w:ascii="宋体" w:hAnsi="宋体" w:hint="eastAsia"/>
          <w:sz w:val="24"/>
        </w:rPr>
        <w:t>；</w:t>
      </w:r>
    </w:p>
    <w:p w:rsidR="00DF117D" w:rsidP="00DF117D">
      <w:pPr>
        <w:numPr>
          <w:ilvl w:val="0"/>
          <w:numId w:val="4"/>
        </w:numPr>
        <w:tabs>
          <w:tab w:val="left" w:pos="1470"/>
        </w:tabs>
        <w:spacing w:line="360" w:lineRule="auto"/>
        <w:rPr>
          <w:rFonts w:ascii="宋体" w:hAnsi="宋体" w:hint="eastAsia"/>
          <w:sz w:val="24"/>
        </w:rPr>
      </w:pPr>
      <w:r w:rsidRPr="00B6649E">
        <w:rPr>
          <w:rFonts w:ascii="宋体" w:hAnsi="宋体" w:hint="eastAsia"/>
          <w:sz w:val="24"/>
        </w:rPr>
        <w:t>《卫星定位城市测量技术标准》〔CJJ/T 73-2023〕</w:t>
      </w:r>
      <w:r>
        <w:rPr>
          <w:rFonts w:ascii="宋体" w:hAnsi="宋体" w:hint="eastAsia"/>
          <w:sz w:val="24"/>
        </w:rPr>
        <w:t>；</w:t>
      </w:r>
    </w:p>
    <w:p w:rsidR="00DF117D" w:rsidP="00DF117D">
      <w:pPr>
        <w:numPr>
          <w:ilvl w:val="0"/>
          <w:numId w:val="4"/>
        </w:numPr>
        <w:tabs>
          <w:tab w:val="left" w:pos="1470"/>
        </w:tabs>
        <w:spacing w:line="360" w:lineRule="auto"/>
        <w:rPr>
          <w:rFonts w:ascii="宋体" w:hAnsi="宋体" w:hint="eastAsia"/>
          <w:sz w:val="24"/>
        </w:rPr>
      </w:pPr>
      <w:r>
        <w:rPr>
          <w:rFonts w:ascii="宋体" w:hAnsi="宋体" w:hint="eastAsia"/>
          <w:sz w:val="24"/>
        </w:rPr>
        <w:t>《</w:t>
      </w:r>
      <w:r w:rsidRPr="006F1C6B">
        <w:rPr>
          <w:rFonts w:ascii="宋体" w:hAnsi="宋体" w:hint="eastAsia"/>
          <w:sz w:val="24"/>
        </w:rPr>
        <w:t>全球定位系统实时动态测量(RTK)技术标准</w:t>
      </w:r>
      <w:r>
        <w:rPr>
          <w:rFonts w:ascii="宋体" w:hAnsi="宋体" w:hint="eastAsia"/>
          <w:sz w:val="24"/>
        </w:rPr>
        <w:t>》〔</w:t>
      </w:r>
      <w:r w:rsidRPr="006F1C6B">
        <w:rPr>
          <w:rFonts w:ascii="宋体" w:hAnsi="宋体"/>
          <w:sz w:val="24"/>
        </w:rPr>
        <w:t>CH</w:t>
      </w:r>
      <w:r>
        <w:rPr>
          <w:rFonts w:ascii="宋体" w:hAnsi="宋体" w:hint="eastAsia"/>
          <w:sz w:val="24"/>
        </w:rPr>
        <w:t>/</w:t>
      </w:r>
      <w:r w:rsidRPr="006F1C6B">
        <w:rPr>
          <w:rFonts w:ascii="宋体" w:hAnsi="宋体"/>
          <w:sz w:val="24"/>
        </w:rPr>
        <w:t>T 2023-2023</w:t>
      </w:r>
      <w:r>
        <w:rPr>
          <w:rFonts w:ascii="宋体" w:hAnsi="宋体" w:hint="eastAsia"/>
          <w:sz w:val="24"/>
        </w:rPr>
        <w:t>〕；</w:t>
      </w:r>
    </w:p>
    <w:p w:rsidR="00DF117D" w:rsidP="00DF117D">
      <w:pPr>
        <w:numPr>
          <w:ilvl w:val="0"/>
          <w:numId w:val="4"/>
        </w:numPr>
        <w:tabs>
          <w:tab w:val="left" w:pos="1470"/>
        </w:tabs>
        <w:spacing w:line="360" w:lineRule="auto"/>
        <w:rPr>
          <w:rFonts w:ascii="宋体" w:hAnsi="宋体" w:hint="eastAsia"/>
          <w:sz w:val="24"/>
        </w:rPr>
      </w:pPr>
      <w:r>
        <w:rPr>
          <w:rFonts w:ascii="宋体" w:hAnsi="宋体" w:hint="eastAsia"/>
          <w:sz w:val="24"/>
        </w:rPr>
        <w:t>《</w:t>
      </w:r>
      <w:r w:rsidRPr="006F1C6B">
        <w:rPr>
          <w:rFonts w:ascii="宋体" w:hAnsi="宋体" w:hint="eastAsia"/>
          <w:sz w:val="24"/>
        </w:rPr>
        <w:t>国家三</w:t>
      </w:r>
      <w:r>
        <w:rPr>
          <w:rFonts w:ascii="宋体" w:hAnsi="宋体" w:hint="eastAsia"/>
          <w:sz w:val="24"/>
        </w:rPr>
        <w:t>、</w:t>
      </w:r>
      <w:r w:rsidRPr="006F1C6B">
        <w:rPr>
          <w:rFonts w:ascii="宋体" w:hAnsi="宋体" w:hint="eastAsia"/>
          <w:sz w:val="24"/>
        </w:rPr>
        <w:t>四等水准测量标准</w:t>
      </w:r>
      <w:r>
        <w:rPr>
          <w:rFonts w:ascii="宋体" w:hAnsi="宋体" w:hint="eastAsia"/>
          <w:sz w:val="24"/>
        </w:rPr>
        <w:t>》〔</w:t>
      </w:r>
      <w:r w:rsidRPr="00B6649E">
        <w:rPr>
          <w:rFonts w:ascii="宋体" w:hAnsi="宋体" w:hint="eastAsia"/>
          <w:sz w:val="24"/>
        </w:rPr>
        <w:t>GB/T 1</w:t>
      </w:r>
      <w:r>
        <w:rPr>
          <w:rFonts w:ascii="宋体" w:hAnsi="宋体" w:hint="eastAsia"/>
          <w:sz w:val="24"/>
        </w:rPr>
        <w:t>2898</w:t>
      </w:r>
      <w:r w:rsidRPr="00B6649E">
        <w:rPr>
          <w:rFonts w:ascii="宋体" w:hAnsi="宋体" w:hint="eastAsia"/>
          <w:sz w:val="24"/>
        </w:rPr>
        <w:t>-2023</w:t>
      </w:r>
      <w:r>
        <w:rPr>
          <w:rFonts w:ascii="宋体" w:hAnsi="宋体" w:hint="eastAsia"/>
          <w:sz w:val="24"/>
        </w:rPr>
        <w:t>〕；</w:t>
      </w:r>
    </w:p>
    <w:p w:rsidR="00DF117D" w:rsidP="00DF117D">
      <w:pPr>
        <w:numPr>
          <w:ilvl w:val="0"/>
          <w:numId w:val="4"/>
        </w:numPr>
        <w:tabs>
          <w:tab w:val="left" w:pos="1470"/>
        </w:tabs>
        <w:spacing w:line="360" w:lineRule="auto"/>
        <w:rPr>
          <w:rFonts w:ascii="宋体" w:hAnsi="宋体" w:hint="eastAsia"/>
          <w:sz w:val="24"/>
        </w:rPr>
      </w:pPr>
      <w:r w:rsidRPr="00B6649E">
        <w:rPr>
          <w:rFonts w:ascii="宋体" w:hAnsi="宋体" w:hint="eastAsia"/>
          <w:sz w:val="24"/>
        </w:rPr>
        <w:t>《工程测量标准》〔GB50026-93〕</w:t>
      </w:r>
      <w:r>
        <w:rPr>
          <w:rFonts w:ascii="宋体" w:hAnsi="宋体" w:hint="eastAsia"/>
          <w:sz w:val="24"/>
        </w:rPr>
        <w:t>；</w:t>
      </w:r>
    </w:p>
    <w:p w:rsidR="00DF117D" w:rsidRPr="00B6649E" w:rsidP="00DF117D">
      <w:pPr>
        <w:numPr>
          <w:ilvl w:val="0"/>
          <w:numId w:val="4"/>
        </w:numPr>
        <w:tabs>
          <w:tab w:val="left" w:pos="1470"/>
        </w:tabs>
        <w:spacing w:line="360" w:lineRule="auto"/>
        <w:rPr>
          <w:rFonts w:ascii="宋体" w:hAnsi="宋体"/>
          <w:sz w:val="24"/>
        </w:rPr>
      </w:pPr>
      <w:r w:rsidRPr="00B6649E">
        <w:rPr>
          <w:rFonts w:ascii="宋体" w:hAnsi="宋体" w:hint="eastAsia"/>
          <w:sz w:val="24"/>
        </w:rPr>
        <w:t>《测绘成果质量检查与验收》〔GB/T 24356-2023〕</w:t>
      </w:r>
      <w:r>
        <w:rPr>
          <w:rFonts w:ascii="宋体" w:hAnsi="宋体" w:hint="eastAsia"/>
          <w:sz w:val="24"/>
        </w:rPr>
        <w:t>；</w:t>
      </w:r>
    </w:p>
    <w:p w:rsidR="00DF117D" w:rsidRPr="00B6649E" w:rsidP="00DF117D">
      <w:pPr>
        <w:numPr>
          <w:ilvl w:val="0"/>
          <w:numId w:val="4"/>
        </w:numPr>
        <w:tabs>
          <w:tab w:val="left" w:pos="1470"/>
        </w:tabs>
        <w:spacing w:line="360" w:lineRule="auto"/>
        <w:rPr>
          <w:rFonts w:ascii="宋体" w:hAnsi="宋体"/>
          <w:sz w:val="24"/>
        </w:rPr>
      </w:pPr>
      <w:r w:rsidRPr="00B6649E">
        <w:rPr>
          <w:rFonts w:ascii="宋体" w:hAnsi="宋体"/>
          <w:sz w:val="24"/>
        </w:rPr>
        <w:t>《县土地利用总体规划》〔2023－2023年〕；</w:t>
      </w:r>
    </w:p>
    <w:p w:rsidR="00DF117D" w:rsidRPr="00B6649E" w:rsidP="00DF117D">
      <w:pPr>
        <w:numPr>
          <w:ilvl w:val="0"/>
          <w:numId w:val="4"/>
        </w:numPr>
        <w:tabs>
          <w:tab w:val="left" w:pos="1470"/>
        </w:tabs>
        <w:spacing w:line="360" w:lineRule="auto"/>
        <w:rPr>
          <w:rFonts w:ascii="宋体" w:hAnsi="宋体"/>
          <w:sz w:val="24"/>
        </w:rPr>
        <w:sectPr>
          <w:type w:val="nextPage"/>
          <w:pgSz w:w="11906" w:h="16838"/>
          <w:pgMar w:top="1162" w:right="1270" w:bottom="1162" w:left="1230" w:header="851" w:footer="992" w:gutter="0"/>
          <w:pgNumType w:start="2"/>
          <w:cols w:space="425"/>
          <w:titlePg w:val="0"/>
          <w:docGrid w:type="lines" w:linePitch="312"/>
        </w:sectPr>
      </w:pPr>
      <w:r w:rsidRPr="00B6649E">
        <w:rPr>
          <w:rFonts w:ascii="宋体" w:hAnsi="宋体"/>
          <w:sz w:val="24"/>
        </w:rPr>
        <w:t>《县国民经济与社会开展第十二个五年规划纲要》；</w:t>
      </w:r>
    </w:p>
    <w:p w:rsidR="00DF117D" w:rsidRPr="00034E49" w:rsidP="00DF117D">
      <w:pPr>
        <w:numPr>
          <w:ilvl w:val="0"/>
          <w:numId w:val="4"/>
        </w:numPr>
        <w:tabs>
          <w:tab w:val="left" w:pos="1470"/>
        </w:tabs>
        <w:spacing w:line="360" w:lineRule="auto"/>
        <w:rPr>
          <w:sz w:val="24"/>
        </w:rPr>
      </w:pPr>
      <w:r w:rsidRPr="00034E49">
        <w:rPr>
          <w:sz w:val="24"/>
        </w:rPr>
        <w:t>县相关行业开展规划和专项规划等；</w:t>
      </w:r>
    </w:p>
    <w:p w:rsidR="00DF117D" w:rsidRPr="00034E49" w:rsidP="00DF117D">
      <w:pPr>
        <w:numPr>
          <w:ilvl w:val="0"/>
          <w:numId w:val="4"/>
        </w:numPr>
        <w:tabs>
          <w:tab w:val="left" w:pos="1470"/>
        </w:tabs>
        <w:spacing w:line="360" w:lineRule="auto"/>
        <w:rPr>
          <w:sz w:val="24"/>
        </w:rPr>
      </w:pPr>
      <w:r w:rsidRPr="00034E49">
        <w:rPr>
          <w:sz w:val="24"/>
        </w:rPr>
        <w:t>国土资源部财政部《关于加快编制和实施土地整治规划大力推进高标准根本农田建设的通知》〔国土资发[2023]63号〕；</w:t>
      </w:r>
    </w:p>
    <w:p w:rsidR="00DF117D" w:rsidRPr="00034E49" w:rsidP="00DF117D">
      <w:pPr>
        <w:numPr>
          <w:ilvl w:val="0"/>
          <w:numId w:val="4"/>
        </w:numPr>
        <w:tabs>
          <w:tab w:val="left" w:pos="1470"/>
        </w:tabs>
        <w:spacing w:line="360" w:lineRule="auto"/>
        <w:rPr>
          <w:sz w:val="24"/>
        </w:rPr>
      </w:pPr>
      <w:r w:rsidRPr="00034E49">
        <w:rPr>
          <w:sz w:val="24"/>
        </w:rPr>
        <w:t>转发国土资源部、财政部《关于加快编制和实施土地整治规划大力推进高标准根本农田建设的通知》〔粤国土资耕保发[2023]96号〕；</w:t>
      </w:r>
    </w:p>
    <w:p w:rsidR="00DF117D" w:rsidRPr="00034E49" w:rsidP="00DF117D">
      <w:pPr>
        <w:numPr>
          <w:ilvl w:val="0"/>
          <w:numId w:val="4"/>
        </w:numPr>
        <w:tabs>
          <w:tab w:val="left" w:pos="1470"/>
        </w:tabs>
        <w:spacing w:line="360" w:lineRule="auto"/>
        <w:rPr>
          <w:sz w:val="24"/>
        </w:rPr>
      </w:pPr>
      <w:r w:rsidRPr="00034E49">
        <w:rPr>
          <w:sz w:val="24"/>
        </w:rPr>
        <w:t>《土地开发整理工程预算定额标准》〔财综[2023]128号〕；</w:t>
      </w:r>
    </w:p>
    <w:p w:rsidR="00DF117D" w:rsidRPr="00034E49" w:rsidP="00DF117D">
      <w:pPr>
        <w:numPr>
          <w:ilvl w:val="0"/>
          <w:numId w:val="4"/>
        </w:numPr>
        <w:tabs>
          <w:tab w:val="left" w:pos="1470"/>
        </w:tabs>
        <w:spacing w:line="360" w:lineRule="auto"/>
        <w:rPr>
          <w:sz w:val="24"/>
        </w:rPr>
      </w:pPr>
      <w:r w:rsidRPr="00034E49">
        <w:rPr>
          <w:sz w:val="24"/>
        </w:rPr>
        <w:t>《广东省高标准根本农田建设工程可行性研究报告编制指南》</w:t>
      </w:r>
      <w:r>
        <w:rPr>
          <w:rFonts w:hint="eastAsia"/>
          <w:sz w:val="24"/>
        </w:rPr>
        <w:t xml:space="preserve"> ；</w:t>
      </w:r>
    </w:p>
    <w:p w:rsidR="00DF117D" w:rsidRPr="00034E49" w:rsidP="00DF117D">
      <w:pPr>
        <w:numPr>
          <w:ilvl w:val="0"/>
          <w:numId w:val="4"/>
        </w:numPr>
        <w:tabs>
          <w:tab w:val="left" w:pos="1470"/>
        </w:tabs>
        <w:spacing w:line="360" w:lineRule="auto"/>
        <w:rPr>
          <w:sz w:val="24"/>
        </w:rPr>
      </w:pPr>
      <w:r w:rsidRPr="00034E49">
        <w:rPr>
          <w:sz w:val="24"/>
        </w:rPr>
        <w:t>《广东省高标准根本农田建设工程测绘技术要求》</w:t>
      </w:r>
      <w:r>
        <w:rPr>
          <w:rFonts w:hint="eastAsia"/>
          <w:sz w:val="24"/>
        </w:rPr>
        <w:t xml:space="preserve"> ；</w:t>
      </w:r>
    </w:p>
    <w:p w:rsidR="00DF117D" w:rsidRPr="00034E49" w:rsidP="00DF117D">
      <w:pPr>
        <w:numPr>
          <w:ilvl w:val="0"/>
          <w:numId w:val="4"/>
        </w:numPr>
        <w:tabs>
          <w:tab w:val="left" w:pos="1470"/>
        </w:tabs>
        <w:spacing w:line="360" w:lineRule="auto"/>
        <w:rPr>
          <w:sz w:val="24"/>
        </w:rPr>
      </w:pPr>
      <w:r w:rsidRPr="00034E49">
        <w:rPr>
          <w:sz w:val="24"/>
        </w:rPr>
        <w:t>《广东省高标准根本农田建设土地整治工程设计编制规程》〔粤国土资耕保发[2023]187号〕；</w:t>
      </w:r>
    </w:p>
    <w:p w:rsidR="00DF117D" w:rsidRPr="00034E49" w:rsidP="00DF117D">
      <w:pPr>
        <w:numPr>
          <w:ilvl w:val="0"/>
          <w:numId w:val="4"/>
        </w:numPr>
        <w:tabs>
          <w:tab w:val="left" w:pos="1470"/>
        </w:tabs>
        <w:spacing w:line="360" w:lineRule="auto"/>
        <w:rPr>
          <w:sz w:val="24"/>
        </w:rPr>
      </w:pPr>
      <w:r w:rsidRPr="005C441F">
        <w:rPr>
          <w:sz w:val="24"/>
        </w:rPr>
        <w:t>《广东省高</w:t>
      </w:r>
      <w:r w:rsidRPr="00034E49">
        <w:rPr>
          <w:sz w:val="24"/>
        </w:rPr>
        <w:t>标准根本农田建设土地整治工程验收规程》〔粤国土资耕保发[2023]190号〕；</w:t>
      </w:r>
    </w:p>
    <w:p w:rsidR="00DF117D" w:rsidP="00DF117D">
      <w:pPr>
        <w:numPr>
          <w:ilvl w:val="0"/>
          <w:numId w:val="4"/>
        </w:numPr>
        <w:tabs>
          <w:tab w:val="left" w:pos="1470"/>
        </w:tabs>
        <w:spacing w:line="360" w:lineRule="auto"/>
        <w:rPr>
          <w:rFonts w:hint="eastAsia"/>
          <w:sz w:val="24"/>
        </w:rPr>
      </w:pPr>
      <w:r w:rsidRPr="00034E49">
        <w:rPr>
          <w:sz w:val="24"/>
        </w:rPr>
        <w:t>其他有</w:t>
      </w:r>
      <w:r w:rsidRPr="005C441F">
        <w:rPr>
          <w:sz w:val="24"/>
        </w:rPr>
        <w:t>关的国家标准、规程标准、各级政府文件等。</w:t>
      </w:r>
    </w:p>
    <w:p w:rsidR="00DF117D" w:rsidP="00DF117D">
      <w:pPr>
        <w:pStyle w:val="Heading3"/>
        <w:rPr>
          <w:rFonts w:hint="eastAsia"/>
        </w:rPr>
      </w:pPr>
      <w:bookmarkStart w:id="17" w:name="_Toc385273089"/>
      <w:r w:rsidRPr="006C1940">
        <w:rPr>
          <w:rFonts w:hint="eastAsia"/>
        </w:rPr>
        <w:t>投入人员、设备情况</w:t>
      </w:r>
      <w:bookmarkEnd w:id="17"/>
    </w:p>
    <w:p w:rsidR="00DF117D" w:rsidRPr="006C1940" w:rsidP="00DF117D">
      <w:pPr>
        <w:pStyle w:val="Heading4"/>
        <w:rPr>
          <w:rFonts w:hint="eastAsia"/>
        </w:rPr>
      </w:pPr>
      <w:bookmarkStart w:id="18" w:name="_Toc385273090"/>
      <w:r w:rsidRPr="006C1940">
        <w:rPr>
          <w:rFonts w:hint="eastAsia"/>
        </w:rPr>
        <w:t>本工程投入仪器设备情况</w:t>
      </w:r>
      <w:bookmarkEnd w:id="18"/>
    </w:p>
    <w:p w:rsidR="00DF117D" w:rsidRPr="00EA48ED" w:rsidP="00DF117D">
      <w:pPr>
        <w:jc w:val="center"/>
        <w:rPr>
          <w:rFonts w:hint="eastAsia"/>
          <w:b/>
          <w:sz w:val="28"/>
          <w:szCs w:val="28"/>
        </w:rPr>
      </w:pPr>
      <w:r w:rsidRPr="00EA48ED">
        <w:rPr>
          <w:rFonts w:hint="eastAsia"/>
          <w:b/>
          <w:sz w:val="28"/>
          <w:szCs w:val="28"/>
        </w:rPr>
        <w:t>本工程投入仪器设备情况</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3"/>
        <w:gridCol w:w="1807"/>
        <w:gridCol w:w="2006"/>
        <w:gridCol w:w="1120"/>
        <w:gridCol w:w="1021"/>
        <w:gridCol w:w="19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tblHeader/>
          <w:jc w:val="center"/>
        </w:trPr>
        <w:tc>
          <w:tcPr>
            <w:tcW w:w="658"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序号</w:t>
            </w:r>
          </w:p>
        </w:tc>
        <w:tc>
          <w:tcPr>
            <w:tcW w:w="1916"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仪器设备名称</w:t>
            </w:r>
          </w:p>
        </w:tc>
        <w:tc>
          <w:tcPr>
            <w:tcW w:w="2143"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型号规格</w:t>
            </w:r>
          </w:p>
        </w:tc>
        <w:tc>
          <w:tcPr>
            <w:tcW w:w="1179"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数量</w:t>
            </w:r>
          </w:p>
        </w:tc>
        <w:tc>
          <w:tcPr>
            <w:tcW w:w="1071"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自有</w:t>
            </w:r>
          </w:p>
          <w:p w:rsidR="00DF117D" w:rsidRPr="006C1940" w:rsidP="00DF117D">
            <w:pPr>
              <w:jc w:val="center"/>
              <w:rPr>
                <w:rFonts w:ascii="宋体" w:hAnsi="宋体" w:hint="eastAsia"/>
                <w:b/>
                <w:sz w:val="24"/>
                <w:szCs w:val="24"/>
              </w:rPr>
            </w:pPr>
            <w:r w:rsidRPr="006C1940">
              <w:rPr>
                <w:rFonts w:ascii="宋体" w:hAnsi="宋体" w:hint="eastAsia"/>
                <w:b/>
                <w:sz w:val="24"/>
                <w:szCs w:val="24"/>
              </w:rPr>
              <w:t>或租赁</w:t>
            </w:r>
          </w:p>
        </w:tc>
        <w:tc>
          <w:tcPr>
            <w:tcW w:w="2055" w:type="dxa"/>
            <w:vAlign w:val="center"/>
          </w:tcPr>
          <w:p w:rsidR="00DF117D" w:rsidRPr="006C1940" w:rsidP="00DF117D">
            <w:pPr>
              <w:jc w:val="center"/>
              <w:rPr>
                <w:rFonts w:ascii="宋体" w:hAnsi="宋体" w:hint="eastAsia"/>
                <w:b/>
                <w:sz w:val="24"/>
                <w:szCs w:val="24"/>
              </w:rPr>
            </w:pPr>
            <w:r w:rsidRPr="006C1940">
              <w:rPr>
                <w:rFonts w:ascii="宋体" w:hAnsi="宋体" w:hint="eastAsia"/>
                <w:b/>
                <w:sz w:val="24"/>
                <w:szCs w:val="24"/>
              </w:rPr>
              <w:t>备注</w:t>
            </w:r>
          </w:p>
        </w:tc>
      </w:tr>
      <w:tr>
        <w:tblPrEx>
          <w:tblW w:w="0" w:type="auto"/>
          <w:jc w:val="center"/>
          <w:tblLook w:val="0000"/>
        </w:tblPrEx>
        <w:trPr>
          <w:trHeight w:val="420"/>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20"/>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20"/>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20"/>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GPS接收机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bl>
    <w:p>
      <w:pPr>
        <w:sectPr>
          <w:type w:val="nextPage"/>
          <w:pgSz w:w="11906" w:h="16838"/>
          <w:pgMar w:top="1162" w:right="1270" w:bottom="1162" w:left="1230" w:header="851" w:footer="992" w:gutter="0"/>
          <w:pgNumType w:start="3"/>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3"/>
        <w:gridCol w:w="1807"/>
        <w:gridCol w:w="2006"/>
        <w:gridCol w:w="1120"/>
        <w:gridCol w:w="1021"/>
        <w:gridCol w:w="192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22"/>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7"/>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7"/>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7"/>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7"/>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7"/>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全站仪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sz w:val="24"/>
                <w:szCs w:val="24"/>
              </w:rPr>
            </w:pPr>
          </w:p>
        </w:tc>
      </w:tr>
      <w:tr>
        <w:tblPrEx>
          <w:tblW w:w="0" w:type="auto"/>
          <w:jc w:val="center"/>
          <w:tblLook w:val="0000"/>
        </w:tblPrEx>
        <w:trPr>
          <w:trHeight w:val="413"/>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水准仪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电子水准仪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水准仪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水准仪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打印机</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绘图仪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绘图仪</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18"/>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电脑</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05"/>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软件</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r>
        <w:tblPrEx>
          <w:tblW w:w="0" w:type="auto"/>
          <w:jc w:val="center"/>
          <w:tblLook w:val="0000"/>
        </w:tblPrEx>
        <w:trPr>
          <w:trHeight w:val="429"/>
          <w:jc w:val="center"/>
        </w:trPr>
        <w:tc>
          <w:tcPr>
            <w:tcW w:w="658" w:type="dxa"/>
            <w:vAlign w:val="center"/>
          </w:tcPr>
          <w:p w:rsidR="00DF117D" w:rsidRPr="006C1940" w:rsidP="00DF117D">
            <w:pPr>
              <w:numPr>
                <w:ilvl w:val="0"/>
                <w:numId w:val="5"/>
              </w:numPr>
              <w:jc w:val="center"/>
              <w:rPr>
                <w:rFonts w:ascii="宋体" w:hAnsi="宋体" w:hint="eastAsia"/>
                <w:b/>
                <w:bCs/>
                <w:sz w:val="24"/>
                <w:szCs w:val="24"/>
              </w:rPr>
            </w:pPr>
          </w:p>
        </w:tc>
        <w:tc>
          <w:tcPr>
            <w:tcW w:w="1916" w:type="dxa"/>
            <w:vAlign w:val="center"/>
          </w:tcPr>
          <w:p w:rsidR="00DF117D" w:rsidRPr="006C1940" w:rsidP="00DF117D">
            <w:pPr>
              <w:jc w:val="center"/>
              <w:rPr>
                <w:rFonts w:ascii="宋体" w:hAnsi="宋体" w:hint="eastAsia"/>
                <w:sz w:val="24"/>
                <w:szCs w:val="24"/>
              </w:rPr>
            </w:pPr>
            <w:r w:rsidRPr="006C1940">
              <w:rPr>
                <w:rFonts w:ascii="宋体" w:hAnsi="宋体" w:hint="eastAsia"/>
                <w:sz w:val="24"/>
                <w:szCs w:val="24"/>
              </w:rPr>
              <w:t>车辆</w:t>
            </w:r>
          </w:p>
        </w:tc>
        <w:tc>
          <w:tcPr>
            <w:tcW w:w="2143" w:type="dxa"/>
            <w:vAlign w:val="center"/>
          </w:tcPr>
          <w:p w:rsidR="00DF117D" w:rsidRPr="006C1940" w:rsidP="00DF117D">
            <w:pPr>
              <w:jc w:val="center"/>
              <w:rPr>
                <w:rFonts w:ascii="宋体" w:hAnsi="宋体" w:hint="eastAsia"/>
                <w:sz w:val="24"/>
                <w:szCs w:val="24"/>
              </w:rPr>
            </w:pPr>
          </w:p>
        </w:tc>
        <w:tc>
          <w:tcPr>
            <w:tcW w:w="1179" w:type="dxa"/>
            <w:vAlign w:val="center"/>
          </w:tcPr>
          <w:p w:rsidR="00DF117D" w:rsidRPr="006C1940" w:rsidP="00DF117D">
            <w:pPr>
              <w:jc w:val="center"/>
              <w:rPr>
                <w:rFonts w:ascii="宋体" w:hAnsi="宋体" w:hint="eastAsia"/>
                <w:sz w:val="24"/>
                <w:szCs w:val="24"/>
              </w:rPr>
            </w:pPr>
          </w:p>
        </w:tc>
        <w:tc>
          <w:tcPr>
            <w:tcW w:w="1071" w:type="dxa"/>
            <w:vAlign w:val="center"/>
          </w:tcPr>
          <w:p w:rsidR="00DF117D" w:rsidRPr="006C1940" w:rsidP="00DF117D">
            <w:pPr>
              <w:jc w:val="center"/>
              <w:rPr>
                <w:rFonts w:ascii="宋体" w:hAnsi="宋体" w:hint="eastAsia"/>
                <w:sz w:val="24"/>
                <w:szCs w:val="24"/>
              </w:rPr>
            </w:pPr>
          </w:p>
        </w:tc>
        <w:tc>
          <w:tcPr>
            <w:tcW w:w="2055" w:type="dxa"/>
            <w:vAlign w:val="center"/>
          </w:tcPr>
          <w:p w:rsidR="00DF117D" w:rsidRPr="006C1940" w:rsidP="00DF117D">
            <w:pPr>
              <w:jc w:val="center"/>
              <w:rPr>
                <w:rFonts w:ascii="宋体" w:hAnsi="宋体" w:hint="eastAsia"/>
                <w:b/>
                <w:bCs/>
                <w:sz w:val="24"/>
                <w:szCs w:val="24"/>
              </w:rPr>
            </w:pPr>
          </w:p>
        </w:tc>
      </w:tr>
    </w:tbl>
    <w:p w:rsidR="00DF117D" w:rsidP="00DF117D">
      <w:pPr>
        <w:pStyle w:val="Heading4"/>
        <w:rPr>
          <w:rFonts w:hint="eastAsia"/>
        </w:rPr>
      </w:pPr>
      <w:bookmarkStart w:id="19" w:name="_Toc385273091"/>
      <w:r w:rsidRPr="005A4111">
        <w:rPr>
          <w:rFonts w:hint="eastAsia"/>
        </w:rPr>
        <w:t>本工程投入</w:t>
      </w:r>
      <w:r>
        <w:rPr>
          <w:rFonts w:hint="eastAsia"/>
        </w:rPr>
        <w:t>人员</w:t>
      </w:r>
      <w:r w:rsidRPr="005A4111">
        <w:rPr>
          <w:rFonts w:hint="eastAsia"/>
        </w:rPr>
        <w:t>情况</w:t>
      </w:r>
      <w:bookmarkEnd w:id="19"/>
    </w:p>
    <w:p w:rsidR="00DF117D" w:rsidRPr="00EA48ED" w:rsidP="00DF117D">
      <w:pPr>
        <w:jc w:val="center"/>
        <w:rPr>
          <w:rFonts w:hint="eastAsia"/>
          <w:sz w:val="28"/>
          <w:szCs w:val="28"/>
        </w:rPr>
      </w:pPr>
      <w:r w:rsidRPr="00EA48ED">
        <w:rPr>
          <w:sz w:val="28"/>
          <w:szCs w:val="28"/>
        </w:rPr>
        <w:t>工程组成员一览表</w:t>
      </w:r>
    </w:p>
    <w:tbl>
      <w:tblPr>
        <w:tblStyle w:val="TableNormal"/>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6"/>
        <w:gridCol w:w="1312"/>
        <w:gridCol w:w="840"/>
        <w:gridCol w:w="1050"/>
        <w:gridCol w:w="1365"/>
        <w:gridCol w:w="1170"/>
        <w:gridCol w:w="1677"/>
        <w:gridCol w:w="1196"/>
      </w:tblGrid>
      <w:tr>
        <w:tblPrEx>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0"/>
          <w:tblHeader/>
          <w:jc w:val="center"/>
        </w:trPr>
        <w:tc>
          <w:tcPr>
            <w:tcW w:w="696" w:type="dxa"/>
            <w:vAlign w:val="center"/>
          </w:tcPr>
          <w:p w:rsidR="00DF117D" w:rsidRPr="0058795E" w:rsidP="00DF117D">
            <w:pPr>
              <w:jc w:val="center"/>
              <w:rPr>
                <w:b/>
                <w:szCs w:val="21"/>
              </w:rPr>
            </w:pPr>
            <w:r w:rsidRPr="0058795E">
              <w:rPr>
                <w:b/>
                <w:szCs w:val="21"/>
              </w:rPr>
              <w:t>序号</w:t>
            </w:r>
          </w:p>
        </w:tc>
        <w:tc>
          <w:tcPr>
            <w:tcW w:w="1312" w:type="dxa"/>
            <w:vAlign w:val="center"/>
          </w:tcPr>
          <w:p w:rsidR="00DF117D" w:rsidRPr="0058795E" w:rsidP="00DF117D">
            <w:pPr>
              <w:jc w:val="center"/>
              <w:rPr>
                <w:b/>
                <w:szCs w:val="21"/>
              </w:rPr>
            </w:pPr>
            <w:r w:rsidRPr="0058795E">
              <w:rPr>
                <w:b/>
                <w:szCs w:val="21"/>
              </w:rPr>
              <w:t>姓名</w:t>
            </w:r>
          </w:p>
        </w:tc>
        <w:tc>
          <w:tcPr>
            <w:tcW w:w="840" w:type="dxa"/>
            <w:vAlign w:val="center"/>
          </w:tcPr>
          <w:p w:rsidR="00DF117D" w:rsidRPr="0058795E" w:rsidP="00DF117D">
            <w:pPr>
              <w:jc w:val="center"/>
              <w:rPr>
                <w:b/>
                <w:szCs w:val="21"/>
              </w:rPr>
            </w:pPr>
            <w:r w:rsidRPr="0058795E">
              <w:rPr>
                <w:b/>
                <w:szCs w:val="21"/>
              </w:rPr>
              <w:t>学历</w:t>
            </w:r>
          </w:p>
        </w:tc>
        <w:tc>
          <w:tcPr>
            <w:tcW w:w="1050" w:type="dxa"/>
            <w:vAlign w:val="center"/>
          </w:tcPr>
          <w:p w:rsidR="00DF117D" w:rsidRPr="0058795E" w:rsidP="00DF117D">
            <w:pPr>
              <w:jc w:val="center"/>
              <w:rPr>
                <w:b/>
                <w:szCs w:val="21"/>
              </w:rPr>
            </w:pPr>
            <w:r w:rsidRPr="0058795E">
              <w:rPr>
                <w:b/>
                <w:szCs w:val="21"/>
              </w:rPr>
              <w:t>职称</w:t>
            </w:r>
          </w:p>
        </w:tc>
        <w:tc>
          <w:tcPr>
            <w:tcW w:w="1365" w:type="dxa"/>
            <w:vAlign w:val="center"/>
          </w:tcPr>
          <w:p w:rsidR="00DF117D" w:rsidRPr="0058795E" w:rsidP="00DF117D">
            <w:pPr>
              <w:jc w:val="center"/>
              <w:rPr>
                <w:b/>
                <w:szCs w:val="21"/>
              </w:rPr>
            </w:pPr>
            <w:r w:rsidRPr="0058795E">
              <w:rPr>
                <w:b/>
                <w:szCs w:val="21"/>
              </w:rPr>
              <w:t>专业</w:t>
            </w:r>
          </w:p>
        </w:tc>
        <w:tc>
          <w:tcPr>
            <w:tcW w:w="1170" w:type="dxa"/>
            <w:vAlign w:val="center"/>
          </w:tcPr>
          <w:p w:rsidR="00DF117D" w:rsidRPr="0058795E" w:rsidP="00DF117D">
            <w:pPr>
              <w:jc w:val="center"/>
              <w:rPr>
                <w:b/>
                <w:szCs w:val="21"/>
              </w:rPr>
            </w:pPr>
            <w:r w:rsidRPr="0058795E">
              <w:rPr>
                <w:b/>
                <w:szCs w:val="21"/>
              </w:rPr>
              <w:t>经验年限</w:t>
            </w:r>
          </w:p>
        </w:tc>
        <w:tc>
          <w:tcPr>
            <w:tcW w:w="1677" w:type="dxa"/>
            <w:vAlign w:val="center"/>
          </w:tcPr>
          <w:p w:rsidR="00DF117D" w:rsidRPr="0058795E" w:rsidP="00DF117D">
            <w:pPr>
              <w:jc w:val="center"/>
              <w:rPr>
                <w:b/>
                <w:szCs w:val="21"/>
              </w:rPr>
            </w:pPr>
            <w:r w:rsidRPr="0058795E">
              <w:rPr>
                <w:b/>
                <w:szCs w:val="21"/>
              </w:rPr>
              <w:t>拟担任职务</w:t>
            </w:r>
          </w:p>
        </w:tc>
        <w:tc>
          <w:tcPr>
            <w:tcW w:w="1196" w:type="dxa"/>
            <w:vAlign w:val="center"/>
          </w:tcPr>
          <w:p w:rsidR="00DF117D" w:rsidRPr="0058795E" w:rsidP="00DF117D">
            <w:pPr>
              <w:jc w:val="center"/>
              <w:rPr>
                <w:b/>
                <w:szCs w:val="21"/>
              </w:rPr>
            </w:pPr>
            <w:r w:rsidRPr="0058795E">
              <w:rPr>
                <w:b/>
                <w:szCs w:val="21"/>
              </w:rPr>
              <w:t>证书所在页码</w:t>
            </w: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RPr="00B741B1" w:rsidP="00DF117D">
            <w:pPr>
              <w:jc w:val="center"/>
              <w:rPr>
                <w:rFonts w:ascii="Times New Roman" w:hAnsi="Times New Roman" w:cs="Times New Roman" w:hint="eastAsia"/>
                <w:szCs w:val="21"/>
              </w:rP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bl>
    <w:p>
      <w:pPr>
        <w:sectPr>
          <w:type w:val="nextPage"/>
          <w:pgSz w:w="11906" w:h="16838"/>
          <w:pgMar w:top="1162" w:right="1270" w:bottom="1162" w:left="1230" w:header="851" w:footer="992" w:gutter="0"/>
          <w:pgNumType w:start="4"/>
          <w:cols w:space="425"/>
          <w:titlePg w:val="0"/>
          <w:docGrid w:type="lines" w:linePitch="312"/>
        </w:sectPr>
      </w:pPr>
    </w:p>
    <w:tbl>
      <w:tblPr>
        <w:tblStyle w:val="TableNormal"/>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6"/>
        <w:gridCol w:w="1312"/>
        <w:gridCol w:w="840"/>
        <w:gridCol w:w="1050"/>
        <w:gridCol w:w="1365"/>
        <w:gridCol w:w="1170"/>
        <w:gridCol w:w="1677"/>
        <w:gridCol w:w="1196"/>
      </w:tblGrid>
      <w:tr>
        <w:tblPrEx>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RPr="00B741B1" w:rsidP="00DF117D">
            <w:pPr>
              <w:jc w:val="center"/>
              <w:rPr>
                <w:rFonts w:hint="eastAsia"/>
                <w:szCs w:val="21"/>
              </w:rPr>
            </w:pPr>
          </w:p>
        </w:tc>
        <w:tc>
          <w:tcPr>
            <w:tcW w:w="840" w:type="dxa"/>
            <w:vAlign w:val="center"/>
          </w:tcPr>
          <w:p w:rsidR="00DF117D" w:rsidRPr="00B741B1" w:rsidP="00DF117D">
            <w:pPr>
              <w:jc w:val="center"/>
              <w:rPr>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53289D"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rFonts w:hint="eastAsia"/>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szCs w:val="21"/>
              </w:rPr>
            </w:pPr>
          </w:p>
        </w:tc>
        <w:tc>
          <w:tcPr>
            <w:tcW w:w="1050" w:type="dxa"/>
            <w:vAlign w:val="center"/>
          </w:tcPr>
          <w:p w:rsidR="00DF117D" w:rsidRPr="00B741B1" w:rsidP="00DF117D">
            <w:pPr>
              <w:jc w:val="center"/>
              <w:rPr>
                <w:szCs w:val="21"/>
              </w:rPr>
            </w:pPr>
          </w:p>
        </w:tc>
        <w:tc>
          <w:tcPr>
            <w:tcW w:w="1365" w:type="dxa"/>
            <w:vAlign w:val="center"/>
          </w:tcPr>
          <w:p w:rsidR="00DF117D" w:rsidRPr="0053289D" w:rsidP="00DF117D">
            <w:pPr>
              <w:jc w:val="center"/>
              <w:rPr>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r>
        <w:tblPrEx>
          <w:tblW w:w="9306" w:type="dxa"/>
          <w:jc w:val="center"/>
          <w:tblLayout w:type="fixed"/>
          <w:tblLook w:val="0000"/>
        </w:tblPrEx>
        <w:trPr>
          <w:trHeight w:val="700"/>
          <w:jc w:val="center"/>
        </w:trPr>
        <w:tc>
          <w:tcPr>
            <w:tcW w:w="696" w:type="dxa"/>
            <w:vAlign w:val="center"/>
          </w:tcPr>
          <w:p w:rsidR="00DF117D" w:rsidRPr="00B741B1" w:rsidP="00DF117D">
            <w:pPr>
              <w:numPr>
                <w:ilvl w:val="0"/>
                <w:numId w:val="2"/>
              </w:numPr>
              <w:tabs>
                <w:tab w:val="left" w:pos="205"/>
              </w:tabs>
              <w:jc w:val="center"/>
              <w:rPr>
                <w:szCs w:val="21"/>
              </w:rPr>
            </w:pPr>
          </w:p>
        </w:tc>
        <w:tc>
          <w:tcPr>
            <w:tcW w:w="1312" w:type="dxa"/>
            <w:vAlign w:val="center"/>
          </w:tcPr>
          <w:p w:rsidR="00DF117D" w:rsidP="00DF117D">
            <w:pPr>
              <w:jc w:val="center"/>
              <w:rPr>
                <w:rFonts w:hint="eastAsia"/>
                <w:szCs w:val="21"/>
              </w:rPr>
            </w:pPr>
          </w:p>
        </w:tc>
        <w:tc>
          <w:tcPr>
            <w:tcW w:w="840" w:type="dxa"/>
            <w:vAlign w:val="center"/>
          </w:tcPr>
          <w:p w:rsidR="00DF117D" w:rsidRPr="00B741B1" w:rsidP="00DF117D">
            <w:pPr>
              <w:jc w:val="center"/>
              <w:rPr>
                <w:rFonts w:hint="eastAsia"/>
                <w:szCs w:val="21"/>
              </w:rPr>
            </w:pPr>
          </w:p>
        </w:tc>
        <w:tc>
          <w:tcPr>
            <w:tcW w:w="1050" w:type="dxa"/>
            <w:vAlign w:val="center"/>
          </w:tcPr>
          <w:p w:rsidR="00DF117D" w:rsidRPr="00B741B1" w:rsidP="00DF117D">
            <w:pPr>
              <w:jc w:val="center"/>
              <w:rPr>
                <w:szCs w:val="21"/>
              </w:rPr>
            </w:pPr>
          </w:p>
        </w:tc>
        <w:tc>
          <w:tcPr>
            <w:tcW w:w="1365" w:type="dxa"/>
            <w:vAlign w:val="center"/>
          </w:tcPr>
          <w:p w:rsidR="00DF117D" w:rsidRPr="00B741B1" w:rsidP="00DF117D">
            <w:pPr>
              <w:jc w:val="center"/>
              <w:rPr>
                <w:rFonts w:hint="eastAsia"/>
                <w:szCs w:val="21"/>
              </w:rPr>
            </w:pPr>
          </w:p>
        </w:tc>
        <w:tc>
          <w:tcPr>
            <w:tcW w:w="1170" w:type="dxa"/>
            <w:vAlign w:val="center"/>
          </w:tcPr>
          <w:p w:rsidR="00DF117D" w:rsidRPr="00B741B1" w:rsidP="00DF117D">
            <w:pPr>
              <w:jc w:val="center"/>
              <w:rPr>
                <w:rFonts w:hint="eastAsia"/>
                <w:szCs w:val="21"/>
              </w:rPr>
            </w:pPr>
          </w:p>
        </w:tc>
        <w:tc>
          <w:tcPr>
            <w:tcW w:w="1677" w:type="dxa"/>
            <w:vAlign w:val="center"/>
          </w:tcPr>
          <w:p w:rsidR="00DF117D" w:rsidRPr="00B741B1" w:rsidP="00DF117D">
            <w:pPr>
              <w:jc w:val="center"/>
              <w:rPr>
                <w:szCs w:val="21"/>
              </w:rPr>
            </w:pPr>
          </w:p>
        </w:tc>
        <w:tc>
          <w:tcPr>
            <w:tcW w:w="1196" w:type="dxa"/>
            <w:vAlign w:val="center"/>
          </w:tcPr>
          <w:p w:rsidR="00DF117D" w:rsidP="00DF117D">
            <w:pPr>
              <w:jc w:val="center"/>
            </w:pPr>
          </w:p>
        </w:tc>
      </w:tr>
    </w:tbl>
    <w:p>
      <w:pPr>
        <w:sectPr>
          <w:type w:val="nextPage"/>
          <w:pgSz w:w="11906" w:h="16838"/>
          <w:pgMar w:top="1162" w:right="1270" w:bottom="1162" w:left="1230" w:header="851" w:footer="992" w:gutter="0"/>
          <w:pgNumType w:start="5"/>
          <w:cols w:space="425"/>
          <w:titlePg w:val="0"/>
          <w:docGrid w:type="lines" w:linePitch="312"/>
        </w:sectPr>
      </w:pPr>
    </w:p>
    <w:p w:rsidR="00DF117D" w:rsidP="00DF117D">
      <w:pPr>
        <w:pStyle w:val="Heading3"/>
        <w:rPr>
          <w:rFonts w:hint="eastAsia"/>
        </w:rPr>
      </w:pPr>
      <w:bookmarkStart w:id="20" w:name="_Toc385273092"/>
      <w:r w:rsidRPr="005A4111">
        <w:rPr>
          <w:rFonts w:hint="eastAsia"/>
        </w:rPr>
        <w:t>主要技术指标和规格</w:t>
      </w:r>
      <w:bookmarkEnd w:id="20"/>
    </w:p>
    <w:p w:rsidR="00DF117D" w:rsidP="00DF117D">
      <w:pPr>
        <w:pStyle w:val="Heading4"/>
        <w:rPr>
          <w:rFonts w:hint="eastAsia"/>
        </w:rPr>
      </w:pPr>
      <w:bookmarkStart w:id="21" w:name="_Toc294339774"/>
      <w:bookmarkStart w:id="22" w:name="_Toc376269734"/>
      <w:bookmarkStart w:id="23" w:name="_Toc385273093"/>
      <w:r w:rsidRPr="005A4111">
        <w:rPr>
          <w:rFonts w:hint="eastAsia"/>
        </w:rPr>
        <w:t>坐标系统、高程系统</w:t>
      </w:r>
      <w:bookmarkEnd w:id="21"/>
      <w:bookmarkEnd w:id="22"/>
      <w:bookmarkEnd w:id="23"/>
    </w:p>
    <w:p w:rsidR="00DF117D" w:rsidRPr="00293FF0" w:rsidP="00DF117D">
      <w:pPr>
        <w:numPr>
          <w:ilvl w:val="0"/>
          <w:numId w:val="60"/>
        </w:numPr>
        <w:spacing w:line="360" w:lineRule="auto"/>
        <w:rPr>
          <w:rFonts w:ascii="宋体" w:hAnsi="宋体" w:hint="eastAsia"/>
          <w:sz w:val="24"/>
        </w:rPr>
      </w:pPr>
      <w:r w:rsidRPr="00293FF0">
        <w:rPr>
          <w:rFonts w:ascii="宋体" w:hAnsi="宋体" w:hint="eastAsia"/>
          <w:sz w:val="24"/>
        </w:rPr>
        <w:t>平面坐标系统： 1980西安坐标系〔L0=</w:t>
      </w:r>
      <w:r w:rsidRPr="00293FF0">
        <w:rPr>
          <w:rFonts w:ascii="宋体" w:hAnsi="宋体" w:hint="eastAsia"/>
          <w:sz w:val="24"/>
        </w:rPr>
        <w:t>°</w:t>
      </w:r>
      <w:r w:rsidRPr="00293FF0">
        <w:rPr>
          <w:rFonts w:ascii="宋体" w:hAnsi="宋体" w:hint="eastAsia"/>
          <w:sz w:val="24"/>
        </w:rPr>
        <w:t>〕</w:t>
      </w:r>
    </w:p>
    <w:p w:rsidR="00DF117D" w:rsidRPr="00293FF0" w:rsidP="00DF117D">
      <w:pPr>
        <w:numPr>
          <w:ilvl w:val="0"/>
          <w:numId w:val="60"/>
        </w:numPr>
        <w:spacing w:line="360" w:lineRule="auto"/>
        <w:rPr>
          <w:rFonts w:ascii="宋体" w:hAnsi="宋体" w:hint="eastAsia"/>
          <w:sz w:val="24"/>
        </w:rPr>
      </w:pPr>
      <w:r w:rsidRPr="00293FF0">
        <w:rPr>
          <w:rFonts w:ascii="宋体" w:hAnsi="宋体" w:hint="eastAsia"/>
          <w:sz w:val="24"/>
        </w:rPr>
        <w:t>高程系统：  1985国家高程基准。</w:t>
      </w:r>
    </w:p>
    <w:p w:rsidR="00DF117D" w:rsidRPr="005A4111" w:rsidP="00DF117D">
      <w:pPr>
        <w:pStyle w:val="Heading4"/>
        <w:rPr>
          <w:rFonts w:hint="eastAsia"/>
        </w:rPr>
      </w:pPr>
      <w:bookmarkStart w:id="24" w:name="_Toc294339775"/>
      <w:bookmarkStart w:id="25" w:name="_Toc376269735"/>
      <w:bookmarkStart w:id="26" w:name="_Toc385273094"/>
      <w:r w:rsidRPr="005A4111">
        <w:rPr>
          <w:rFonts w:hint="eastAsia"/>
        </w:rPr>
        <w:t>成图方法、地形图分幅与编号</w:t>
      </w:r>
      <w:bookmarkEnd w:id="24"/>
      <w:bookmarkEnd w:id="25"/>
      <w:bookmarkEnd w:id="26"/>
    </w:p>
    <w:p w:rsidR="00DF117D" w:rsidRPr="005A4111" w:rsidP="00DF117D">
      <w:pPr>
        <w:numPr>
          <w:ilvl w:val="0"/>
          <w:numId w:val="7"/>
        </w:numPr>
        <w:spacing w:line="360" w:lineRule="auto"/>
        <w:rPr>
          <w:rFonts w:hint="eastAsia"/>
          <w:sz w:val="24"/>
        </w:rPr>
      </w:pPr>
      <w:r w:rsidRPr="005A4111">
        <w:rPr>
          <w:rFonts w:hint="eastAsia"/>
          <w:sz w:val="24"/>
        </w:rPr>
        <w:t>成图方法：全解析法数字化成图</w:t>
      </w:r>
    </w:p>
    <w:p w:rsidR="00DF117D" w:rsidRPr="00293FF0" w:rsidP="00DF117D">
      <w:pPr>
        <w:numPr>
          <w:ilvl w:val="0"/>
          <w:numId w:val="7"/>
        </w:numPr>
        <w:spacing w:line="360" w:lineRule="auto"/>
        <w:rPr>
          <w:rFonts w:ascii="宋体" w:hAnsi="宋体" w:hint="eastAsia"/>
          <w:sz w:val="24"/>
        </w:rPr>
      </w:pPr>
      <w:r w:rsidRPr="00293FF0">
        <w:rPr>
          <w:rFonts w:ascii="宋体" w:hAnsi="宋体" w:hint="eastAsia"/>
          <w:sz w:val="24"/>
        </w:rPr>
        <w:t>地形图分幅：本测区数字化地形图采用矩形分幅，规格为50㎝</w:t>
      </w:r>
      <w:r w:rsidRPr="00293FF0">
        <w:rPr>
          <w:rFonts w:ascii="宋体" w:hAnsi="宋体" w:hint="eastAsia"/>
          <w:sz w:val="24"/>
        </w:rPr>
        <w:t>×</w:t>
      </w:r>
      <w:r w:rsidRPr="00293FF0">
        <w:rPr>
          <w:rFonts w:ascii="宋体" w:hAnsi="宋体" w:hint="eastAsia"/>
          <w:sz w:val="24"/>
        </w:rPr>
        <w:t>50㎝，图幅编号按西南角图廓点坐标公里数编号，X坐标在前，Y坐标在后，X、Y坐标均取至小数点后两位，中间以短横线相连。</w:t>
      </w:r>
    </w:p>
    <w:p w:rsidR="00DF117D" w:rsidRPr="00293FF0" w:rsidP="00DF117D">
      <w:pPr>
        <w:pStyle w:val="Char2CharCharCharCharCharChar"/>
        <w:ind w:left="420" w:firstLine="480" w:leftChars="200"/>
        <w:rPr>
          <w:rFonts w:ascii="宋体" w:eastAsia="宋体" w:hAnsi="宋体" w:cs="宋体" w:hint="eastAsia"/>
          <w:u w:val="single"/>
        </w:rPr>
      </w:pPr>
      <w:r w:rsidRPr="00293FF0">
        <w:rPr>
          <w:rFonts w:ascii="宋体" w:eastAsia="宋体" w:hAnsi="宋体" w:hint="eastAsia"/>
        </w:rPr>
        <w:t>如：</w:t>
      </w:r>
      <w:r w:rsidR="00863B3B">
        <w:rPr>
          <w:rFonts w:ascii="宋体" w:eastAsia="宋体" w:hAnsi="宋体" w:cs="宋体" w:hint="eastAsia"/>
          <w:u w:val="single"/>
        </w:rPr>
        <w:t>□□</w:t>
      </w:r>
      <w:r w:rsidRPr="00293FF0">
        <w:rPr>
          <w:rFonts w:ascii="宋体" w:eastAsia="宋体" w:hAnsi="宋体" w:cs="宋体" w:hint="eastAsia"/>
          <w:u w:val="single"/>
        </w:rPr>
        <w:t>.</w:t>
      </w:r>
      <w:r w:rsidRPr="00293FF0">
        <w:rPr>
          <w:rFonts w:ascii="宋体" w:eastAsia="宋体" w:hAnsi="宋体" w:cs="宋体" w:hint="eastAsia"/>
          <w:u w:val="single"/>
        </w:rPr>
        <w:t>□□</w:t>
      </w:r>
      <w:r w:rsidRPr="00293FF0">
        <w:rPr>
          <w:rFonts w:ascii="宋体" w:eastAsia="宋体" w:hAnsi="宋体" w:cs="宋体" w:hint="eastAsia"/>
        </w:rPr>
        <w:softHyphen/>
      </w:r>
      <w:r w:rsidRPr="00293FF0">
        <w:rPr>
          <w:rFonts w:ascii="宋体" w:eastAsia="宋体" w:hAnsi="宋体" w:cs="宋体" w:hint="eastAsia"/>
        </w:rPr>
        <w:t>—</w:t>
      </w:r>
      <w:r w:rsidRPr="00293FF0">
        <w:rPr>
          <w:rFonts w:ascii="宋体" w:eastAsia="宋体" w:hAnsi="宋体" w:cs="宋体" w:hint="eastAsia"/>
          <w:u w:val="single"/>
        </w:rPr>
        <w:t>□□</w:t>
      </w:r>
      <w:r w:rsidRPr="00293FF0">
        <w:rPr>
          <w:rFonts w:ascii="宋体" w:eastAsia="宋体" w:hAnsi="宋体" w:cs="宋体" w:hint="eastAsia"/>
          <w:u w:val="single"/>
        </w:rPr>
        <w:t>.</w:t>
      </w:r>
      <w:r w:rsidRPr="00293FF0">
        <w:rPr>
          <w:rFonts w:ascii="宋体" w:eastAsia="宋体" w:hAnsi="宋体" w:cs="宋体" w:hint="eastAsia"/>
          <w:u w:val="single"/>
        </w:rPr>
        <w:t>□□</w:t>
      </w:r>
    </w:p>
    <w:p w:rsidR="00DF117D" w:rsidRPr="00293FF0" w:rsidP="00DF117D">
      <w:pPr>
        <w:pStyle w:val="Char2CharCharCharCharCharChar"/>
        <w:ind w:left="420" w:firstLine="1200" w:leftChars="200" w:firstLineChars="500"/>
        <w:rPr>
          <w:rFonts w:ascii="宋体" w:eastAsia="宋体" w:hAnsi="宋体" w:cs="宋体" w:hint="eastAsia"/>
        </w:rPr>
      </w:pPr>
      <w:r w:rsidRPr="00293FF0">
        <w:rPr>
          <w:rFonts w:ascii="宋体" w:eastAsia="宋体" w:hAnsi="宋体" w:cs="宋体" w:hint="eastAsia"/>
        </w:rPr>
        <w:t>X坐标公里数   Y坐标公里数</w:t>
      </w:r>
    </w:p>
    <w:p w:rsidR="00DF117D" w:rsidRPr="00293FF0" w:rsidP="00DF117D">
      <w:pPr>
        <w:spacing w:line="360" w:lineRule="auto"/>
        <w:ind w:firstLine="480" w:firstLineChars="200"/>
        <w:rPr>
          <w:rFonts w:ascii="宋体" w:hAnsi="宋体" w:hint="eastAsia"/>
          <w:sz w:val="24"/>
        </w:rPr>
      </w:pPr>
      <w:r w:rsidRPr="00293FF0">
        <w:rPr>
          <w:rFonts w:ascii="宋体" w:hAnsi="宋体" w:hint="eastAsia"/>
          <w:sz w:val="24"/>
        </w:rPr>
        <w:t>对于已施测过地形图的测区，可沿用原有的图幅编号，图名应选取所在图幅的地理名称、行政机关、重要的企事业单位等固定的名称作为图名。</w:t>
      </w:r>
    </w:p>
    <w:p w:rsidR="00DF117D" w:rsidP="00DF117D">
      <w:pPr>
        <w:pStyle w:val="Heading4"/>
        <w:rPr>
          <w:rFonts w:hint="eastAsia"/>
        </w:rPr>
      </w:pPr>
      <w:bookmarkStart w:id="27" w:name="_Toc294339776"/>
      <w:bookmarkStart w:id="28" w:name="_Toc376269736"/>
      <w:bookmarkStart w:id="29" w:name="_Toc385273095"/>
      <w:r w:rsidRPr="005A4111">
        <w:rPr>
          <w:rFonts w:hint="eastAsia"/>
        </w:rPr>
        <w:t>控制点的精度</w:t>
      </w:r>
      <w:bookmarkEnd w:id="27"/>
      <w:bookmarkEnd w:id="28"/>
      <w:bookmarkEnd w:id="29"/>
    </w:p>
    <w:p w:rsidR="00DF117D" w:rsidRPr="00293FF0" w:rsidP="00DF117D">
      <w:pPr>
        <w:numPr>
          <w:ilvl w:val="0"/>
          <w:numId w:val="8"/>
        </w:numPr>
        <w:spacing w:line="360" w:lineRule="auto"/>
        <w:rPr>
          <w:rFonts w:ascii="宋体" w:hAnsi="宋体" w:hint="eastAsia"/>
          <w:sz w:val="24"/>
        </w:rPr>
      </w:pPr>
      <w:r w:rsidRPr="00293FF0">
        <w:rPr>
          <w:rFonts w:ascii="宋体" w:hAnsi="宋体" w:hint="eastAsia"/>
          <w:sz w:val="24"/>
        </w:rPr>
        <w:t>四等以下各级根底平面控制测量的最弱点相对于起算点点位中误差不得大于</w:t>
      </w:r>
      <w:smartTag w:uri="urn:schemas-microsoft-com:office:smarttags" w:element="chmetcnv">
        <w:smartTagPr>
          <w:attr w:name="HasSpace" w:val="False"/>
          <w:attr w:name="Negative" w:val="False"/>
          <w:attr w:name="NumberType" w:val="1"/>
          <w:attr w:name="SourceValue" w:val="5"/>
          <w:attr w:name="TCSC" w:val="0"/>
          <w:attr w:name="UnitName" w:val="cm"/>
        </w:smartTagPr>
        <w:r w:rsidRPr="00293FF0">
          <w:rPr>
            <w:rFonts w:ascii="宋体" w:hAnsi="宋体" w:hint="eastAsia"/>
            <w:sz w:val="24"/>
          </w:rPr>
          <w:t>5cm</w:t>
        </w:r>
      </w:smartTag>
      <w:r w:rsidRPr="00293FF0">
        <w:rPr>
          <w:rFonts w:ascii="宋体" w:hAnsi="宋体" w:hint="eastAsia"/>
          <w:sz w:val="24"/>
        </w:rPr>
        <w:t>。四等以下各级根底高程控制的最弱点相对于起算点的高程中误差不应大于</w:t>
      </w:r>
      <w:smartTag w:uri="urn:schemas-microsoft-com:office:smarttags" w:element="chmetcnv">
        <w:smartTagPr>
          <w:attr w:name="HasSpace" w:val="False"/>
          <w:attr w:name="Negative" w:val="False"/>
          <w:attr w:name="NumberType" w:val="1"/>
          <w:attr w:name="SourceValue" w:val="2"/>
          <w:attr w:name="TCSC" w:val="0"/>
          <w:attr w:name="UnitName" w:val="cm"/>
        </w:smartTagPr>
        <w:r w:rsidRPr="00293FF0">
          <w:rPr>
            <w:rFonts w:ascii="宋体" w:hAnsi="宋体" w:hint="eastAsia"/>
            <w:sz w:val="24"/>
          </w:rPr>
          <w:t>2cm</w:t>
        </w:r>
      </w:smartTag>
      <w:r w:rsidRPr="00293FF0">
        <w:rPr>
          <w:rFonts w:ascii="宋体" w:hAnsi="宋体" w:hint="eastAsia"/>
          <w:sz w:val="24"/>
        </w:rPr>
        <w:t>。</w:t>
      </w:r>
    </w:p>
    <w:p w:rsidR="00DF117D" w:rsidRPr="00293FF0" w:rsidP="00DF117D">
      <w:pPr>
        <w:numPr>
          <w:ilvl w:val="0"/>
          <w:numId w:val="8"/>
        </w:numPr>
        <w:spacing w:line="360" w:lineRule="auto"/>
        <w:rPr>
          <w:rFonts w:ascii="宋体" w:hAnsi="宋体" w:hint="eastAsia"/>
          <w:sz w:val="24"/>
        </w:rPr>
      </w:pPr>
      <w:r w:rsidRPr="00293FF0">
        <w:rPr>
          <w:rFonts w:ascii="宋体" w:hAnsi="宋体" w:hint="eastAsia"/>
          <w:sz w:val="24"/>
        </w:rPr>
        <w:t>图根点相对于图根起算点的点位中误差，图上不应大于</w:t>
      </w:r>
      <w:smartTag w:uri="urn:schemas-microsoft-com:office:smarttags" w:element="chmetcnv">
        <w:smartTagPr>
          <w:attr w:name="HasSpace" w:val="False"/>
          <w:attr w:name="Negative" w:val="False"/>
          <w:attr w:name="NumberType" w:val="1"/>
          <w:attr w:name="SourceValue" w:val=".1"/>
          <w:attr w:name="TCSC" w:val="0"/>
          <w:attr w:name="UnitName" w:val="mm"/>
        </w:smartTagPr>
        <w:r w:rsidRPr="00293FF0">
          <w:rPr>
            <w:rFonts w:ascii="宋体" w:hAnsi="宋体" w:hint="eastAsia"/>
            <w:sz w:val="24"/>
          </w:rPr>
          <w:t>0.1mm</w:t>
        </w:r>
      </w:smartTag>
      <w:r w:rsidRPr="00293FF0">
        <w:rPr>
          <w:rFonts w:ascii="宋体" w:hAnsi="宋体" w:hint="eastAsia"/>
          <w:sz w:val="24"/>
        </w:rPr>
        <w:t>，高程中误差不应大于测图根本等高距的1/10。</w:t>
      </w:r>
    </w:p>
    <w:p w:rsidR="00DF117D" w:rsidP="00DF117D">
      <w:pPr>
        <w:pStyle w:val="Heading4"/>
        <w:rPr>
          <w:rFonts w:hint="eastAsia"/>
        </w:rPr>
      </w:pPr>
      <w:bookmarkStart w:id="30" w:name="_Toc294339777"/>
      <w:bookmarkStart w:id="31" w:name="_Toc376269737"/>
      <w:bookmarkStart w:id="32" w:name="_Toc385273096"/>
      <w:r w:rsidRPr="005A4111">
        <w:rPr>
          <w:rFonts w:hint="eastAsia"/>
        </w:rPr>
        <w:t>地形图的精度</w:t>
      </w:r>
      <w:bookmarkEnd w:id="30"/>
      <w:bookmarkEnd w:id="31"/>
      <w:bookmarkEnd w:id="32"/>
    </w:p>
    <w:p w:rsidR="00DF117D" w:rsidRPr="00293FF0" w:rsidP="00DF117D">
      <w:pPr>
        <w:numPr>
          <w:ilvl w:val="0"/>
          <w:numId w:val="9"/>
        </w:numPr>
        <w:spacing w:line="360" w:lineRule="auto"/>
        <w:rPr>
          <w:rFonts w:ascii="宋体" w:hAnsi="宋体" w:hint="eastAsia"/>
          <w:sz w:val="24"/>
        </w:rPr>
      </w:pPr>
      <w:r w:rsidRPr="00293FF0">
        <w:rPr>
          <w:rFonts w:ascii="宋体" w:hAnsi="宋体" w:hint="eastAsia"/>
          <w:sz w:val="24"/>
        </w:rPr>
        <w:t>主要地物点相对于邻近图根点的点位中误差图上不得大于</w:t>
      </w:r>
      <w:r w:rsidRPr="00293FF0">
        <w:rPr>
          <w:rFonts w:ascii="宋体" w:hAnsi="宋体" w:hint="eastAsia"/>
          <w:sz w:val="24"/>
        </w:rPr>
        <w:t>±</w:t>
      </w:r>
      <w:smartTag w:uri="urn:schemas-microsoft-com:office:smarttags" w:element="chmetcnv">
        <w:smartTagPr>
          <w:attr w:name="HasSpace" w:val="False"/>
          <w:attr w:name="Negative" w:val="False"/>
          <w:attr w:name="NumberType" w:val="1"/>
          <w:attr w:name="SourceValue" w:val=".6"/>
          <w:attr w:name="TCSC" w:val="0"/>
          <w:attr w:name="UnitName" w:val="mm"/>
        </w:smartTagPr>
        <w:r w:rsidRPr="00293FF0">
          <w:rPr>
            <w:rFonts w:ascii="宋体" w:hAnsi="宋体" w:hint="eastAsia"/>
            <w:sz w:val="24"/>
          </w:rPr>
          <w:t>0.6mm</w:t>
        </w:r>
      </w:smartTag>
      <w:r w:rsidRPr="00293FF0">
        <w:rPr>
          <w:rFonts w:ascii="宋体" w:hAnsi="宋体" w:hint="eastAsia"/>
          <w:sz w:val="24"/>
        </w:rPr>
        <w:t>，隐蔽或施测困难地区可放宽50%。</w:t>
      </w:r>
    </w:p>
    <w:p w:rsidR="00DF117D" w:rsidRPr="00293FF0" w:rsidP="00DF117D">
      <w:pPr>
        <w:numPr>
          <w:ilvl w:val="0"/>
          <w:numId w:val="9"/>
        </w:numPr>
        <w:spacing w:line="360" w:lineRule="auto"/>
        <w:rPr>
          <w:rFonts w:ascii="宋体" w:hAnsi="宋体" w:hint="eastAsia"/>
          <w:sz w:val="24"/>
        </w:rPr>
      </w:pPr>
      <w:r w:rsidRPr="00293FF0">
        <w:rPr>
          <w:rFonts w:ascii="宋体" w:hAnsi="宋体" w:hint="eastAsia"/>
          <w:sz w:val="24"/>
        </w:rPr>
        <w:t>工矿区细部坐标点的点位中误差主要建筑物不超过</w:t>
      </w:r>
      <w:smartTag w:uri="urn:schemas-microsoft-com:office:smarttags" w:element="chmetcnv">
        <w:smartTagPr>
          <w:attr w:name="HasSpace" w:val="False"/>
          <w:attr w:name="Negative" w:val="False"/>
          <w:attr w:name="NumberType" w:val="1"/>
          <w:attr w:name="SourceValue" w:val="7"/>
          <w:attr w:name="TCSC" w:val="0"/>
          <w:attr w:name="UnitName" w:val="cm"/>
        </w:smartTagPr>
        <w:r w:rsidRPr="00293FF0">
          <w:rPr>
            <w:rFonts w:ascii="宋体" w:hAnsi="宋体" w:hint="eastAsia"/>
            <w:sz w:val="24"/>
          </w:rPr>
          <w:t>7cm</w:t>
        </w:r>
      </w:smartTag>
      <w:r w:rsidRPr="00293FF0">
        <w:rPr>
          <w:rFonts w:ascii="宋体" w:hAnsi="宋体" w:hint="eastAsia"/>
          <w:sz w:val="24"/>
        </w:rPr>
        <w:t>。高程中误差不超过</w:t>
      </w:r>
      <w:smartTag w:uri="urn:schemas-microsoft-com:office:smarttags" w:element="chmetcnv">
        <w:smartTagPr>
          <w:attr w:name="HasSpace" w:val="False"/>
          <w:attr w:name="Negative" w:val="False"/>
          <w:attr w:name="NumberType" w:val="1"/>
          <w:attr w:name="SourceValue" w:val="2"/>
          <w:attr w:name="TCSC" w:val="0"/>
          <w:attr w:name="UnitName" w:val="cm"/>
        </w:smartTagPr>
        <w:r w:rsidRPr="00293FF0">
          <w:rPr>
            <w:rFonts w:ascii="宋体" w:hAnsi="宋体" w:hint="eastAsia"/>
            <w:sz w:val="24"/>
          </w:rPr>
          <w:t>2cm</w:t>
        </w:r>
      </w:smartTag>
    </w:p>
    <w:p w:rsidR="00DF117D" w:rsidRPr="00293FF0" w:rsidP="00DF117D">
      <w:pPr>
        <w:numPr>
          <w:ilvl w:val="0"/>
          <w:numId w:val="9"/>
        </w:numPr>
        <w:spacing w:line="360" w:lineRule="auto"/>
        <w:rPr>
          <w:rFonts w:ascii="宋体" w:hAnsi="宋体" w:hint="eastAsia"/>
          <w:sz w:val="24"/>
        </w:rPr>
      </w:pPr>
      <w:r w:rsidRPr="00293FF0">
        <w:rPr>
          <w:rFonts w:ascii="宋体" w:hAnsi="宋体" w:hint="eastAsia"/>
          <w:sz w:val="24"/>
        </w:rPr>
        <w:t>等高线插求点相对于邻近图根点的高程中误差；平地不得大于根本等高距的1/3，丘陵地不得大于根本等高距的1/2，山地不得大于根本等高距的2/3。高山地不应大于根本等高距。</w:t>
      </w:r>
    </w:p>
    <w:p w:rsidR="00DF117D" w:rsidRPr="00293FF0" w:rsidP="00DF117D">
      <w:pPr>
        <w:numPr>
          <w:ilvl w:val="0"/>
          <w:numId w:val="9"/>
        </w:numPr>
        <w:spacing w:line="360" w:lineRule="auto"/>
        <w:rPr>
          <w:rFonts w:ascii="宋体" w:hAnsi="宋体" w:hint="eastAsia"/>
          <w:sz w:val="24"/>
        </w:rPr>
        <w:sectPr>
          <w:type w:val="nextPage"/>
          <w:pgSz w:w="11906" w:h="16838"/>
          <w:pgMar w:top="1162" w:right="1270" w:bottom="1162" w:left="1230" w:header="851" w:footer="992" w:gutter="0"/>
          <w:pgNumType w:start="6"/>
          <w:cols w:space="425"/>
          <w:titlePg w:val="0"/>
          <w:docGrid w:type="lines" w:linePitch="312"/>
        </w:sectPr>
      </w:pPr>
      <w:r w:rsidRPr="00293FF0">
        <w:rPr>
          <w:rFonts w:ascii="宋体" w:hAnsi="宋体" w:hint="eastAsia"/>
          <w:sz w:val="24"/>
        </w:rPr>
        <w:t>本工程以中误差作为衡量精度标准，二倍中误差作为允许误差。</w:t>
      </w:r>
    </w:p>
    <w:p w:rsidR="00DF117D" w:rsidP="00DF117D">
      <w:pPr>
        <w:pStyle w:val="Heading4"/>
        <w:rPr>
          <w:rFonts w:hint="eastAsia"/>
        </w:rPr>
      </w:pPr>
      <w:bookmarkStart w:id="33" w:name="_Toc200256468"/>
      <w:bookmarkStart w:id="34" w:name="_Toc200524012"/>
      <w:bookmarkStart w:id="35" w:name="_Toc207878621"/>
      <w:bookmarkStart w:id="36" w:name="_Toc298259929"/>
      <w:bookmarkStart w:id="37" w:name="_Toc376269738"/>
      <w:bookmarkStart w:id="38" w:name="_Toc385273097"/>
      <w:r w:rsidRPr="005A4111">
        <w:rPr>
          <w:rFonts w:hint="eastAsia"/>
        </w:rPr>
        <w:t>数据格式</w:t>
      </w:r>
      <w:bookmarkEnd w:id="33"/>
      <w:bookmarkEnd w:id="34"/>
      <w:bookmarkEnd w:id="35"/>
      <w:bookmarkEnd w:id="36"/>
      <w:bookmarkEnd w:id="37"/>
      <w:bookmarkEnd w:id="38"/>
    </w:p>
    <w:p w:rsidR="00DF117D" w:rsidRPr="00293FF0" w:rsidP="00DF117D">
      <w:pPr>
        <w:adjustRightInd w:val="0"/>
        <w:snapToGrid w:val="0"/>
        <w:spacing w:line="360" w:lineRule="auto"/>
        <w:ind w:firstLine="465"/>
        <w:rPr>
          <w:rFonts w:ascii="宋体" w:hAnsi="宋体" w:hint="eastAsia"/>
          <w:sz w:val="24"/>
        </w:rPr>
      </w:pPr>
      <w:r w:rsidRPr="00293FF0">
        <w:rPr>
          <w:rFonts w:ascii="宋体" w:hAnsi="宋体" w:hint="eastAsia"/>
          <w:sz w:val="24"/>
        </w:rPr>
        <w:t>本工程数字地形图采用南方测绘CASS9.0成图，软件基于AutoCAD架构、数据格式为DWG的电子地图。</w:t>
      </w:r>
    </w:p>
    <w:p w:rsidR="00DF117D" w:rsidRPr="00293FF0" w:rsidP="00DF117D">
      <w:pPr>
        <w:adjustRightInd w:val="0"/>
        <w:snapToGrid w:val="0"/>
        <w:spacing w:line="360" w:lineRule="auto"/>
        <w:ind w:firstLine="480" w:firstLineChars="200"/>
        <w:rPr>
          <w:rFonts w:ascii="宋体" w:hAnsi="宋体" w:hint="eastAsia"/>
          <w:sz w:val="24"/>
        </w:rPr>
      </w:pPr>
      <w:r w:rsidRPr="00293FF0">
        <w:rPr>
          <w:rFonts w:ascii="宋体" w:hAnsi="宋体" w:hint="eastAsia"/>
          <w:sz w:val="24"/>
        </w:rPr>
        <w:t>CASS9.0 成图软件图形默认图层设置说明</w:t>
      </w:r>
    </w:p>
    <w:tbl>
      <w:tblPr>
        <w:tblStyle w:val="TableNormal"/>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9"/>
        <w:gridCol w:w="1131"/>
        <w:gridCol w:w="1451"/>
        <w:gridCol w:w="5078"/>
      </w:tblGrid>
      <w:tr>
        <w:tblPrEx>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序号</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图层名</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表示类别</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内  容</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0</w:t>
            </w:r>
          </w:p>
        </w:tc>
        <w:tc>
          <w:tcPr>
            <w:tcW w:w="864" w:type="pct"/>
            <w:vAlign w:val="center"/>
          </w:tcPr>
          <w:p w:rsidR="00DF117D" w:rsidRPr="00293FF0" w:rsidP="00DF117D">
            <w:pPr>
              <w:adjustRightInd w:val="0"/>
              <w:snapToGrid w:val="0"/>
              <w:jc w:val="center"/>
              <w:rPr>
                <w:rFonts w:ascii="宋体" w:hAnsi="宋体" w:hint="eastAsia"/>
                <w:szCs w:val="21"/>
              </w:rPr>
            </w:pP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CAD根本图层</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2</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ASSIST</w:t>
            </w:r>
          </w:p>
        </w:tc>
        <w:tc>
          <w:tcPr>
            <w:tcW w:w="864" w:type="pct"/>
            <w:vAlign w:val="center"/>
          </w:tcPr>
          <w:p w:rsidR="00DF117D" w:rsidRPr="00293FF0" w:rsidP="00DF117D">
            <w:pPr>
              <w:adjustRightInd w:val="0"/>
              <w:snapToGrid w:val="0"/>
              <w:jc w:val="center"/>
              <w:rPr>
                <w:rFonts w:ascii="宋体" w:hAnsi="宋体" w:hint="eastAsia"/>
                <w:szCs w:val="21"/>
              </w:rPr>
            </w:pP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临时图层</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3</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DGX</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等高线</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首曲线、计曲线、等高线注记</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4</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DLDW</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独立地物</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各类独立地物</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5</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DLSS</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交通设施</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铁路、公路、其他道路以及附属设施</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6</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DMTZ</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地貌土质</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等高线以外的其他地貌类别及性质</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8</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GCD</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高程点</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高程点点位及高程注记</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9</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GXSS</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管线设施</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各类管线及附属设施</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10</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JJ</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境界线</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行政区划界线和其他界线〔街道线〕</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11</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JMD</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居民地</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各类房屋及附属设施</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12</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KZD</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控制点</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各级控制点符号及控制点注记</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13</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MJZJ</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面积注记</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街坊、宗地面积注记</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14</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SJW</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三角网</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绘等高线、计算土方构成的三角网</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15</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SXSS</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水系设施</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江、河、湖、水库、池塘、沟渠、井、泉等自然和人工水体及附属设施</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16</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TK</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图框</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图框注记及整饰</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17</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ZBTZ</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植被土质</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各种植被符号</w:t>
            </w: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18</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ZDH</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展点号</w:t>
            </w:r>
          </w:p>
        </w:tc>
        <w:tc>
          <w:tcPr>
            <w:tcW w:w="3023" w:type="pct"/>
            <w:vAlign w:val="center"/>
          </w:tcPr>
          <w:p w:rsidR="00DF117D" w:rsidRPr="00293FF0" w:rsidP="00DF117D">
            <w:pPr>
              <w:adjustRightInd w:val="0"/>
              <w:snapToGrid w:val="0"/>
              <w:jc w:val="center"/>
              <w:rPr>
                <w:rFonts w:ascii="宋体" w:hAnsi="宋体" w:hint="eastAsia"/>
                <w:szCs w:val="21"/>
              </w:rPr>
            </w:pPr>
          </w:p>
        </w:tc>
      </w:tr>
      <w:tr>
        <w:tblPrEx>
          <w:tblW w:w="4928" w:type="pct"/>
          <w:tblLook w:val="01E0"/>
        </w:tblPrEx>
        <w:trPr>
          <w:trHeight w:val="382"/>
        </w:trPr>
        <w:tc>
          <w:tcPr>
            <w:tcW w:w="440"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19</w:t>
            </w:r>
          </w:p>
        </w:tc>
        <w:tc>
          <w:tcPr>
            <w:tcW w:w="67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ZJ</w:t>
            </w:r>
          </w:p>
        </w:tc>
        <w:tc>
          <w:tcPr>
            <w:tcW w:w="864"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汉字注记</w:t>
            </w:r>
          </w:p>
        </w:tc>
        <w:tc>
          <w:tcPr>
            <w:tcW w:w="3023" w:type="pct"/>
            <w:vAlign w:val="center"/>
          </w:tcPr>
          <w:p w:rsidR="00DF117D" w:rsidRPr="00293FF0" w:rsidP="00DF117D">
            <w:pPr>
              <w:adjustRightInd w:val="0"/>
              <w:snapToGrid w:val="0"/>
              <w:jc w:val="center"/>
              <w:rPr>
                <w:rFonts w:ascii="宋体" w:hAnsi="宋体" w:hint="eastAsia"/>
                <w:szCs w:val="21"/>
              </w:rPr>
            </w:pPr>
            <w:r w:rsidRPr="00293FF0">
              <w:rPr>
                <w:rFonts w:ascii="宋体" w:hAnsi="宋体" w:hint="eastAsia"/>
                <w:szCs w:val="21"/>
              </w:rPr>
              <w:t>地籍要素注记以外的各种汉字注记</w:t>
            </w:r>
          </w:p>
        </w:tc>
      </w:tr>
    </w:tbl>
    <w:p w:rsidR="00DF117D" w:rsidRPr="00E44D9C" w:rsidP="00DF117D">
      <w:pPr>
        <w:pStyle w:val="Heading3"/>
        <w:rPr>
          <w:rFonts w:hint="eastAsia"/>
        </w:rPr>
      </w:pPr>
      <w:bookmarkStart w:id="39" w:name="_Toc376269742"/>
      <w:bookmarkStart w:id="40" w:name="_Toc385273098"/>
      <w:r w:rsidRPr="00E44D9C">
        <w:rPr>
          <w:rFonts w:hint="eastAsia"/>
        </w:rPr>
        <w:t>技术路线及工艺流程</w:t>
      </w:r>
      <w:bookmarkEnd w:id="39"/>
      <w:bookmarkEnd w:id="40"/>
    </w:p>
    <w:p w:rsidR="00DF117D" w:rsidRPr="00E44D9C" w:rsidP="00DF117D">
      <w:pPr>
        <w:pStyle w:val="Heading4"/>
        <w:rPr>
          <w:rFonts w:hint="eastAsia"/>
        </w:rPr>
      </w:pPr>
      <w:bookmarkStart w:id="41" w:name="_Toc305935991"/>
      <w:bookmarkStart w:id="42" w:name="_Toc376269743"/>
      <w:bookmarkStart w:id="43" w:name="_Toc385273099"/>
      <w:r w:rsidRPr="00E44D9C">
        <w:rPr>
          <w:rFonts w:hint="eastAsia"/>
        </w:rPr>
        <w:t>技术路线</w:t>
      </w:r>
      <w:bookmarkEnd w:id="41"/>
      <w:bookmarkEnd w:id="42"/>
      <w:bookmarkEnd w:id="43"/>
    </w:p>
    <w:p w:rsidR="00DF117D" w:rsidP="00DF117D">
      <w:pPr>
        <w:spacing w:line="360" w:lineRule="auto"/>
        <w:ind w:firstLine="480" w:firstLineChars="200"/>
        <w:rPr>
          <w:rFonts w:ascii="Times New Roman" w:hAnsi="Times New Roman" w:cs="Times New Roman" w:hint="eastAsia"/>
          <w:bCs/>
          <w:sz w:val="24"/>
        </w:rPr>
        <w:sectPr>
          <w:type w:val="nextPage"/>
          <w:pgSz w:w="11906" w:h="16838"/>
          <w:pgMar w:top="1162" w:right="1270" w:bottom="1162" w:left="1230" w:header="851" w:footer="992" w:gutter="0"/>
          <w:pgNumType w:start="7"/>
          <w:cols w:space="425"/>
          <w:titlePg w:val="0"/>
          <w:docGrid w:type="lines" w:linePitch="312"/>
        </w:sectPr>
      </w:pPr>
      <w:r>
        <w:rPr>
          <w:rFonts w:ascii="宋体" w:hAnsi="宋体" w:hint="eastAsia"/>
          <w:bCs/>
          <w:sz w:val="24"/>
        </w:rPr>
        <w:t>***市高标准根本农田测量工程进行的1：2000数字化地形测图工作是我公司</w:t>
      </w:r>
      <w:r>
        <w:rPr>
          <w:rFonts w:ascii="宋体" w:hAnsi="宋体" w:hint="eastAsia"/>
          <w:sz w:val="24"/>
        </w:rPr>
        <w:t>采</w:t>
      </w:r>
      <w:r w:rsidRPr="00B77F0E">
        <w:rPr>
          <w:rFonts w:ascii="宋体" w:hAnsi="宋体"/>
          <w:sz w:val="24"/>
        </w:rPr>
        <w:t>用</w:t>
      </w:r>
      <w:r w:rsidRPr="00B77F0E">
        <w:rPr>
          <w:rFonts w:ascii="宋体" w:hAnsi="宋体" w:hint="eastAsia"/>
          <w:sz w:val="24"/>
        </w:rPr>
        <w:t>新</w:t>
      </w:r>
      <w:r>
        <w:rPr>
          <w:rFonts w:ascii="宋体" w:hAnsi="宋体" w:hint="eastAsia"/>
          <w:sz w:val="24"/>
        </w:rPr>
        <w:t>设备、新技术进行的一个大型根本农田测量工程。控制测量基于广东省国土厅布设的GPS C级点及E级点的根底上逐级布网。E级GPS网采用静态观测方法以保障测区最终成果的数学精度。一、二级GPS及图根控制网为节约工作时间依据新发布的RTK测量标准,采用RTK进行动态实时观测。对GPS信号较差的局部地区采用常规导线测量进行控制</w:t>
      </w:r>
      <w:r>
        <w:rPr>
          <w:rFonts w:ascii="宋体" w:hAnsi="宋体" w:cs="宋体" w:hint="eastAsia"/>
          <w:sz w:val="24"/>
        </w:rPr>
        <w:t>网加密布设。</w:t>
      </w:r>
      <w:r>
        <w:rPr>
          <w:rFonts w:ascii="宋体" w:hAnsi="宋体" w:hint="eastAsia"/>
          <w:sz w:val="24"/>
        </w:rPr>
        <w:t>地形测量使用《工程测量标准》指导设计施工。</w:t>
      </w:r>
      <w:r w:rsidRPr="00B77F0E">
        <w:rPr>
          <w:rFonts w:ascii="宋体" w:hAnsi="宋体"/>
          <w:sz w:val="24"/>
        </w:rPr>
        <w:t>运用</w:t>
      </w:r>
      <w:r>
        <w:rPr>
          <w:rFonts w:ascii="宋体" w:hAnsi="宋体" w:hint="eastAsia"/>
          <w:sz w:val="24"/>
        </w:rPr>
        <w:t>高效的作业方法、</w:t>
      </w:r>
      <w:r w:rsidRPr="00B77F0E">
        <w:rPr>
          <w:rFonts w:ascii="宋体" w:hAnsi="宋体" w:hint="eastAsia"/>
          <w:sz w:val="24"/>
        </w:rPr>
        <w:t>图形编绘及数据整理</w:t>
      </w:r>
      <w:r w:rsidRPr="00B77F0E">
        <w:rPr>
          <w:rFonts w:ascii="宋体" w:hAnsi="宋体"/>
          <w:sz w:val="24"/>
        </w:rPr>
        <w:t>，形成集信息获取、处理、存储、传输、分析和应用效劳为一体的</w:t>
      </w:r>
      <w:r>
        <w:rPr>
          <w:rFonts w:ascii="宋体" w:hAnsi="宋体" w:hint="eastAsia"/>
          <w:sz w:val="24"/>
        </w:rPr>
        <w:t>测绘成果</w:t>
      </w:r>
      <w:r w:rsidRPr="00B77F0E">
        <w:rPr>
          <w:rFonts w:ascii="宋体" w:hAnsi="宋体"/>
          <w:sz w:val="24"/>
        </w:rPr>
        <w:t>，获取</w:t>
      </w:r>
      <w:r w:rsidRPr="00B77F0E">
        <w:rPr>
          <w:rFonts w:ascii="宋体" w:hAnsi="宋体" w:hint="eastAsia"/>
          <w:sz w:val="24"/>
        </w:rPr>
        <w:t>全</w:t>
      </w:r>
    </w:p>
    <w:p w:rsidR="00DF117D" w:rsidP="00DF117D">
      <w:pPr>
        <w:spacing w:line="360" w:lineRule="auto"/>
        <w:ind w:firstLine="480" w:firstLineChars="200"/>
        <w:rPr>
          <w:rFonts w:ascii="Times New Roman" w:hAnsi="Times New Roman" w:cs="Times New Roman" w:hint="eastAsia"/>
          <w:bCs/>
          <w:sz w:val="24"/>
        </w:rPr>
      </w:pPr>
      <w:r>
        <w:rPr>
          <w:rFonts w:ascii="宋体" w:hAnsi="宋体" w:hint="eastAsia"/>
          <w:sz w:val="24"/>
        </w:rPr>
        <w:t>区的地形地貌，形成准确的居民地、植被</w:t>
      </w:r>
      <w:r w:rsidRPr="00B77F0E">
        <w:rPr>
          <w:rFonts w:ascii="宋体" w:hAnsi="宋体" w:hint="eastAsia"/>
          <w:sz w:val="24"/>
        </w:rPr>
        <w:t>范围</w:t>
      </w:r>
      <w:r>
        <w:rPr>
          <w:rFonts w:ascii="宋体" w:hAnsi="宋体" w:hint="eastAsia"/>
          <w:sz w:val="24"/>
        </w:rPr>
        <w:t>、面积、现状</w:t>
      </w:r>
      <w:r w:rsidRPr="00B77F0E">
        <w:rPr>
          <w:rFonts w:ascii="宋体" w:hAnsi="宋体" w:hint="eastAsia"/>
          <w:sz w:val="24"/>
        </w:rPr>
        <w:t>分布情况，形成</w:t>
      </w:r>
      <w:r>
        <w:rPr>
          <w:rFonts w:ascii="宋体" w:hAnsi="宋体" w:hint="eastAsia"/>
          <w:sz w:val="24"/>
        </w:rPr>
        <w:t>当前土地利用规划及高标准农田建设</w:t>
      </w:r>
      <w:r w:rsidRPr="00B77F0E">
        <w:rPr>
          <w:rFonts w:ascii="宋体" w:hAnsi="宋体" w:hint="eastAsia"/>
          <w:sz w:val="24"/>
        </w:rPr>
        <w:t>所需的数据和文字资料。</w:t>
      </w:r>
    </w:p>
    <w:p w:rsidR="00DF117D" w:rsidRPr="00E44D9C" w:rsidP="00DF117D">
      <w:pPr>
        <w:pStyle w:val="Heading5"/>
        <w:rPr>
          <w:rFonts w:hint="eastAsia"/>
        </w:rPr>
      </w:pPr>
      <w:bookmarkStart w:id="44" w:name="_Toc212209181"/>
      <w:bookmarkStart w:id="45" w:name="_Toc376269744"/>
      <w:bookmarkStart w:id="46" w:name="_Toc385273100"/>
      <w:r w:rsidRPr="00E44D9C">
        <w:t>准备工作</w:t>
      </w:r>
      <w:bookmarkEnd w:id="44"/>
      <w:bookmarkEnd w:id="45"/>
      <w:bookmarkEnd w:id="46"/>
    </w:p>
    <w:p w:rsidR="00DF117D" w:rsidRPr="006B78D1" w:rsidP="00DF117D">
      <w:pPr>
        <w:spacing w:line="360" w:lineRule="auto"/>
        <w:ind w:firstLine="480" w:firstLineChars="200"/>
        <w:rPr>
          <w:rFonts w:ascii="宋体" w:hAnsi="宋体"/>
          <w:bCs/>
          <w:sz w:val="24"/>
        </w:rPr>
      </w:pPr>
      <w:r w:rsidRPr="006B78D1">
        <w:rPr>
          <w:rFonts w:ascii="宋体" w:hAnsi="宋体" w:hint="eastAsia"/>
          <w:bCs/>
          <w:sz w:val="24"/>
        </w:rPr>
        <w:t>进场</w:t>
      </w:r>
      <w:r w:rsidRPr="006B78D1">
        <w:rPr>
          <w:rFonts w:ascii="宋体" w:hAnsi="宋体"/>
          <w:bCs/>
          <w:sz w:val="24"/>
        </w:rPr>
        <w:t>前期准备工作</w:t>
      </w:r>
      <w:r w:rsidRPr="006B78D1">
        <w:rPr>
          <w:rFonts w:ascii="宋体" w:hAnsi="宋体" w:hint="eastAsia"/>
          <w:bCs/>
          <w:sz w:val="24"/>
        </w:rPr>
        <w:t>主要</w:t>
      </w:r>
      <w:r w:rsidRPr="006B78D1">
        <w:rPr>
          <w:rFonts w:ascii="宋体" w:hAnsi="宋体"/>
          <w:bCs/>
          <w:sz w:val="24"/>
        </w:rPr>
        <w:t>包括技术准备、人员准备、资料准备和仪器设备准备。</w:t>
      </w:r>
    </w:p>
    <w:p w:rsidR="00DF117D" w:rsidRPr="00E44D9C" w:rsidP="00DF117D">
      <w:pPr>
        <w:numPr>
          <w:ilvl w:val="0"/>
          <w:numId w:val="10"/>
        </w:numPr>
        <w:tabs>
          <w:tab w:val="left" w:pos="1050"/>
        </w:tabs>
        <w:spacing w:line="360" w:lineRule="auto"/>
        <w:rPr>
          <w:rFonts w:hint="eastAsia"/>
          <w:sz w:val="24"/>
        </w:rPr>
      </w:pPr>
      <w:r w:rsidRPr="00E44D9C">
        <w:rPr>
          <w:sz w:val="24"/>
        </w:rPr>
        <w:t>技术准备：主要包括</w:t>
      </w:r>
      <w:r w:rsidRPr="00E44D9C">
        <w:rPr>
          <w:rFonts w:hint="eastAsia"/>
          <w:sz w:val="24"/>
        </w:rPr>
        <w:t>国家法律法规、相关文件，地方性法规、条例、规定；国家相关规程、行业标准，地方性法规、标准、细那么；其他有权单位制定的法定性相关文件。</w:t>
      </w:r>
    </w:p>
    <w:p w:rsidR="00DF117D" w:rsidRPr="00E44D9C" w:rsidP="00DF117D">
      <w:pPr>
        <w:numPr>
          <w:ilvl w:val="0"/>
          <w:numId w:val="10"/>
        </w:numPr>
        <w:tabs>
          <w:tab w:val="left" w:pos="1050"/>
        </w:tabs>
        <w:spacing w:line="360" w:lineRule="auto"/>
        <w:rPr>
          <w:sz w:val="24"/>
        </w:rPr>
      </w:pPr>
      <w:r w:rsidRPr="00E44D9C">
        <w:rPr>
          <w:sz w:val="24"/>
        </w:rPr>
        <w:t>人员准备：主要包括对参</w:t>
      </w:r>
      <w:r w:rsidRPr="00E44D9C">
        <w:rPr>
          <w:rFonts w:hint="eastAsia"/>
          <w:sz w:val="24"/>
        </w:rPr>
        <w:t>加工程测绘工作的技术</w:t>
      </w:r>
      <w:r w:rsidRPr="00E44D9C">
        <w:rPr>
          <w:sz w:val="24"/>
        </w:rPr>
        <w:t>人员进行技术培训，使其熟悉相关技术规程、规定，明确工作要求，掌握调查方法。</w:t>
      </w:r>
    </w:p>
    <w:p w:rsidR="00DF117D" w:rsidRPr="00E44D9C" w:rsidP="00DF117D">
      <w:pPr>
        <w:numPr>
          <w:ilvl w:val="0"/>
          <w:numId w:val="10"/>
        </w:numPr>
        <w:tabs>
          <w:tab w:val="left" w:pos="1050"/>
        </w:tabs>
        <w:spacing w:line="360" w:lineRule="auto"/>
        <w:rPr>
          <w:rFonts w:hint="eastAsia"/>
          <w:sz w:val="24"/>
        </w:rPr>
      </w:pPr>
      <w:r w:rsidRPr="00E44D9C">
        <w:rPr>
          <w:sz w:val="24"/>
        </w:rPr>
        <w:t>资料准备：</w:t>
      </w:r>
      <w:r w:rsidRPr="00E44D9C">
        <w:rPr>
          <w:rFonts w:hint="eastAsia"/>
          <w:sz w:val="24"/>
        </w:rPr>
        <w:t>控制点成果、点之记等根底控制测量资料；</w:t>
      </w:r>
      <w:r w:rsidRPr="00E44D9C">
        <w:rPr>
          <w:sz w:val="24"/>
        </w:rPr>
        <w:t>小比例尺</w:t>
      </w:r>
      <w:r w:rsidRPr="00E44D9C">
        <w:rPr>
          <w:rFonts w:hint="eastAsia"/>
          <w:sz w:val="24"/>
        </w:rPr>
        <w:t>地形图、谷歌影像图及其他相关资料。</w:t>
      </w:r>
    </w:p>
    <w:p w:rsidR="00DF117D" w:rsidRPr="00863B3B" w:rsidP="00DF117D">
      <w:pPr>
        <w:numPr>
          <w:ilvl w:val="0"/>
          <w:numId w:val="10"/>
        </w:numPr>
        <w:tabs>
          <w:tab w:val="left" w:pos="1050"/>
        </w:tabs>
        <w:spacing w:line="360" w:lineRule="auto"/>
        <w:rPr>
          <w:rFonts w:hint="eastAsia"/>
          <w:sz w:val="24"/>
        </w:rPr>
      </w:pPr>
      <w:r w:rsidRPr="00863B3B">
        <w:rPr>
          <w:rFonts w:hint="eastAsia"/>
          <w:sz w:val="24"/>
        </w:rPr>
        <w:t>各种权源资料：各级政府及其他有权机关认定的合法权属证明材料、协议书及其他相关材料。</w:t>
      </w:r>
    </w:p>
    <w:p w:rsidR="00DF117D" w:rsidRPr="00E44D9C" w:rsidP="00DF117D">
      <w:pPr>
        <w:numPr>
          <w:ilvl w:val="0"/>
          <w:numId w:val="10"/>
        </w:numPr>
        <w:tabs>
          <w:tab w:val="left" w:pos="1050"/>
        </w:tabs>
        <w:spacing w:line="360" w:lineRule="auto"/>
        <w:rPr>
          <w:rFonts w:hint="eastAsia"/>
          <w:sz w:val="24"/>
        </w:rPr>
      </w:pPr>
      <w:r w:rsidRPr="00E44D9C">
        <w:rPr>
          <w:rFonts w:hint="eastAsia"/>
          <w:sz w:val="24"/>
        </w:rPr>
        <w:t>作业</w:t>
      </w:r>
      <w:r w:rsidRPr="00E44D9C">
        <w:rPr>
          <w:sz w:val="24"/>
        </w:rPr>
        <w:t>设备准备：主要包括</w:t>
      </w:r>
      <w:r w:rsidRPr="00E44D9C">
        <w:rPr>
          <w:rFonts w:hint="eastAsia"/>
          <w:sz w:val="24"/>
        </w:rPr>
        <w:t>交通工具、调查设备、</w:t>
      </w:r>
      <w:r w:rsidRPr="00E44D9C">
        <w:rPr>
          <w:sz w:val="24"/>
        </w:rPr>
        <w:t>计算机</w:t>
      </w:r>
      <w:r w:rsidRPr="00E44D9C">
        <w:rPr>
          <w:rFonts w:hint="eastAsia"/>
          <w:sz w:val="24"/>
        </w:rPr>
        <w:t>、GPS及入库软件</w:t>
      </w:r>
      <w:r w:rsidRPr="00E44D9C">
        <w:rPr>
          <w:sz w:val="24"/>
        </w:rPr>
        <w:t>等。</w:t>
      </w:r>
    </w:p>
    <w:p w:rsidR="00DF117D" w:rsidRPr="006B78D1" w:rsidP="00DF117D">
      <w:pPr>
        <w:pStyle w:val="Heading5"/>
        <w:rPr>
          <w:rFonts w:hint="eastAsia"/>
        </w:rPr>
      </w:pPr>
      <w:bookmarkStart w:id="47" w:name="_Toc294339758"/>
      <w:bookmarkStart w:id="48" w:name="_Toc376269745"/>
      <w:bookmarkStart w:id="49" w:name="_Toc385273101"/>
      <w:r w:rsidRPr="006B78D1">
        <w:rPr>
          <w:rFonts w:hint="eastAsia"/>
        </w:rPr>
        <w:t>首级控制网的建立</w:t>
      </w:r>
      <w:bookmarkEnd w:id="47"/>
      <w:bookmarkEnd w:id="48"/>
      <w:bookmarkEnd w:id="49"/>
    </w:p>
    <w:p w:rsidR="00DF117D" w:rsidRPr="006B78D1" w:rsidP="00DF117D">
      <w:pPr>
        <w:numPr>
          <w:ilvl w:val="0"/>
          <w:numId w:val="11"/>
        </w:numPr>
        <w:tabs>
          <w:tab w:val="left" w:pos="1050"/>
        </w:tabs>
        <w:spacing w:line="360" w:lineRule="auto"/>
        <w:rPr>
          <w:sz w:val="24"/>
        </w:rPr>
      </w:pPr>
      <w:r w:rsidRPr="006B78D1">
        <w:rPr>
          <w:rFonts w:hint="eastAsia"/>
          <w:sz w:val="24"/>
        </w:rPr>
        <w:t>依据标准要求合理地在测区布设首级控制网。</w:t>
      </w:r>
    </w:p>
    <w:p w:rsidR="00DF117D" w:rsidRPr="006B78D1" w:rsidP="00DF117D">
      <w:pPr>
        <w:spacing w:line="360" w:lineRule="auto"/>
        <w:ind w:firstLine="480" w:firstLineChars="200"/>
        <w:rPr>
          <w:rFonts w:ascii="宋体" w:hAnsi="宋体" w:hint="eastAsia"/>
          <w:bCs/>
          <w:sz w:val="24"/>
        </w:rPr>
      </w:pPr>
      <w:r w:rsidRPr="006B78D1">
        <w:rPr>
          <w:rFonts w:ascii="宋体" w:hAnsi="宋体" w:hint="eastAsia"/>
          <w:bCs/>
          <w:sz w:val="24"/>
        </w:rPr>
        <w:t>要求在实地踏勘、调查，应将点位选设在坚实稳固与平安僻静之处，点位应便于寻找、长期保存和引测。</w:t>
      </w:r>
    </w:p>
    <w:p w:rsidR="00DF117D" w:rsidRPr="006B78D1" w:rsidP="00DF117D">
      <w:pPr>
        <w:numPr>
          <w:ilvl w:val="0"/>
          <w:numId w:val="11"/>
        </w:numPr>
        <w:tabs>
          <w:tab w:val="left" w:pos="1050"/>
        </w:tabs>
        <w:spacing w:line="360" w:lineRule="auto"/>
        <w:rPr>
          <w:rFonts w:hint="eastAsia"/>
          <w:sz w:val="24"/>
        </w:rPr>
      </w:pPr>
      <w:r w:rsidRPr="006B78D1">
        <w:rPr>
          <w:rFonts w:hint="eastAsia"/>
          <w:sz w:val="24"/>
        </w:rPr>
        <w:t>控制点观测应遵守作业方式方法并严格按标准执行。</w:t>
      </w:r>
    </w:p>
    <w:p w:rsidR="00DF117D" w:rsidRPr="006B78D1" w:rsidP="00DF117D">
      <w:pPr>
        <w:numPr>
          <w:ilvl w:val="0"/>
          <w:numId w:val="11"/>
        </w:numPr>
        <w:tabs>
          <w:tab w:val="left" w:pos="1050"/>
        </w:tabs>
        <w:spacing w:line="360" w:lineRule="auto"/>
        <w:rPr>
          <w:rFonts w:hint="eastAsia"/>
          <w:sz w:val="24"/>
        </w:rPr>
      </w:pPr>
      <w:r w:rsidRPr="006B78D1">
        <w:rPr>
          <w:rFonts w:hint="eastAsia"/>
          <w:sz w:val="24"/>
        </w:rPr>
        <w:t>观测成果应当严格检验，当符合误差标准时，才能开始上机计算。</w:t>
      </w:r>
    </w:p>
    <w:p w:rsidR="00DF117D" w:rsidRPr="006B78D1" w:rsidP="00DF117D">
      <w:pPr>
        <w:pStyle w:val="Heading5"/>
        <w:rPr>
          <w:rFonts w:hint="eastAsia"/>
        </w:rPr>
      </w:pPr>
      <w:bookmarkStart w:id="50" w:name="_Toc294339759"/>
      <w:bookmarkStart w:id="51" w:name="_Toc376269746"/>
      <w:bookmarkStart w:id="52" w:name="_Toc385273102"/>
      <w:r w:rsidRPr="006B78D1">
        <w:rPr>
          <w:rFonts w:hint="eastAsia"/>
        </w:rPr>
        <w:t>图根控制网的建立</w:t>
      </w:r>
      <w:bookmarkEnd w:id="50"/>
      <w:bookmarkEnd w:id="51"/>
      <w:bookmarkEnd w:id="52"/>
    </w:p>
    <w:p w:rsidR="00DF117D" w:rsidRPr="006B78D1" w:rsidP="00DF117D">
      <w:pPr>
        <w:numPr>
          <w:ilvl w:val="0"/>
          <w:numId w:val="12"/>
        </w:numPr>
        <w:tabs>
          <w:tab w:val="left" w:pos="1050"/>
        </w:tabs>
        <w:spacing w:line="360" w:lineRule="auto"/>
        <w:rPr>
          <w:sz w:val="24"/>
        </w:rPr>
      </w:pPr>
      <w:r w:rsidRPr="006B78D1">
        <w:rPr>
          <w:rFonts w:hint="eastAsia"/>
          <w:sz w:val="24"/>
        </w:rPr>
        <w:t>图根点是直接供测图使用的平面和高程的依据，宜在等级控制点下加密。</w:t>
      </w:r>
    </w:p>
    <w:p w:rsidR="00DF117D" w:rsidRPr="006B78D1" w:rsidP="00DF117D">
      <w:pPr>
        <w:numPr>
          <w:ilvl w:val="0"/>
          <w:numId w:val="12"/>
        </w:numPr>
        <w:tabs>
          <w:tab w:val="left" w:pos="1050"/>
        </w:tabs>
        <w:spacing w:line="360" w:lineRule="auto"/>
        <w:rPr>
          <w:rFonts w:hint="eastAsia"/>
          <w:sz w:val="24"/>
        </w:rPr>
      </w:pPr>
      <w:r w:rsidRPr="006B78D1">
        <w:rPr>
          <w:rFonts w:hint="eastAsia"/>
          <w:sz w:val="24"/>
        </w:rPr>
        <w:t>图根点选定布设方案后应遵守相应的标准标准。</w:t>
      </w:r>
    </w:p>
    <w:p w:rsidR="00DF117D" w:rsidRPr="006B78D1" w:rsidP="00DF117D">
      <w:pPr>
        <w:pStyle w:val="Heading5"/>
        <w:rPr>
          <w:rFonts w:hint="eastAsia"/>
        </w:rPr>
      </w:pPr>
      <w:bookmarkStart w:id="53" w:name="_Toc294339760"/>
      <w:bookmarkStart w:id="54" w:name="_Toc376269747"/>
      <w:bookmarkStart w:id="55" w:name="_Toc385273103"/>
      <w:r w:rsidRPr="006B78D1">
        <w:rPr>
          <w:rFonts w:hint="eastAsia"/>
        </w:rPr>
        <w:t>地形图测绘</w:t>
      </w:r>
      <w:bookmarkEnd w:id="53"/>
      <w:bookmarkEnd w:id="54"/>
      <w:bookmarkEnd w:id="55"/>
    </w:p>
    <w:p w:rsidR="00DF117D" w:rsidRPr="005A06F1" w:rsidP="00DF117D">
      <w:pPr>
        <w:numPr>
          <w:ilvl w:val="0"/>
          <w:numId w:val="13"/>
        </w:numPr>
        <w:tabs>
          <w:tab w:val="left" w:pos="1050"/>
        </w:tabs>
        <w:spacing w:line="360" w:lineRule="auto"/>
        <w:rPr>
          <w:rFonts w:ascii="宋体" w:hAnsi="宋体"/>
          <w:sz w:val="24"/>
        </w:rPr>
      </w:pPr>
      <w:r w:rsidRPr="005A06F1">
        <w:rPr>
          <w:rFonts w:ascii="宋体" w:hAnsi="宋体" w:hint="eastAsia"/>
          <w:sz w:val="24"/>
        </w:rPr>
        <w:t>必须针对性地在各作业小组进场前进行技术交底与必要的技术培训。</w:t>
      </w:r>
    </w:p>
    <w:p w:rsidR="00DF117D" w:rsidRPr="005A06F1" w:rsidP="00DF117D">
      <w:pPr>
        <w:numPr>
          <w:ilvl w:val="0"/>
          <w:numId w:val="13"/>
        </w:numPr>
        <w:tabs>
          <w:tab w:val="left" w:pos="1050"/>
        </w:tabs>
        <w:spacing w:line="360" w:lineRule="auto"/>
        <w:rPr>
          <w:rFonts w:ascii="宋体" w:hAnsi="宋体" w:hint="eastAsia"/>
          <w:sz w:val="24"/>
        </w:rPr>
        <w:sectPr>
          <w:type w:val="nextPage"/>
          <w:pgSz w:w="11906" w:h="16838"/>
          <w:pgMar w:top="1162" w:right="1270" w:bottom="1162" w:left="1230" w:header="851" w:footer="992" w:gutter="0"/>
          <w:pgNumType w:start="8"/>
          <w:cols w:space="425"/>
          <w:titlePg w:val="0"/>
          <w:docGrid w:type="lines" w:linePitch="312"/>
        </w:sectPr>
      </w:pPr>
      <w:r w:rsidRPr="005A06F1">
        <w:rPr>
          <w:rFonts w:ascii="宋体" w:hAnsi="宋体" w:hint="eastAsia"/>
          <w:sz w:val="24"/>
        </w:rPr>
        <w:t>开始测图前应充分做好检查、校正仪器等相应的准备工作。</w:t>
      </w:r>
    </w:p>
    <w:p w:rsidR="00DF117D" w:rsidRPr="005A06F1" w:rsidP="00DF117D">
      <w:pPr>
        <w:numPr>
          <w:ilvl w:val="0"/>
          <w:numId w:val="13"/>
        </w:numPr>
        <w:tabs>
          <w:tab w:val="left" w:pos="1050"/>
        </w:tabs>
        <w:spacing w:line="360" w:lineRule="auto"/>
        <w:rPr>
          <w:rFonts w:ascii="宋体" w:hAnsi="宋体" w:hint="eastAsia"/>
          <w:sz w:val="24"/>
        </w:rPr>
      </w:pPr>
      <w:r w:rsidRPr="005A06F1">
        <w:rPr>
          <w:rFonts w:ascii="宋体" w:hAnsi="宋体" w:hint="eastAsia"/>
          <w:sz w:val="24"/>
        </w:rPr>
        <w:t>碎部点测量过程中，地形点和地物点测量距离应符合标准规定的相应标准。</w:t>
      </w:r>
    </w:p>
    <w:p w:rsidR="00DF117D" w:rsidRPr="005A06F1" w:rsidP="00DF117D">
      <w:pPr>
        <w:numPr>
          <w:ilvl w:val="0"/>
          <w:numId w:val="13"/>
        </w:numPr>
        <w:tabs>
          <w:tab w:val="left" w:pos="1050"/>
        </w:tabs>
        <w:spacing w:line="360" w:lineRule="auto"/>
        <w:rPr>
          <w:rFonts w:ascii="宋体" w:hAnsi="宋体" w:hint="eastAsia"/>
          <w:sz w:val="24"/>
        </w:rPr>
      </w:pPr>
      <w:r w:rsidRPr="005A06F1">
        <w:rPr>
          <w:rFonts w:ascii="宋体" w:hAnsi="宋体" w:hint="eastAsia"/>
          <w:sz w:val="24"/>
        </w:rPr>
        <w:t>测绘方法和测绘内容的取舍应按现行的国家标准《1:500、1:1000、1:2000地形图图式》执行。</w:t>
      </w:r>
    </w:p>
    <w:p w:rsidR="00DF117D" w:rsidRPr="006B78D1" w:rsidP="00DF117D">
      <w:pPr>
        <w:pStyle w:val="Heading5"/>
        <w:rPr>
          <w:rFonts w:hint="eastAsia"/>
        </w:rPr>
      </w:pPr>
      <w:bookmarkStart w:id="56" w:name="_Toc294339761"/>
      <w:bookmarkStart w:id="57" w:name="_Toc376269748"/>
      <w:bookmarkStart w:id="58" w:name="_Toc385273104"/>
      <w:r w:rsidRPr="006B78D1">
        <w:rPr>
          <w:rFonts w:hint="eastAsia"/>
        </w:rPr>
        <w:t>检查验收</w:t>
      </w:r>
      <w:bookmarkEnd w:id="56"/>
      <w:bookmarkEnd w:id="57"/>
      <w:bookmarkEnd w:id="58"/>
    </w:p>
    <w:p w:rsidR="00DF117D" w:rsidRPr="006B78D1" w:rsidP="00DF117D">
      <w:pPr>
        <w:numPr>
          <w:ilvl w:val="0"/>
          <w:numId w:val="14"/>
        </w:numPr>
        <w:tabs>
          <w:tab w:val="left" w:pos="1050"/>
        </w:tabs>
        <w:spacing w:line="360" w:lineRule="auto"/>
        <w:rPr>
          <w:sz w:val="24"/>
        </w:rPr>
      </w:pPr>
      <w:r w:rsidRPr="006B78D1">
        <w:rPr>
          <w:rFonts w:hint="eastAsia"/>
          <w:sz w:val="24"/>
        </w:rPr>
        <w:t>检查验收是质量控制的关键，应当严格实行两级检查一级验收制度。作业员必须对自己的测绘成果进行严格自检。</w:t>
      </w:r>
    </w:p>
    <w:p w:rsidR="00DF117D" w:rsidRPr="006B78D1" w:rsidP="00DF117D">
      <w:pPr>
        <w:numPr>
          <w:ilvl w:val="0"/>
          <w:numId w:val="14"/>
        </w:numPr>
        <w:tabs>
          <w:tab w:val="left" w:pos="1050"/>
        </w:tabs>
        <w:spacing w:line="360" w:lineRule="auto"/>
        <w:rPr>
          <w:rFonts w:hint="eastAsia"/>
          <w:sz w:val="24"/>
        </w:rPr>
      </w:pPr>
      <w:r w:rsidRPr="006B78D1">
        <w:rPr>
          <w:rFonts w:hint="eastAsia"/>
          <w:sz w:val="24"/>
        </w:rPr>
        <w:t>检查员应在外业小组作业时到工地进行过程检查，了解小组对技术设计的执行情况，了解工程进度。</w:t>
      </w:r>
    </w:p>
    <w:p w:rsidR="00DF117D" w:rsidRPr="006B78D1" w:rsidP="00DF117D">
      <w:pPr>
        <w:numPr>
          <w:ilvl w:val="0"/>
          <w:numId w:val="14"/>
        </w:numPr>
        <w:tabs>
          <w:tab w:val="left" w:pos="1050"/>
        </w:tabs>
        <w:spacing w:line="360" w:lineRule="auto"/>
        <w:rPr>
          <w:rFonts w:hint="eastAsia"/>
          <w:sz w:val="24"/>
        </w:rPr>
      </w:pPr>
      <w:r w:rsidRPr="006B78D1">
        <w:rPr>
          <w:rFonts w:hint="eastAsia"/>
          <w:sz w:val="24"/>
        </w:rPr>
        <w:t>检查内容及检定标准应严格执行国家相关标准及技术规程。</w:t>
      </w:r>
    </w:p>
    <w:p w:rsidR="00DF117D" w:rsidRPr="006B78D1" w:rsidP="00DF117D">
      <w:pPr>
        <w:pStyle w:val="Heading5"/>
        <w:rPr>
          <w:rFonts w:hint="eastAsia"/>
        </w:rPr>
      </w:pPr>
      <w:bookmarkStart w:id="59" w:name="_Toc294339762"/>
      <w:bookmarkStart w:id="60" w:name="_Toc376269749"/>
      <w:bookmarkStart w:id="61" w:name="_Toc385273105"/>
      <w:r w:rsidRPr="006B78D1">
        <w:rPr>
          <w:rFonts w:hint="eastAsia"/>
        </w:rPr>
        <w:t>平安生产</w:t>
      </w:r>
      <w:bookmarkEnd w:id="59"/>
      <w:bookmarkEnd w:id="60"/>
      <w:bookmarkEnd w:id="61"/>
    </w:p>
    <w:p w:rsidR="00DF117D" w:rsidRPr="006B78D1" w:rsidP="00DF117D">
      <w:pPr>
        <w:spacing w:line="360" w:lineRule="auto"/>
        <w:ind w:firstLine="480" w:firstLineChars="200"/>
        <w:rPr>
          <w:rFonts w:ascii="宋体" w:hAnsi="宋体" w:hint="eastAsia"/>
          <w:bCs/>
          <w:sz w:val="24"/>
        </w:rPr>
      </w:pPr>
      <w:r w:rsidRPr="006B78D1">
        <w:rPr>
          <w:rFonts w:ascii="宋体" w:hAnsi="宋体" w:hint="eastAsia"/>
          <w:bCs/>
          <w:sz w:val="24"/>
        </w:rPr>
        <w:t xml:space="preserve">平安生产责任重于泰山，文明施工展现企业良好公众形象！狠抓平安文明生产和施工一直是每一个工程企业不可推卸的神圣使命和责任， </w:t>
      </w:r>
      <w:r w:rsidRPr="006B78D1">
        <w:rPr>
          <w:rFonts w:ascii="宋体" w:hAnsi="宋体" w:hint="eastAsia"/>
          <w:bCs/>
          <w:sz w:val="24"/>
        </w:rPr>
        <w:t>“</w:t>
      </w:r>
      <w:r w:rsidRPr="006B78D1">
        <w:rPr>
          <w:rFonts w:ascii="宋体" w:hAnsi="宋体" w:hint="eastAsia"/>
          <w:bCs/>
          <w:sz w:val="24"/>
        </w:rPr>
        <w:t>平安第一〞，</w:t>
      </w:r>
      <w:r w:rsidRPr="006B78D1">
        <w:rPr>
          <w:rFonts w:ascii="宋体" w:hAnsi="宋体" w:hint="eastAsia"/>
          <w:bCs/>
          <w:sz w:val="24"/>
        </w:rPr>
        <w:t>“</w:t>
      </w:r>
      <w:r w:rsidRPr="006B78D1">
        <w:rPr>
          <w:rFonts w:ascii="宋体" w:hAnsi="宋体" w:hint="eastAsia"/>
          <w:bCs/>
          <w:sz w:val="24"/>
        </w:rPr>
        <w:t>平安是工作的根底〞。本次工程测量我公司将制定有效、可行的平安文明施工方案，编制此方案的目的，旨在进一步加强施工平安管理，保障工程及人身平安，提升企业应对突发事件的能力，保障工程按质按量按期完成。</w:t>
      </w:r>
    </w:p>
    <w:p w:rsidR="00DF117D" w:rsidP="00DF117D">
      <w:pPr>
        <w:pStyle w:val="Heading4"/>
        <w:rPr>
          <w:rFonts w:hint="eastAsia"/>
        </w:rPr>
      </w:pPr>
      <w:bookmarkStart w:id="62" w:name="_Toc218141818"/>
      <w:bookmarkStart w:id="63" w:name="_Toc294339763"/>
      <w:bookmarkStart w:id="64" w:name="_Toc376269750"/>
      <w:bookmarkStart w:id="65" w:name="_Toc385273106"/>
      <w:r w:rsidRPr="006B78D1">
        <w:rPr>
          <w:rFonts w:hint="eastAsia"/>
        </w:rPr>
        <w:t>作业流程</w:t>
      </w:r>
      <w:bookmarkEnd w:id="62"/>
      <w:bookmarkEnd w:id="63"/>
      <w:bookmarkEnd w:id="64"/>
      <w:bookmarkEnd w:id="65"/>
    </w:p>
    <w:p w:rsidR="00DF117D" w:rsidP="00DF117D">
      <w:pPr>
        <w:pStyle w:val="PlainText"/>
        <w:ind w:firstLine="480"/>
        <w:jc w:val="center"/>
        <w:rPr>
          <w:rFonts w:hAnsi="宋体" w:cs="宋体" w:hint="eastAsia"/>
          <w:sz w:val="24"/>
          <w:szCs w:val="24"/>
        </w:rPr>
      </w:pPr>
      <w:r>
        <w:rPr>
          <w:rFonts w:hAnsi="宋体" w:cs="宋体" w:hint="eastAsia"/>
          <w:sz w:val="24"/>
          <w:szCs w:val="24"/>
        </w:rPr>
        <w:t>作业流程表</w:t>
      </w:r>
    </w:p>
    <w:p w:rsidR="00DF117D" w:rsidP="00DF117D">
      <w:pPr>
        <w:pStyle w:val="PlainText"/>
        <w:ind w:firstLine="480"/>
        <w:rPr>
          <w:rFonts w:hAnsi="宋体" w:cs="宋体" w:hint="eastAsia"/>
          <w:sz w:val="24"/>
          <w:szCs w:val="24"/>
        </w:rPr>
      </w:pPr>
      <w:r>
        <w:rPr>
          <w:rFonts w:hint="eastAsia"/>
        </w:rPr>
        <w:pict>
          <v:rect id="_x0000_s1025" style="width:63pt;height:23.4pt;margin-top:7.8pt;margin-left:324pt;position:absolute;z-index:251658240">
            <v:textbox>
              <w:txbxContent>
                <w:p w:rsidR="00DF117D" w:rsidP="00DF117D">
                  <w:pPr>
                    <w:jc w:val="center"/>
                  </w:pPr>
                  <w:r>
                    <w:rPr>
                      <w:rFonts w:hint="eastAsia"/>
                    </w:rPr>
                    <w:t>组织准备</w:t>
                  </w:r>
                </w:p>
              </w:txbxContent>
            </v:textbox>
          </v:rect>
        </w:pict>
      </w:r>
      <w:r>
        <w:rPr>
          <w:rFonts w:hint="eastAsia"/>
        </w:rPr>
        <w:pict>
          <v:rect id="_x0000_s1026" style="width:63pt;height:23.4pt;margin-top:45pt;margin-left:324pt;position:absolute;z-index:251659264">
            <v:textbox>
              <w:txbxContent>
                <w:p w:rsidR="00DF117D" w:rsidP="00DF117D">
                  <w:pPr>
                    <w:jc w:val="center"/>
                  </w:pPr>
                  <w:r>
                    <w:rPr>
                      <w:rFonts w:hint="eastAsia"/>
                    </w:rPr>
                    <w:t>资料准备</w:t>
                  </w:r>
                </w:p>
              </w:txbxContent>
            </v:textbox>
          </v:rect>
        </w:pict>
      </w:r>
      <w:r>
        <w:rPr>
          <w:rFonts w:hint="eastAsia"/>
        </w:rPr>
        <w:pict>
          <v:rect id="_x0000_s1027" style="width:63pt;height:23.4pt;margin-top:82.8pt;margin-left:324pt;position:absolute;z-index:251660288">
            <v:textbox>
              <w:txbxContent>
                <w:p w:rsidR="00DF117D" w:rsidP="00DF117D">
                  <w:pPr>
                    <w:jc w:val="center"/>
                  </w:pPr>
                  <w:r>
                    <w:rPr>
                      <w:rFonts w:hint="eastAsia"/>
                    </w:rPr>
                    <w:t>人员培训</w:t>
                  </w:r>
                </w:p>
              </w:txbxContent>
            </v:textbox>
          </v:rect>
        </w:pict>
      </w:r>
      <w:r>
        <w:rPr>
          <w:rFonts w:hint="eastAsia"/>
        </w:rPr>
        <w:pict>
          <v:rect id="_x0000_s1028" style="width:63pt;height:23.4pt;margin-top:120pt;margin-left:324pt;position:absolute;z-index:251661312">
            <v:textbox>
              <w:txbxContent>
                <w:p w:rsidR="00DF117D" w:rsidP="00DF117D">
                  <w:pPr>
                    <w:jc w:val="center"/>
                  </w:pPr>
                  <w:r>
                    <w:rPr>
                      <w:rFonts w:hint="eastAsia"/>
                    </w:rPr>
                    <w:t>宣传发动</w:t>
                  </w:r>
                </w:p>
              </w:txbxContent>
            </v:textbox>
          </v:rect>
        </w:pict>
      </w:r>
      <w:r>
        <w:rPr>
          <w:rFonts w:hint="eastAsia"/>
        </w:rPr>
        <w:pict>
          <v:line id="_x0000_s1029" style="flip:x;position:absolute;z-index:251668480" from="270pt,15pt" to="324pt,15pt"/>
        </w:pict>
      </w:r>
      <w:r>
        <w:rPr>
          <w:rFonts w:hint="eastAsia"/>
        </w:rPr>
        <w:pict>
          <v:line id="_x0000_s1030" style="flip:x;position:absolute;z-index:251669504" from="270pt,60pt" to="324pt,60pt"/>
        </w:pict>
      </w:r>
      <w:r>
        <w:rPr>
          <w:rFonts w:hint="eastAsia"/>
        </w:rPr>
        <w:pict>
          <v:line id="_x0000_s1031" style="flip:x;position:absolute;z-index:251670528" from="270pt,97.8pt" to="324pt,97.8pt"/>
        </w:pict>
      </w:r>
      <w:r>
        <w:rPr>
          <w:rFonts w:hint="eastAsia"/>
        </w:rPr>
        <w:pict>
          <v:line id="_x0000_s1032" style="flip:x;position:absolute;z-index:251671552" from="270pt,135pt" to="324pt,135pt"/>
        </w:pict>
      </w:r>
      <w:r>
        <w:rPr>
          <w:rFonts w:hint="eastAsia"/>
        </w:rPr>
        <w:pict>
          <v:line id="_x0000_s1033" style="position:absolute;z-index:251672576" from="270pt,15pt" to="270pt,135pt"/>
        </w:pict>
      </w:r>
      <w:r>
        <w:rPr>
          <w:rFonts w:hint="eastAsia"/>
        </w:rPr>
        <w:pict>
          <v:line id="_x0000_s1034" style="flip:x;position:absolute;z-index:251674624" from="153pt,79.8pt" to="270pt,79.8pt"/>
        </w:pict>
      </w:r>
      <w:r>
        <w:rPr>
          <w:rFonts w:hint="eastAsia"/>
        </w:rPr>
        <w:pict>
          <v:rect id="_x0000_s1035" style="width:126pt;height:23.4pt;margin-top:67.8pt;margin-left:27pt;position:absolute;z-index:251675648">
            <v:textbox>
              <w:txbxContent>
                <w:p w:rsidR="00DF117D" w:rsidP="00DF117D">
                  <w:pPr>
                    <w:jc w:val="center"/>
                  </w:pPr>
                  <w:r>
                    <w:rPr>
                      <w:rFonts w:hint="eastAsia"/>
                    </w:rPr>
                    <w:t>准备工作</w:t>
                  </w:r>
                </w:p>
              </w:txbxContent>
            </v:textbox>
          </v:rect>
        </w:pict>
      </w:r>
    </w:p>
    <w:p w:rsidR="00DF117D" w:rsidP="00DF117D">
      <w:pPr>
        <w:pStyle w:val="PlainText"/>
        <w:ind w:firstLine="480"/>
        <w:rPr>
          <w:rFonts w:hAnsi="宋体" w:cs="宋体" w:hint="eastAsia"/>
          <w:sz w:val="24"/>
          <w:szCs w:val="24"/>
        </w:rPr>
      </w:pPr>
      <w:r>
        <w:rPr>
          <w:rFonts w:hint="eastAsia"/>
        </w:rPr>
        <w:pict>
          <v:line id="_x0000_s1036" style="flip:x;position:absolute;z-index:251666432" from="270pt,10.25pt" to="324pt,10.25pt"/>
        </w:pict>
      </w:r>
      <w:r>
        <w:rPr>
          <w:rFonts w:hint="eastAsia"/>
        </w:rPr>
        <w:pict>
          <v:rect id="_x0000_s1037" style="width:117pt;height:23.4pt;margin-top:38.25pt;margin-left:324pt;position:absolute;z-index:251663360">
            <v:textbox>
              <w:txbxContent>
                <w:p w:rsidR="00DF117D" w:rsidP="00DF117D">
                  <w:pPr>
                    <w:jc w:val="center"/>
                  </w:pPr>
                  <w:r>
                    <w:rPr>
                      <w:rFonts w:hint="eastAsia"/>
                    </w:rPr>
                    <w:t>相关标准、文件分析</w:t>
                  </w:r>
                </w:p>
              </w:txbxContent>
            </v:textbox>
          </v:rect>
        </w:pict>
      </w:r>
      <w:r>
        <w:rPr>
          <w:rFonts w:hint="eastAsia"/>
        </w:rPr>
        <w:pict>
          <v:rect id="_x0000_s1038" style="width:126pt;height:23.4pt;margin-top:76.05pt;margin-left:324pt;position:absolute;z-index:251664384">
            <v:textbox>
              <w:txbxContent>
                <w:p w:rsidR="00DF117D" w:rsidP="00DF117D">
                  <w:pPr>
                    <w:jc w:val="center"/>
                  </w:pPr>
                  <w:r>
                    <w:rPr>
                      <w:rFonts w:hint="eastAsia"/>
                    </w:rPr>
                    <w:t>地形</w:t>
                  </w:r>
                  <w:r>
                    <w:rPr>
                      <w:rFonts w:hAnsi="宋体" w:cs="宋体" w:hint="eastAsia"/>
                      <w:sz w:val="24"/>
                    </w:rPr>
                    <w:t>资料分析</w:t>
                  </w:r>
                </w:p>
              </w:txbxContent>
            </v:textbox>
          </v:rect>
        </w:pict>
      </w:r>
      <w:r>
        <w:rPr>
          <w:rFonts w:hint="eastAsia"/>
        </w:rPr>
        <w:pict>
          <v:line id="_x0000_s1039" style="flip:x;position:absolute;z-index:251665408" from="153pt,53.25pt" to="324pt,53.25pt"/>
        </w:pict>
      </w:r>
      <w:r>
        <w:rPr>
          <w:rFonts w:hint="eastAsia"/>
        </w:rPr>
        <w:pict>
          <v:rect id="_x0000_s1040" style="width:126pt;height:23.4pt;margin-top:38.25pt;margin-left:27pt;position:absolute;z-index:251673600">
            <v:textbox>
              <w:txbxContent>
                <w:p w:rsidR="00DF117D" w:rsidP="00DF117D">
                  <w:pPr>
                    <w:jc w:val="center"/>
                  </w:pPr>
                  <w:r>
                    <w:rPr>
                      <w:rFonts w:hint="eastAsia"/>
                    </w:rPr>
                    <w:t>资料分析</w:t>
                  </w:r>
                </w:p>
              </w:txbxContent>
            </v:textbox>
          </v:rect>
        </w:pict>
      </w:r>
      <w:r>
        <w:rPr>
          <w:rFonts w:hint="eastAsia"/>
        </w:rPr>
        <w:pict>
          <v:line id="_x0000_s1041" style="position:absolute;z-index:251695104" from="270pt,10.25pt" to="270pt,88.25pt"/>
        </w:pict>
      </w:r>
      <w:r>
        <w:rPr>
          <w:rFonts w:hint="eastAsia"/>
        </w:rPr>
        <w:pict>
          <v:line id="_x0000_s1042" style="flip:x;position:absolute;z-index:251667456" from="270pt,88.25pt" to="324pt,88.25pt"/>
        </w:pict>
      </w:r>
      <w:r>
        <w:rPr>
          <w:rFonts w:hint="eastAsia"/>
        </w:rPr>
        <w:pict>
          <v:rect id="_x0000_s1043" style="width:63pt;height:23.4pt;margin-top:1.05pt;margin-left:324pt;position:absolute;z-index:251662336">
            <v:textbox>
              <w:txbxContent>
                <w:p w:rsidR="00DF117D" w:rsidP="00DF117D">
                  <w:pPr>
                    <w:jc w:val="center"/>
                  </w:pPr>
                  <w:r>
                    <w:rPr>
                      <w:rFonts w:hint="eastAsia"/>
                    </w:rPr>
                    <w:t>控制分析</w:t>
                  </w:r>
                </w:p>
              </w:txbxContent>
            </v:textbox>
          </v:rect>
        </w:pict>
      </w:r>
    </w:p>
    <w:p w:rsidR="00DF117D" w:rsidP="00DF117D">
      <w:pPr>
        <w:pStyle w:val="PlainText"/>
        <w:ind w:firstLine="480"/>
        <w:rPr>
          <w:rFonts w:hAnsi="宋体" w:cs="宋体" w:hint="eastAsia"/>
          <w:sz w:val="24"/>
          <w:szCs w:val="24"/>
        </w:rPr>
      </w:pPr>
      <w:r>
        <w:rPr>
          <w:rFonts w:hint="eastAsia"/>
        </w:rPr>
        <w:pict>
          <v:rect id="_x0000_s1044" style="width:124.5pt;height:23.4pt;margin-top:7.8pt;margin-left:28.5pt;position:absolute;z-index:251676672">
            <v:textbox>
              <w:txbxContent>
                <w:p w:rsidR="00DF117D" w:rsidP="00DF117D">
                  <w:pPr>
                    <w:jc w:val="center"/>
                  </w:pPr>
                  <w:r>
                    <w:rPr>
                      <w:rFonts w:hint="eastAsia"/>
                    </w:rPr>
                    <w:t>技术设计</w:t>
                  </w:r>
                </w:p>
              </w:txbxContent>
            </v:textbox>
          </v:rect>
        </w:pict>
      </w:r>
    </w:p>
    <w:p w:rsidR="00DF117D" w:rsidP="00DF117D">
      <w:pPr>
        <w:pStyle w:val="PlainText"/>
        <w:ind w:firstLine="480"/>
        <w:rPr>
          <w:rFonts w:hAnsi="宋体" w:cs="宋体" w:hint="eastAsia"/>
          <w:sz w:val="24"/>
          <w:szCs w:val="24"/>
        </w:rPr>
      </w:pPr>
      <w:r>
        <w:rPr>
          <w:rFonts w:hint="eastAsia"/>
        </w:rPr>
        <w:pict>
          <v:rect id="_x0000_s1045" style="width:117pt;height:23.4pt;margin-top:5.7pt;margin-left:36pt;position:absolute;z-index:251677696">
            <v:textbox>
              <w:txbxContent>
                <w:p w:rsidR="00DF117D" w:rsidP="00DF117D">
                  <w:pPr>
                    <w:jc w:val="center"/>
                  </w:pPr>
                  <w:r>
                    <w:rPr>
                      <w:rFonts w:hint="eastAsia"/>
                    </w:rPr>
                    <w:t>控制布设</w:t>
                  </w:r>
                  <w:r>
                    <w:rPr>
                      <w:rFonts w:hAnsi="宋体" w:cs="宋体" w:hint="eastAsia"/>
                      <w:sz w:val="24"/>
                    </w:rPr>
                    <w:t>、</w:t>
                  </w:r>
                  <w:r>
                    <w:rPr>
                      <w:rFonts w:hint="eastAsia"/>
                    </w:rPr>
                    <w:t>测量</w:t>
                  </w:r>
                </w:p>
              </w:txbxContent>
            </v:textbox>
          </v:rect>
        </w:pict>
      </w:r>
    </w:p>
    <w:p w:rsidR="00DF117D" w:rsidP="00DF117D">
      <w:pPr>
        <w:pStyle w:val="PlainText"/>
        <w:ind w:firstLine="480"/>
        <w:rPr>
          <w:rFonts w:hAnsi="宋体" w:cs="宋体" w:hint="eastAsia"/>
          <w:sz w:val="24"/>
          <w:szCs w:val="24"/>
        </w:rPr>
      </w:pPr>
      <w:r>
        <w:rPr>
          <w:rFonts w:hint="eastAsia"/>
        </w:rPr>
        <w:pict>
          <v:rect id="_x0000_s1046" style="width:117pt;height:23.4pt;margin-top:20.7pt;margin-left:36.75pt;position:absolute;z-index:251678720">
            <v:textbox>
              <w:txbxContent>
                <w:p w:rsidR="00DF117D" w:rsidP="00DF117D">
                  <w:r>
                    <w:t xml:space="preserve">    </w:t>
                  </w:r>
                  <w:r>
                    <w:rPr>
                      <w:rFonts w:hint="eastAsia"/>
                    </w:rPr>
                    <w:t>地</w:t>
                  </w:r>
                  <w:r>
                    <w:t xml:space="preserve"> </w:t>
                  </w:r>
                  <w:r>
                    <w:rPr>
                      <w:rFonts w:hint="eastAsia"/>
                    </w:rPr>
                    <w:t>形</w:t>
                  </w:r>
                  <w:r>
                    <w:t xml:space="preserve"> </w:t>
                  </w:r>
                  <w:r>
                    <w:rPr>
                      <w:rFonts w:hint="eastAsia"/>
                    </w:rPr>
                    <w:t>测</w:t>
                  </w:r>
                  <w:r>
                    <w:t xml:space="preserve"> </w:t>
                  </w:r>
                  <w:r>
                    <w:rPr>
                      <w:rFonts w:hint="eastAsia"/>
                    </w:rPr>
                    <w:t>绘</w:t>
                  </w:r>
                </w:p>
                <w:p w:rsidR="00DF117D" w:rsidP="00DF117D">
                  <w:pPr>
                    <w:jc w:val="center"/>
                  </w:pPr>
                </w:p>
                <w:p w:rsidR="00DF117D" w:rsidP="00DF117D">
                  <w:pPr>
                    <w:jc w:val="center"/>
                  </w:pPr>
                </w:p>
              </w:txbxContent>
            </v:textbox>
          </v:rect>
        </w:pict>
      </w:r>
      <w:r>
        <w:rPr>
          <w:rFonts w:hint="eastAsia"/>
        </w:rPr>
        <w:pict>
          <v:line id="_x0000_s1047" style="position:absolute;z-index:251687936" from="153.75pt,33.35pt" to="193.5pt,33.35pt">
            <v:stroke endarrow="block"/>
          </v:line>
        </w:pict>
      </w:r>
      <w:r>
        <w:rPr>
          <w:rFonts w:hint="eastAsia"/>
        </w:rPr>
        <w:pict>
          <v:rect id="_x0000_s1048" style="width:112.5pt;height:24.1pt;margin-top:126.55pt;margin-left:40.5pt;position:absolute;z-index:251684864">
            <v:textbox>
              <w:txbxContent>
                <w:p w:rsidR="00DF117D" w:rsidP="00DF117D">
                  <w:pPr>
                    <w:jc w:val="center"/>
                  </w:pPr>
                  <w:r>
                    <w:rPr>
                      <w:rFonts w:hint="eastAsia"/>
                    </w:rPr>
                    <w:t>缩</w:t>
                  </w:r>
                  <w:r>
                    <w:t xml:space="preserve"> </w:t>
                  </w:r>
                  <w:r>
                    <w:rPr>
                      <w:rFonts w:hint="eastAsia"/>
                    </w:rPr>
                    <w:t>绘</w:t>
                  </w:r>
                  <w:r>
                    <w:t xml:space="preserve"> </w:t>
                  </w:r>
                  <w:r>
                    <w:rPr>
                      <w:rFonts w:hint="eastAsia"/>
                    </w:rPr>
                    <w:t>地</w:t>
                  </w:r>
                  <w:r>
                    <w:t xml:space="preserve"> </w:t>
                  </w:r>
                  <w:r>
                    <w:rPr>
                      <w:rFonts w:hint="eastAsia"/>
                    </w:rPr>
                    <w:t>形</w:t>
                  </w:r>
                  <w:r>
                    <w:t xml:space="preserve"> </w:t>
                  </w:r>
                  <w:r>
                    <w:rPr>
                      <w:rFonts w:hint="eastAsia"/>
                    </w:rPr>
                    <w:t>图</w:t>
                  </w:r>
                </w:p>
                <w:p w:rsidR="00DF117D" w:rsidP="00DF117D">
                  <w:pPr>
                    <w:jc w:val="center"/>
                  </w:pPr>
                </w:p>
              </w:txbxContent>
            </v:textbox>
          </v:rect>
        </w:pict>
      </w:r>
      <w:r>
        <w:rPr>
          <w:rFonts w:hint="eastAsia"/>
        </w:rPr>
        <w:pict>
          <v:line id="_x0000_s1049" style="position:absolute;z-index:251692032" from="0,141.8pt" to="40.5pt,141.8pt">
            <v:stroke endarrow="block"/>
          </v:line>
        </w:pict>
      </w:r>
    </w:p>
    <w:p w:rsidR="00DF117D" w:rsidP="00DF117D">
      <w:pPr>
        <w:pStyle w:val="PlainText"/>
        <w:ind w:firstLine="480"/>
        <w:rPr>
          <w:rFonts w:hAnsi="宋体" w:cs="宋体" w:hint="eastAsia"/>
          <w:sz w:val="24"/>
          <w:szCs w:val="24"/>
        </w:rPr>
      </w:pPr>
      <w:r>
        <w:rPr>
          <w:rFonts w:hint="eastAsia"/>
        </w:rPr>
        <w:pict>
          <v:line id="_x0000_s1050" style="position:absolute;z-index:251691008" from="0,14.75pt" to="0,125.6pt"/>
        </w:pict>
      </w:r>
      <w:r>
        <w:rPr>
          <w:rFonts w:hint="eastAsia"/>
        </w:rPr>
        <w:pict>
          <v:rect id="_x0000_s1051" style="width:23.25pt;height:71.25pt;margin-top:38.5pt;margin-left:-11.25pt;position:absolute;z-index:251693056">
            <v:textbox>
              <w:txbxContent>
                <w:p w:rsidR="00DF117D" w:rsidP="00DF117D">
                  <w:pPr>
                    <w:jc w:val="center"/>
                  </w:pPr>
                  <w:r>
                    <w:rPr>
                      <w:rFonts w:hint="eastAsia"/>
                    </w:rPr>
                    <w:t>过程检查</w:t>
                  </w:r>
                </w:p>
              </w:txbxContent>
            </v:textbox>
          </v:rect>
        </w:pict>
      </w:r>
      <w:r>
        <w:rPr>
          <w:rFonts w:hint="eastAsia"/>
        </w:rPr>
        <w:pict>
          <v:line id="_x0000_s1052" style="position:absolute;z-index:251689984" from="0,14.75pt" to="36pt,14.75pt">
            <v:stroke endarrow="block"/>
          </v:line>
        </w:pict>
      </w:r>
      <w:r>
        <w:rPr>
          <w:rFonts w:hint="eastAsia"/>
        </w:rPr>
        <w:pict>
          <v:rect id="_x0000_s1053" style="width:135pt;height:23.4pt;margin-top:4.35pt;margin-left:306pt;position:absolute;z-index:251680768">
            <v:textbox>
              <w:txbxContent>
                <w:p w:rsidR="00DF117D" w:rsidP="00DF117D">
                  <w:pPr>
                    <w:jc w:val="center"/>
                  </w:pPr>
                  <w:r>
                    <w:rPr>
                      <w:rFonts w:hint="eastAsia"/>
                    </w:rPr>
                    <w:t>地形测量、资料编辑整理</w:t>
                  </w:r>
                </w:p>
                <w:p w:rsidR="00DF117D" w:rsidP="00DF117D"/>
              </w:txbxContent>
            </v:textbox>
          </v:rect>
        </w:pict>
      </w:r>
      <w:r>
        <w:rPr>
          <w:rFonts w:hint="eastAsia"/>
        </w:rPr>
        <w:pict>
          <v:line id="_x0000_s1054" style="position:absolute;z-index:251696128" from="153pt,125.45pt" to="297pt,125.45pt">
            <v:stroke endarrow="block"/>
          </v:line>
        </w:pict>
      </w:r>
      <w:r>
        <w:rPr>
          <w:rFonts w:hint="eastAsia"/>
        </w:rPr>
        <w:pict>
          <v:rect id="_x0000_s1055" style="width:81.75pt;height:23.4pt;margin-top:4.35pt;margin-left:194.25pt;position:absolute;z-index:251679744">
            <v:textbox>
              <w:txbxContent>
                <w:p w:rsidR="00DF117D" w:rsidP="00DF117D">
                  <w:pPr>
                    <w:jc w:val="center"/>
                  </w:pPr>
                  <w:r>
                    <w:rPr>
                      <w:rFonts w:hint="eastAsia"/>
                    </w:rPr>
                    <w:t>外业调查</w:t>
                  </w:r>
                </w:p>
              </w:txbxContent>
            </v:textbox>
          </v:rect>
        </w:pict>
      </w:r>
      <w:r>
        <w:rPr>
          <w:rFonts w:hint="eastAsia"/>
        </w:rPr>
        <w:pict>
          <v:line id="_x0000_s1056" style="position:absolute;z-index:251683840" from="276pt,16.45pt" to="306pt,16.45pt">
            <v:stroke endarrow="block"/>
          </v:line>
        </w:pict>
      </w:r>
      <w:r>
        <w:rPr>
          <w:rFonts w:hint="eastAsia"/>
        </w:rPr>
        <w:pict>
          <v:rect id="_x0000_s1057" style="width:135pt;height:24.95pt;margin-top:110.2pt;margin-left:297pt;position:absolute;z-index:251681792">
            <v:textbox>
              <w:txbxContent>
                <w:p w:rsidR="00DF117D" w:rsidP="00DF117D">
                  <w:pPr>
                    <w:jc w:val="center"/>
                  </w:pPr>
                  <w:r>
                    <w:rPr>
                      <w:rFonts w:hint="eastAsia"/>
                    </w:rPr>
                    <w:t>内</w:t>
                  </w:r>
                  <w:r>
                    <w:t xml:space="preserve"> </w:t>
                  </w:r>
                  <w:r>
                    <w:rPr>
                      <w:rFonts w:hint="eastAsia"/>
                    </w:rPr>
                    <w:t>业</w:t>
                  </w:r>
                  <w:r>
                    <w:t xml:space="preserve"> </w:t>
                  </w:r>
                  <w:r>
                    <w:rPr>
                      <w:rFonts w:hint="eastAsia"/>
                    </w:rPr>
                    <w:t>数</w:t>
                  </w:r>
                  <w:r>
                    <w:t xml:space="preserve"> </w:t>
                  </w:r>
                  <w:r>
                    <w:rPr>
                      <w:rFonts w:hint="eastAsia"/>
                    </w:rPr>
                    <w:t>据</w:t>
                  </w:r>
                  <w:r>
                    <w:t xml:space="preserve"> </w:t>
                  </w:r>
                  <w:r>
                    <w:rPr>
                      <w:rFonts w:hint="eastAsia"/>
                    </w:rPr>
                    <w:t>处</w:t>
                  </w:r>
                  <w:r>
                    <w:t xml:space="preserve"> </w:t>
                  </w:r>
                  <w:r>
                    <w:rPr>
                      <w:rFonts w:hint="eastAsia"/>
                    </w:rPr>
                    <w:t>理</w:t>
                  </w:r>
                </w:p>
              </w:txbxContent>
            </v:textbox>
          </v:rect>
        </w:pict>
      </w:r>
    </w:p>
    <w:p w:rsidR="00DF117D" w:rsidP="00DF117D">
      <w:pPr>
        <w:pStyle w:val="PlainText"/>
        <w:ind w:firstLine="480"/>
        <w:rPr>
          <w:rFonts w:hAnsi="宋体" w:cs="宋体" w:hint="eastAsia"/>
          <w:sz w:val="24"/>
          <w:szCs w:val="24"/>
        </w:rPr>
      </w:pPr>
      <w:r>
        <w:rPr>
          <w:rFonts w:hint="eastAsia"/>
        </w:rPr>
        <w:pict>
          <v:rect id="_x0000_s1058" style="width:62.25pt;height:36.1pt;margin-top:7.45pt;margin-left:104.25pt;position:absolute;z-index:251694080">
            <v:textbox>
              <w:txbxContent>
                <w:p w:rsidR="00DF117D" w:rsidP="00DF117D">
                  <w:pPr>
                    <w:jc w:val="center"/>
                  </w:pPr>
                  <w:r>
                    <w:rPr>
                      <w:rFonts w:hint="eastAsia"/>
                    </w:rPr>
                    <w:t>作业小组</w:t>
                  </w:r>
                </w:p>
                <w:p w:rsidR="00DF117D" w:rsidP="00DF117D">
                  <w:pPr>
                    <w:jc w:val="center"/>
                  </w:pPr>
                  <w:r>
                    <w:rPr>
                      <w:rFonts w:hint="eastAsia"/>
                    </w:rPr>
                    <w:t>自检自查</w:t>
                  </w:r>
                </w:p>
              </w:txbxContent>
            </v:textbox>
          </v:rect>
        </w:pict>
      </w:r>
    </w:p>
    <w:p w:rsidR="00DF117D" w:rsidP="00DF117D">
      <w:pPr>
        <w:pStyle w:val="PlainText"/>
        <w:ind w:firstLine="480"/>
        <w:rPr>
          <w:rFonts w:hAnsi="宋体" w:cs="宋体" w:hint="eastAsia"/>
          <w:sz w:val="24"/>
          <w:szCs w:val="24"/>
        </w:rPr>
      </w:pPr>
      <w:r>
        <w:rPr>
          <w:rFonts w:hint="eastAsia"/>
        </w:rPr>
        <w:pict>
          <v:shapetype id="_x0000_t202" coordsize="21600,21600" o:spt="202" path="m,l,21600r21600,l21600,xe">
            <v:stroke joinstyle="miter"/>
            <v:path gradientshapeok="t" o:connecttype="rect"/>
          </v:shapetype>
          <v:shape id="_x0000_s1059" type="#_x0000_t202" style="width:81pt;height:23.4pt;margin-top:-0.1pt;margin-left:51pt;position:absolute;z-index:251697152">
            <v:textbox>
              <w:txbxContent>
                <w:p w:rsidR="00DF117D" w:rsidP="00DF117D">
                  <w:r>
                    <w:t xml:space="preserve">  </w:t>
                  </w:r>
                  <w:r>
                    <w:rPr>
                      <w:rFonts w:hint="eastAsia"/>
                    </w:rPr>
                    <w:t>资料汇总</w:t>
                  </w:r>
                </w:p>
              </w:txbxContent>
            </v:textbox>
          </v:shape>
        </w:pict>
      </w:r>
      <w:r>
        <w:rPr>
          <w:rFonts w:hint="eastAsia"/>
        </w:rPr>
        <w:pict>
          <v:shape id="_x0000_s1060" type="#_x0000_t202" style="width:99.75pt;height:23.25pt;margin-top:7.5pt;margin-left:314.25pt;position:absolute;z-index:251685888">
            <v:textbox>
              <w:txbxContent>
                <w:p w:rsidR="00DF117D" w:rsidP="00DF117D">
                  <w:pPr>
                    <w:ind w:firstLine="315" w:firstLineChars="150"/>
                  </w:pPr>
                  <w:r>
                    <w:t xml:space="preserve"> </w:t>
                  </w:r>
                  <w:r>
                    <w:rPr>
                      <w:rFonts w:hint="eastAsia"/>
                    </w:rPr>
                    <w:t>报</w:t>
                  </w:r>
                  <w:r>
                    <w:t xml:space="preserve"> </w:t>
                  </w:r>
                  <w:r>
                    <w:rPr>
                      <w:rFonts w:hint="eastAsia"/>
                    </w:rPr>
                    <w:t>表</w:t>
                  </w:r>
                  <w:r>
                    <w:t xml:space="preserve"> </w:t>
                  </w:r>
                  <w:r>
                    <w:rPr>
                      <w:rFonts w:hint="eastAsia"/>
                    </w:rPr>
                    <w:t>输</w:t>
                  </w:r>
                  <w:r>
                    <w:t xml:space="preserve"> </w:t>
                  </w:r>
                  <w:r>
                    <w:rPr>
                      <w:rFonts w:hint="eastAsia"/>
                    </w:rPr>
                    <w:t>出</w:t>
                  </w:r>
                </w:p>
              </w:txbxContent>
            </v:textbox>
          </v:shape>
        </w:pict>
      </w:r>
      <w:r>
        <w:rPr>
          <w:rFonts w:hint="eastAsia"/>
        </w:rPr>
        <w:pict>
          <v:shape id="_x0000_s1061" type="#_x0000_t202" style="width:81pt;height:23.4pt;margin-top:40.2pt;margin-left:51pt;position:absolute;z-index:251686912">
            <v:textbox>
              <w:txbxContent>
                <w:p w:rsidR="00DF117D" w:rsidP="00DF117D">
                  <w:r>
                    <w:t xml:space="preserve">  </w:t>
                  </w:r>
                  <w:r>
                    <w:rPr>
                      <w:rFonts w:hint="eastAsia"/>
                    </w:rPr>
                    <w:t>最终检查</w:t>
                  </w:r>
                </w:p>
              </w:txbxContent>
            </v:textbox>
          </v:shape>
        </w:pict>
      </w:r>
      <w:r>
        <w:rPr>
          <w:rFonts w:hint="eastAsia"/>
        </w:rPr>
        <w:pict>
          <v:line id="_x0000_s1062" style="flip:x;position:absolute;z-index:251688960" from="132pt,14.75pt" to="314.25pt,14.75pt">
            <v:stroke endarrow="block"/>
          </v:line>
        </w:pict>
      </w:r>
      <w:r>
        <w:rPr>
          <w:rFonts w:hint="eastAsia"/>
        </w:rPr>
        <w:pict>
          <v:line id="_x0000_s1063" style="flip:x;position:absolute;z-index:251698176" from="88.5pt,23.15pt" to="88.5pt,40.15pt">
            <v:stroke endarrow="block"/>
          </v:line>
        </w:pict>
      </w:r>
    </w:p>
    <w:p w:rsidR="00DF117D" w:rsidP="00DF117D">
      <w:pPr>
        <w:pStyle w:val="PlainText"/>
        <w:ind w:firstLine="480"/>
        <w:rPr>
          <w:rFonts w:hAnsi="宋体" w:cs="宋体" w:hint="eastAsia"/>
          <w:sz w:val="24"/>
          <w:szCs w:val="24"/>
        </w:rPr>
      </w:pPr>
      <w:r>
        <w:rPr>
          <w:rFonts w:hint="eastAsia"/>
        </w:rPr>
        <w:pict>
          <v:rect id="_x0000_s1064" style="width:81pt;height:23.4pt;margin-top:4.35pt;margin-left:51pt;position:absolute;z-index:251682816">
            <v:textbox>
              <w:txbxContent>
                <w:p w:rsidR="00DF117D" w:rsidP="00DF117D">
                  <w:pPr>
                    <w:jc w:val="center"/>
                  </w:pPr>
                  <w:r>
                    <w:rPr>
                      <w:rFonts w:hint="eastAsia"/>
                    </w:rPr>
                    <w:t>成果提交验收</w:t>
                  </w:r>
                </w:p>
              </w:txbxContent>
            </v:textbox>
          </v:rect>
        </w:pict>
      </w:r>
    </w:p>
    <w:p w:rsidR="00DF117D" w:rsidRPr="006B78D1" w:rsidP="00DF117D">
      <w:pPr>
        <w:pStyle w:val="Heading3"/>
        <w:rPr>
          <w:rFonts w:hint="eastAsia"/>
        </w:rPr>
      </w:pPr>
      <w:bookmarkStart w:id="66" w:name="_Toc200014932"/>
      <w:bookmarkStart w:id="67" w:name="_Toc200256478"/>
      <w:bookmarkStart w:id="68" w:name="_Toc200524022"/>
      <w:bookmarkStart w:id="69" w:name="_Toc207878631"/>
      <w:bookmarkStart w:id="70" w:name="_Toc298259934"/>
      <w:bookmarkStart w:id="71" w:name="_Toc376269752"/>
      <w:bookmarkStart w:id="72" w:name="_Toc385273107"/>
      <w:r w:rsidRPr="006B78D1">
        <w:rPr>
          <w:rFonts w:hint="eastAsia"/>
        </w:rPr>
        <w:t>作业方法和技术、质量要求</w:t>
      </w:r>
      <w:bookmarkEnd w:id="66"/>
      <w:bookmarkEnd w:id="67"/>
      <w:bookmarkEnd w:id="68"/>
      <w:bookmarkEnd w:id="69"/>
      <w:bookmarkEnd w:id="70"/>
      <w:bookmarkEnd w:id="71"/>
      <w:bookmarkEnd w:id="72"/>
    </w:p>
    <w:p w:rsidR="00DF117D" w:rsidRPr="006B78D1" w:rsidP="00DF117D">
      <w:pPr>
        <w:pStyle w:val="Heading4"/>
        <w:rPr>
          <w:rFonts w:hint="eastAsia"/>
        </w:rPr>
      </w:pPr>
      <w:bookmarkStart w:id="73" w:name="_Toc376269753"/>
      <w:bookmarkStart w:id="74" w:name="_Toc385273108"/>
      <w:r w:rsidRPr="006B78D1">
        <w:rPr>
          <w:rFonts w:hint="eastAsia"/>
        </w:rPr>
        <w:t>控制测量</w:t>
      </w:r>
      <w:bookmarkEnd w:id="73"/>
      <w:bookmarkEnd w:id="74"/>
    </w:p>
    <w:p w:rsidR="00DF117D" w:rsidRPr="006B78D1" w:rsidP="00DF117D">
      <w:pPr>
        <w:spacing w:line="360" w:lineRule="auto"/>
        <w:ind w:firstLine="480" w:firstLineChars="200"/>
        <w:rPr>
          <w:rFonts w:ascii="Times New Roman" w:hAnsi="Times New Roman" w:cs="Times New Roman" w:hint="eastAsia"/>
          <w:bCs/>
          <w:sz w:val="24"/>
        </w:rPr>
        <w:sectPr>
          <w:type w:val="nextPage"/>
          <w:pgSz w:w="11906" w:h="16838"/>
          <w:pgMar w:top="1162" w:right="1270" w:bottom="1162" w:left="1230" w:header="851" w:footer="992" w:gutter="0"/>
          <w:pgNumType w:start="9"/>
          <w:cols w:space="425"/>
          <w:titlePg w:val="0"/>
          <w:docGrid w:type="lines" w:linePitch="312"/>
        </w:sectPr>
      </w:pPr>
      <w:r w:rsidRPr="006B78D1">
        <w:rPr>
          <w:rFonts w:ascii="Times New Roman" w:hAnsi="Times New Roman" w:cs="Times New Roman" w:hint="eastAsia"/>
          <w:bCs/>
          <w:sz w:val="24"/>
        </w:rPr>
        <w:t>平面控制：在已布设的GPS</w:t>
      </w:r>
    </w:p>
    <w:p w:rsidR="00DF117D" w:rsidRPr="006B78D1" w:rsidP="00DF117D">
      <w:pPr>
        <w:spacing w:line="360" w:lineRule="auto"/>
        <w:ind w:firstLine="480" w:firstLineChars="200"/>
        <w:rPr>
          <w:rFonts w:ascii="Times New Roman" w:hAnsi="Times New Roman" w:cs="Times New Roman" w:hint="eastAsia"/>
          <w:bCs/>
          <w:sz w:val="24"/>
        </w:rPr>
      </w:pPr>
      <w:r w:rsidRPr="006B78D1">
        <w:rPr>
          <w:rFonts w:ascii="Times New Roman" w:hAnsi="Times New Roman" w:cs="Times New Roman" w:hint="eastAsia"/>
          <w:bCs/>
          <w:sz w:val="24"/>
        </w:rPr>
        <w:t xml:space="preserve"> D、E级网根底上，加密布设一级网和二级网。居民地等建筑密集区采用导线测量的方法进行加密布设。GPS平面控制测量点位的根底应坚实稳定，易于长期保存，并用有利于平安作业；点位应便于安置接收设备和操作，视野开阔，被测卫星的地平高度角应大于15度；点位应远离大功率无线电发射源(如电视塔、微波站等)，其距离不得小于</w:t>
      </w:r>
      <w:smartTag w:uri="urn:schemas-microsoft-com:office:smarttags" w:element="chmetcnv">
        <w:smartTagPr>
          <w:attr w:name="HasSpace" w:val="False"/>
          <w:attr w:name="Negative" w:val="False"/>
          <w:attr w:name="NumberType" w:val="1"/>
          <w:attr w:name="SourceValue" w:val="200"/>
          <w:attr w:name="TCSC" w:val="0"/>
          <w:attr w:name="UnitName" w:val="m"/>
        </w:smartTagPr>
        <w:r w:rsidRPr="006B78D1">
          <w:rPr>
            <w:rFonts w:ascii="Times New Roman" w:hAnsi="Times New Roman" w:cs="Times New Roman" w:hint="eastAsia"/>
            <w:bCs/>
            <w:sz w:val="24"/>
          </w:rPr>
          <w:t>200m</w:t>
        </w:r>
      </w:smartTag>
      <w:r w:rsidRPr="006B78D1">
        <w:rPr>
          <w:rFonts w:ascii="Times New Roman" w:hAnsi="Times New Roman" w:cs="Times New Roman" w:hint="eastAsia"/>
          <w:bCs/>
          <w:sz w:val="24"/>
        </w:rPr>
        <w:t>，并应远离高压输电线，其距离不得小于</w:t>
      </w:r>
      <w:smartTag w:uri="urn:schemas-microsoft-com:office:smarttags" w:element="chmetcnv">
        <w:smartTagPr>
          <w:attr w:name="HasSpace" w:val="False"/>
          <w:attr w:name="Negative" w:val="False"/>
          <w:attr w:name="NumberType" w:val="1"/>
          <w:attr w:name="SourceValue" w:val="50"/>
          <w:attr w:name="TCSC" w:val="0"/>
          <w:attr w:name="UnitName" w:val="m"/>
        </w:smartTagPr>
        <w:r w:rsidRPr="006B78D1">
          <w:rPr>
            <w:rFonts w:ascii="Times New Roman" w:hAnsi="Times New Roman" w:cs="Times New Roman" w:hint="eastAsia"/>
            <w:bCs/>
            <w:sz w:val="24"/>
          </w:rPr>
          <w:t>50m</w:t>
        </w:r>
      </w:smartTag>
      <w:r w:rsidRPr="006B78D1">
        <w:rPr>
          <w:rFonts w:ascii="Times New Roman" w:hAnsi="Times New Roman" w:cs="Times New Roman" w:hint="eastAsia"/>
          <w:bCs/>
          <w:sz w:val="24"/>
        </w:rPr>
        <w:t>；附近不应有强烈干扰接收卫星信号的物体；交通设施应便于作业；应充分利用符合上述要求的旧有的控制点及其标石和觇标。</w:t>
      </w:r>
    </w:p>
    <w:p w:rsidR="00DF117D" w:rsidP="00DF117D">
      <w:pPr>
        <w:spacing w:line="360" w:lineRule="auto"/>
        <w:ind w:firstLine="480" w:firstLineChars="200"/>
        <w:rPr>
          <w:rFonts w:ascii="Times New Roman" w:hAnsi="Times New Roman" w:cs="Times New Roman" w:hint="eastAsia"/>
          <w:bCs/>
          <w:sz w:val="24"/>
        </w:rPr>
      </w:pPr>
      <w:r w:rsidRPr="006B78D1">
        <w:rPr>
          <w:rFonts w:ascii="Times New Roman" w:hAnsi="Times New Roman" w:cs="Times New Roman" w:hint="eastAsia"/>
          <w:bCs/>
          <w:sz w:val="24"/>
        </w:rPr>
        <w:t>高程控制：全区高程控制采用四等水准精度布设，居民地等建筑密集区采用光电测距三角高程代替四等水准进行施测〔见《工程测量标准》〕，起算点高一级的GPS 控制点。</w:t>
      </w:r>
    </w:p>
    <w:p w:rsidR="00DF117D" w:rsidRPr="006B78D1" w:rsidP="00DF117D">
      <w:pPr>
        <w:pStyle w:val="Heading5"/>
        <w:rPr>
          <w:rFonts w:hint="eastAsia"/>
        </w:rPr>
      </w:pPr>
      <w:bookmarkStart w:id="75" w:name="_Toc385273109"/>
      <w:r w:rsidRPr="006B78D1">
        <w:rPr>
          <w:rFonts w:hint="eastAsia"/>
        </w:rPr>
        <w:t>GPS控制测量主要技术要求</w:t>
      </w:r>
      <w:bookmarkEnd w:id="75"/>
    </w:p>
    <w:p w:rsidR="00DF117D" w:rsidRPr="006B78D1" w:rsidP="00DF117D">
      <w:pPr>
        <w:numPr>
          <w:ilvl w:val="0"/>
          <w:numId w:val="61"/>
        </w:numPr>
        <w:spacing w:line="360" w:lineRule="auto"/>
        <w:rPr>
          <w:rFonts w:ascii="宋体" w:hAnsi="宋体" w:hint="eastAsia"/>
          <w:b/>
          <w:sz w:val="24"/>
        </w:rPr>
      </w:pPr>
      <w:r w:rsidRPr="006B78D1">
        <w:rPr>
          <w:rFonts w:ascii="宋体" w:hAnsi="宋体" w:cs="宋体" w:hint="eastAsia"/>
          <w:b/>
          <w:sz w:val="24"/>
        </w:rPr>
        <w:t>各等级GPS网主要技术要求应满足下表规定：</w:t>
      </w:r>
    </w:p>
    <w:p w:rsidR="00DF117D" w:rsidRPr="00E14C40" w:rsidP="00DF117D">
      <w:pPr>
        <w:spacing w:line="360" w:lineRule="auto"/>
        <w:jc w:val="center"/>
        <w:rPr>
          <w:rFonts w:ascii="宋体" w:hAnsi="宋体" w:hint="eastAsia"/>
          <w:sz w:val="24"/>
        </w:rPr>
      </w:pPr>
      <w:r w:rsidRPr="00E14C40">
        <w:rPr>
          <w:rFonts w:ascii="宋体" w:hAnsi="宋体" w:hint="eastAsia"/>
          <w:sz w:val="24"/>
        </w:rPr>
        <w:t>卫星定位测量控制网的主要技术要求</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900"/>
        <w:gridCol w:w="1620"/>
        <w:gridCol w:w="1800"/>
        <w:gridCol w:w="1800"/>
        <w:gridCol w:w="175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tcPr>
          <w:p w:rsidR="00DF117D" w:rsidRPr="00E14C40" w:rsidP="00DF117D">
            <w:pPr>
              <w:rPr>
                <w:rFonts w:ascii="宋体" w:hAnsi="宋体" w:hint="eastAsia"/>
                <w:szCs w:val="21"/>
              </w:rPr>
            </w:pPr>
            <w:r w:rsidRPr="00E14C40">
              <w:rPr>
                <w:rFonts w:ascii="宋体" w:hAnsi="宋体" w:hint="eastAsia"/>
                <w:szCs w:val="21"/>
              </w:rPr>
              <w:t>等级</w:t>
            </w:r>
          </w:p>
        </w:tc>
        <w:tc>
          <w:tcPr>
            <w:tcW w:w="900" w:type="dxa"/>
          </w:tcPr>
          <w:p w:rsidR="00DF117D" w:rsidRPr="00E14C40" w:rsidP="00DF117D">
            <w:pPr>
              <w:rPr>
                <w:rFonts w:ascii="宋体" w:hAnsi="宋体" w:hint="eastAsia"/>
                <w:szCs w:val="21"/>
              </w:rPr>
            </w:pPr>
            <w:r w:rsidRPr="00E14C40">
              <w:rPr>
                <w:rFonts w:ascii="宋体" w:hAnsi="宋体" w:hint="eastAsia"/>
                <w:szCs w:val="21"/>
              </w:rPr>
              <w:t>平均边长〔㎞〕</w:t>
            </w:r>
          </w:p>
        </w:tc>
        <w:tc>
          <w:tcPr>
            <w:tcW w:w="1620" w:type="dxa"/>
          </w:tcPr>
          <w:p w:rsidR="00DF117D" w:rsidRPr="00E14C40" w:rsidP="00DF117D">
            <w:pPr>
              <w:rPr>
                <w:rFonts w:ascii="宋体" w:hAnsi="宋体" w:hint="eastAsia"/>
                <w:szCs w:val="21"/>
              </w:rPr>
            </w:pPr>
            <w:r w:rsidRPr="00E14C40">
              <w:rPr>
                <w:rFonts w:ascii="宋体" w:hAnsi="宋体" w:hint="eastAsia"/>
                <w:szCs w:val="21"/>
              </w:rPr>
              <w:t>固定误差</w:t>
            </w:r>
            <w:r w:rsidRPr="00E14C40">
              <w:rPr>
                <w:rFonts w:ascii="宋体" w:hAnsi="宋体"/>
                <w:szCs w:val="21"/>
              </w:rPr>
              <w:t>A</w:t>
            </w:r>
          </w:p>
          <w:p w:rsidR="00DF117D" w:rsidRPr="00E14C40" w:rsidP="00DF117D">
            <w:pPr>
              <w:rPr>
                <w:rFonts w:ascii="宋体" w:hAnsi="宋体" w:hint="eastAsia"/>
                <w:szCs w:val="21"/>
              </w:rPr>
            </w:pPr>
            <w:r w:rsidRPr="00E14C40">
              <w:rPr>
                <w:rFonts w:ascii="宋体" w:hAnsi="宋体" w:hint="eastAsia"/>
                <w:szCs w:val="21"/>
              </w:rPr>
              <w:t xml:space="preserve"> 〔mm〕</w:t>
            </w:r>
          </w:p>
        </w:tc>
        <w:tc>
          <w:tcPr>
            <w:tcW w:w="1800" w:type="dxa"/>
          </w:tcPr>
          <w:p w:rsidR="00DF117D" w:rsidRPr="00E14C40" w:rsidP="00DF117D">
            <w:pPr>
              <w:rPr>
                <w:rFonts w:ascii="宋体" w:hAnsi="宋体" w:hint="eastAsia"/>
                <w:szCs w:val="21"/>
              </w:rPr>
            </w:pPr>
            <w:r w:rsidRPr="00E14C40">
              <w:rPr>
                <w:rFonts w:ascii="宋体" w:hAnsi="宋体" w:hint="eastAsia"/>
                <w:szCs w:val="21"/>
              </w:rPr>
              <w:t>比例误差系数B</w:t>
            </w:r>
          </w:p>
          <w:p w:rsidR="00DF117D" w:rsidRPr="00E14C40" w:rsidP="00DF117D">
            <w:pPr>
              <w:rPr>
                <w:rFonts w:ascii="宋体" w:hAnsi="宋体" w:hint="eastAsia"/>
                <w:szCs w:val="21"/>
              </w:rPr>
            </w:pPr>
            <w:r w:rsidRPr="00E14C40">
              <w:rPr>
                <w:rFonts w:ascii="宋体" w:hAnsi="宋体" w:hint="eastAsia"/>
                <w:szCs w:val="21"/>
              </w:rPr>
              <w:t>〔mm／㎞〕</w:t>
            </w:r>
          </w:p>
        </w:tc>
        <w:tc>
          <w:tcPr>
            <w:tcW w:w="1800" w:type="dxa"/>
          </w:tcPr>
          <w:p w:rsidR="00DF117D" w:rsidRPr="00E14C40" w:rsidP="00DF117D">
            <w:pPr>
              <w:rPr>
                <w:rFonts w:ascii="宋体" w:hAnsi="宋体" w:hint="eastAsia"/>
                <w:szCs w:val="21"/>
              </w:rPr>
            </w:pPr>
            <w:r w:rsidRPr="00E14C40">
              <w:rPr>
                <w:rFonts w:ascii="宋体" w:hAnsi="宋体" w:hint="eastAsia"/>
                <w:szCs w:val="21"/>
              </w:rPr>
              <w:t>约束点间的边长相对中误差</w:t>
            </w:r>
          </w:p>
        </w:tc>
        <w:tc>
          <w:tcPr>
            <w:tcW w:w="1754" w:type="dxa"/>
          </w:tcPr>
          <w:p w:rsidR="00DF117D" w:rsidRPr="00E14C40" w:rsidP="00DF117D">
            <w:pPr>
              <w:rPr>
                <w:rFonts w:ascii="宋体" w:hAnsi="宋体" w:hint="eastAsia"/>
                <w:szCs w:val="21"/>
              </w:rPr>
            </w:pPr>
            <w:r w:rsidRPr="00E14C40">
              <w:rPr>
                <w:rFonts w:ascii="宋体" w:hAnsi="宋体" w:hint="eastAsia"/>
                <w:szCs w:val="21"/>
              </w:rPr>
              <w:t>约束平差后最弱边相对中误差</w:t>
            </w:r>
          </w:p>
        </w:tc>
      </w:tr>
      <w:tr>
        <w:tblPrEx>
          <w:tblW w:w="0" w:type="auto"/>
          <w:tblLook w:val="01E0"/>
        </w:tblPrEx>
        <w:tc>
          <w:tcPr>
            <w:tcW w:w="648" w:type="dxa"/>
          </w:tcPr>
          <w:p w:rsidR="00DF117D" w:rsidRPr="00E14C40" w:rsidP="00DF117D">
            <w:pPr>
              <w:rPr>
                <w:rFonts w:ascii="宋体" w:hAnsi="宋体" w:hint="eastAsia"/>
                <w:szCs w:val="21"/>
              </w:rPr>
            </w:pPr>
            <w:r w:rsidRPr="00E14C40">
              <w:rPr>
                <w:rFonts w:ascii="宋体" w:hAnsi="宋体" w:hint="eastAsia"/>
                <w:szCs w:val="21"/>
              </w:rPr>
              <w:t>四等</w:t>
            </w:r>
          </w:p>
        </w:tc>
        <w:tc>
          <w:tcPr>
            <w:tcW w:w="900" w:type="dxa"/>
          </w:tcPr>
          <w:p w:rsidR="00DF117D" w:rsidRPr="00E14C40" w:rsidP="00DF117D">
            <w:pPr>
              <w:rPr>
                <w:rFonts w:ascii="宋体" w:hAnsi="宋体" w:hint="eastAsia"/>
                <w:szCs w:val="21"/>
              </w:rPr>
            </w:pPr>
            <w:r w:rsidRPr="00E14C40">
              <w:rPr>
                <w:rFonts w:ascii="宋体" w:hAnsi="宋体" w:hint="eastAsia"/>
                <w:szCs w:val="21"/>
              </w:rPr>
              <w:t>2</w:t>
            </w:r>
          </w:p>
        </w:tc>
        <w:tc>
          <w:tcPr>
            <w:tcW w:w="162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10</w:t>
            </w:r>
          </w:p>
        </w:tc>
        <w:tc>
          <w:tcPr>
            <w:tcW w:w="1800" w:type="dxa"/>
          </w:tcPr>
          <w:p w:rsidR="00DF117D" w:rsidRPr="00E14C40" w:rsidP="00DF117D">
            <w:pPr>
              <w:jc w:val="center"/>
              <w:rPr>
                <w:rFonts w:ascii="宋体" w:hAnsi="宋体" w:hint="eastAsia"/>
                <w:szCs w:val="21"/>
              </w:rPr>
            </w:pPr>
            <w:r w:rsidRPr="00E14C40">
              <w:rPr>
                <w:rFonts w:ascii="宋体" w:hAnsi="宋体" w:hint="eastAsia"/>
                <w:szCs w:val="21"/>
              </w:rPr>
              <w:t>≤</w:t>
            </w:r>
            <w:r w:rsidRPr="00E14C40">
              <w:rPr>
                <w:rFonts w:ascii="宋体" w:hAnsi="宋体" w:hint="eastAsia"/>
                <w:szCs w:val="21"/>
              </w:rPr>
              <w:t>10</w:t>
            </w:r>
          </w:p>
        </w:tc>
        <w:tc>
          <w:tcPr>
            <w:tcW w:w="180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1／100000</w:t>
            </w:r>
          </w:p>
        </w:tc>
        <w:tc>
          <w:tcPr>
            <w:tcW w:w="1754"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1／40000</w:t>
            </w:r>
          </w:p>
        </w:tc>
      </w:tr>
      <w:tr>
        <w:tblPrEx>
          <w:tblW w:w="0" w:type="auto"/>
          <w:tblLook w:val="01E0"/>
        </w:tblPrEx>
        <w:tc>
          <w:tcPr>
            <w:tcW w:w="648" w:type="dxa"/>
          </w:tcPr>
          <w:p w:rsidR="00DF117D" w:rsidRPr="00E14C40" w:rsidP="00DF117D">
            <w:pPr>
              <w:rPr>
                <w:rFonts w:ascii="宋体" w:hAnsi="宋体" w:hint="eastAsia"/>
                <w:szCs w:val="21"/>
              </w:rPr>
            </w:pPr>
            <w:r w:rsidRPr="00E14C40">
              <w:rPr>
                <w:rFonts w:ascii="宋体" w:hAnsi="宋体" w:hint="eastAsia"/>
                <w:szCs w:val="21"/>
              </w:rPr>
              <w:t>一级</w:t>
            </w:r>
          </w:p>
        </w:tc>
        <w:tc>
          <w:tcPr>
            <w:tcW w:w="900" w:type="dxa"/>
          </w:tcPr>
          <w:p w:rsidR="00DF117D" w:rsidRPr="00E14C40" w:rsidP="00DF117D">
            <w:pPr>
              <w:rPr>
                <w:rFonts w:ascii="宋体" w:hAnsi="宋体" w:hint="eastAsia"/>
                <w:szCs w:val="21"/>
              </w:rPr>
            </w:pPr>
            <w:r w:rsidRPr="00E14C40">
              <w:rPr>
                <w:rFonts w:ascii="宋体" w:hAnsi="宋体" w:hint="eastAsia"/>
                <w:szCs w:val="21"/>
              </w:rPr>
              <w:t>1</w:t>
            </w:r>
          </w:p>
        </w:tc>
        <w:tc>
          <w:tcPr>
            <w:tcW w:w="162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10</w:t>
            </w:r>
          </w:p>
        </w:tc>
        <w:tc>
          <w:tcPr>
            <w:tcW w:w="1800" w:type="dxa"/>
          </w:tcPr>
          <w:p w:rsidR="00DF117D" w:rsidRPr="00E14C40" w:rsidP="00DF117D">
            <w:pPr>
              <w:jc w:val="center"/>
              <w:rPr>
                <w:rFonts w:ascii="宋体" w:hAnsi="宋体" w:hint="eastAsia"/>
                <w:szCs w:val="21"/>
              </w:rPr>
            </w:pPr>
            <w:r w:rsidRPr="00E14C40">
              <w:rPr>
                <w:rFonts w:ascii="宋体" w:hAnsi="宋体" w:hint="eastAsia"/>
                <w:szCs w:val="21"/>
              </w:rPr>
              <w:t>≤</w:t>
            </w:r>
            <w:r w:rsidRPr="00E14C40">
              <w:rPr>
                <w:rFonts w:ascii="宋体" w:hAnsi="宋体" w:hint="eastAsia"/>
                <w:szCs w:val="21"/>
              </w:rPr>
              <w:t>20</w:t>
            </w:r>
          </w:p>
        </w:tc>
        <w:tc>
          <w:tcPr>
            <w:tcW w:w="180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1／40000</w:t>
            </w:r>
          </w:p>
        </w:tc>
        <w:tc>
          <w:tcPr>
            <w:tcW w:w="1754"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1／20000</w:t>
            </w:r>
          </w:p>
        </w:tc>
      </w:tr>
      <w:tr>
        <w:tblPrEx>
          <w:tblW w:w="0" w:type="auto"/>
          <w:tblLook w:val="01E0"/>
        </w:tblPrEx>
        <w:tc>
          <w:tcPr>
            <w:tcW w:w="648" w:type="dxa"/>
          </w:tcPr>
          <w:p w:rsidR="00DF117D" w:rsidRPr="00E14C40" w:rsidP="00DF117D">
            <w:pPr>
              <w:rPr>
                <w:rFonts w:ascii="宋体" w:hAnsi="宋体" w:hint="eastAsia"/>
                <w:szCs w:val="21"/>
              </w:rPr>
            </w:pPr>
            <w:r w:rsidRPr="00E14C40">
              <w:rPr>
                <w:rFonts w:ascii="宋体" w:hAnsi="宋体" w:hint="eastAsia"/>
                <w:szCs w:val="21"/>
              </w:rPr>
              <w:t>二级</w:t>
            </w:r>
          </w:p>
        </w:tc>
        <w:tc>
          <w:tcPr>
            <w:tcW w:w="900" w:type="dxa"/>
          </w:tcPr>
          <w:p w:rsidR="00DF117D" w:rsidRPr="00E14C40" w:rsidP="00DF117D">
            <w:pPr>
              <w:rPr>
                <w:rFonts w:ascii="宋体" w:hAnsi="宋体" w:hint="eastAsia"/>
                <w:szCs w:val="21"/>
              </w:rPr>
            </w:pPr>
            <w:r w:rsidRPr="00E14C40">
              <w:rPr>
                <w:rFonts w:ascii="宋体" w:hAnsi="宋体" w:hint="eastAsia"/>
                <w:szCs w:val="21"/>
              </w:rPr>
              <w:t>0.5</w:t>
            </w:r>
          </w:p>
        </w:tc>
        <w:tc>
          <w:tcPr>
            <w:tcW w:w="162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10</w:t>
            </w:r>
          </w:p>
        </w:tc>
        <w:tc>
          <w:tcPr>
            <w:tcW w:w="1800" w:type="dxa"/>
          </w:tcPr>
          <w:p w:rsidR="00DF117D" w:rsidRPr="00E14C40" w:rsidP="00DF117D">
            <w:pPr>
              <w:jc w:val="center"/>
              <w:rPr>
                <w:rFonts w:ascii="宋体" w:hAnsi="宋体" w:hint="eastAsia"/>
                <w:szCs w:val="21"/>
              </w:rPr>
            </w:pPr>
            <w:r w:rsidRPr="00E14C40">
              <w:rPr>
                <w:rFonts w:ascii="宋体" w:hAnsi="宋体" w:hint="eastAsia"/>
                <w:szCs w:val="21"/>
              </w:rPr>
              <w:t>40</w:t>
            </w:r>
            <w:r w:rsidRPr="00E14C40">
              <w:rPr>
                <w:rFonts w:ascii="宋体" w:hAnsi="宋体" w:hint="eastAsia"/>
                <w:szCs w:val="21"/>
              </w:rPr>
              <w:t>≤</w:t>
            </w:r>
          </w:p>
        </w:tc>
        <w:tc>
          <w:tcPr>
            <w:tcW w:w="1800"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1／20000</w:t>
            </w:r>
          </w:p>
        </w:tc>
        <w:tc>
          <w:tcPr>
            <w:tcW w:w="1754" w:type="dxa"/>
          </w:tcPr>
          <w:p w:rsidR="00DF117D" w:rsidRPr="00E14C40" w:rsidP="00DF117D">
            <w:pPr>
              <w:rPr>
                <w:rFonts w:ascii="宋体" w:hAnsi="宋体" w:hint="eastAsia"/>
                <w:szCs w:val="21"/>
              </w:rPr>
            </w:pPr>
            <w:r w:rsidRPr="00E14C40">
              <w:rPr>
                <w:rFonts w:ascii="宋体" w:hAnsi="宋体" w:hint="eastAsia"/>
                <w:szCs w:val="21"/>
              </w:rPr>
              <w:t>≤</w:t>
            </w:r>
            <w:r w:rsidRPr="00E14C40">
              <w:rPr>
                <w:rFonts w:ascii="宋体" w:hAnsi="宋体" w:hint="eastAsia"/>
                <w:szCs w:val="21"/>
              </w:rPr>
              <w:t>1／10000</w:t>
            </w:r>
          </w:p>
        </w:tc>
      </w:tr>
    </w:tbl>
    <w:p w:rsidR="00DF117D" w:rsidRPr="006B78D1" w:rsidP="00DF117D">
      <w:pPr>
        <w:numPr>
          <w:ilvl w:val="0"/>
          <w:numId w:val="15"/>
        </w:numPr>
        <w:tabs>
          <w:tab w:val="left" w:pos="1050"/>
        </w:tabs>
        <w:spacing w:line="360" w:lineRule="auto"/>
        <w:rPr>
          <w:rFonts w:hint="eastAsia"/>
          <w:sz w:val="24"/>
        </w:rPr>
      </w:pPr>
      <w:r w:rsidRPr="006B78D1">
        <w:rPr>
          <w:rFonts w:hint="eastAsia"/>
          <w:sz w:val="24"/>
        </w:rPr>
        <w:t>各等级控制网的基线精度，按下式计算：</w:t>
      </w:r>
    </w:p>
    <w:p w:rsidR="00DF117D" w:rsidRPr="00D34194" w:rsidP="00DF117D">
      <w:pPr>
        <w:spacing w:line="360" w:lineRule="auto"/>
        <w:ind w:firstLine="1920" w:firstLineChars="800"/>
        <w:rPr>
          <w:rFonts w:ascii="宋体" w:hAnsi="宋体" w:hint="eastAsia"/>
          <w:sz w:val="24"/>
        </w:rPr>
      </w:pPr>
      <w:r>
        <w:rPr>
          <w:rFonts w:ascii="宋体" w:hAnsi="宋体"/>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2pt;height:11pt" o:oleicon="f" o:ole="" o:preferrelative="t" filled="f" stroked="f">
            <v:fill o:detectmouseclick="f"/>
            <v:imagedata r:id="rId4" o:title=""/>
            <o:lock v:ext="edit" aspectratio="t"/>
          </v:shape>
          <o:OLEObject Type="Embed" ProgID="Equation.3" ShapeID="_x0000_i1065" DrawAspect="Content" ObjectID="_1319001051" r:id="rId5"/>
        </w:object>
      </w:r>
      <w:r w:rsidRPr="00D34194">
        <w:rPr>
          <w:rFonts w:ascii="宋体" w:hAnsi="宋体" w:hint="eastAsia"/>
          <w:sz w:val="24"/>
        </w:rPr>
        <w:t>=</w:t>
      </w:r>
      <w:r>
        <w:rPr>
          <w:rFonts w:ascii="宋体" w:hAnsi="宋体"/>
          <w:position w:val="-12"/>
          <w:sz w:val="24"/>
        </w:rPr>
        <w:object>
          <v:shape id="_x0000_i1066" type="#_x0000_t75" style="width:74pt;height:22pt" o:oleicon="f" o:ole="" o:preferrelative="t" filled="f" stroked="f">
            <v:fill o:detectmouseclick="f"/>
            <v:imagedata r:id="rId6" o:title=""/>
            <o:lock v:ext="edit" aspectratio="t"/>
          </v:shape>
          <o:OLEObject Type="Embed" ProgID="Equation.3" ShapeID="_x0000_i1066" DrawAspect="Content" ObjectID="_1459082303" r:id="rId7"/>
        </w:object>
      </w:r>
      <w:r>
        <w:rPr>
          <w:rFonts w:ascii="宋体" w:hAnsi="宋体"/>
          <w:position w:val="-10"/>
          <w:sz w:val="24"/>
        </w:rPr>
        <w:object>
          <v:shape id="_x0000_i1067" type="#_x0000_t75" style="width:9pt;height:17pt" o:oleicon="f" o:ole="" o:preferrelative="t" filled="f" stroked="f">
            <v:fill o:detectmouseclick="f"/>
            <v:imagedata r:id="rId8" o:title=""/>
            <o:lock v:ext="edit" aspectratio="t"/>
          </v:shape>
          <o:OLEObject Type="Embed" ProgID="Equation.3" ShapeID="_x0000_i1067" DrawAspect="Content" ObjectID="_1318998988" r:id="rId9"/>
        </w:objec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 xml:space="preserve">式中  </w:t>
      </w:r>
      <w:r>
        <w:rPr>
          <w:rFonts w:ascii="宋体" w:hAnsi="宋体"/>
          <w:position w:val="-6"/>
          <w:sz w:val="24"/>
        </w:rPr>
        <w:object>
          <v:shape id="_x0000_i1068" type="#_x0000_t75" style="width:12pt;height:11pt" o:oleicon="f" o:ole="" o:preferrelative="t" filled="f" stroked="f">
            <v:fill o:detectmouseclick="f"/>
            <v:imagedata r:id="rId10" o:title=""/>
            <o:lock v:ext="edit" aspectratio="t"/>
          </v:shape>
          <o:OLEObject Type="Embed" ProgID="Equation.3" ShapeID="_x0000_i1068" DrawAspect="Content" ObjectID="_1319115098" r:id="rId11"/>
        </w:object>
      </w:r>
      <w:r w:rsidRPr="00D34194">
        <w:rPr>
          <w:rFonts w:ascii="宋体" w:hAnsi="宋体" w:hint="eastAsia"/>
          <w:sz w:val="24"/>
        </w:rPr>
        <w:t>----基线长度中误差(mm)；</w: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 xml:space="preserve">       A----固定误差(mm)；</w: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 xml:space="preserve">       B---比例误差系数〔mm</w:t>
      </w:r>
      <w:r>
        <w:rPr>
          <w:rFonts w:ascii="宋体" w:hAnsi="宋体" w:hint="eastAsia"/>
          <w:sz w:val="24"/>
        </w:rPr>
        <w:t>/</w:t>
      </w:r>
      <w:r w:rsidRPr="00D34194">
        <w:rPr>
          <w:rFonts w:ascii="宋体" w:hAnsi="宋体" w:hint="eastAsia"/>
          <w:sz w:val="24"/>
        </w:rPr>
        <w:t>Km〕</w: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 xml:space="preserve">       d----平均边长(km)。</w:t>
      </w:r>
    </w:p>
    <w:p w:rsidR="00DF117D" w:rsidRPr="006B78D1" w:rsidP="00DF117D">
      <w:pPr>
        <w:numPr>
          <w:ilvl w:val="0"/>
          <w:numId w:val="15"/>
        </w:numPr>
        <w:tabs>
          <w:tab w:val="left" w:pos="1050"/>
        </w:tabs>
        <w:spacing w:line="360" w:lineRule="auto"/>
        <w:rPr>
          <w:rFonts w:hint="eastAsia"/>
          <w:sz w:val="24"/>
        </w:rPr>
      </w:pPr>
      <w:r w:rsidRPr="006B78D1">
        <w:rPr>
          <w:rFonts w:hint="eastAsia"/>
          <w:sz w:val="24"/>
        </w:rPr>
        <w:t>卫星定位测量控制网观测精度的评定，应满足以下要求：</w: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控制网的测量中误差，按</w:t>
      </w:r>
      <w:r>
        <w:rPr>
          <w:rFonts w:ascii="宋体" w:hAnsi="宋体" w:hint="eastAsia"/>
          <w:sz w:val="24"/>
        </w:rPr>
        <w:t>下式计算：</w:t>
      </w:r>
    </w:p>
    <w:p w:rsidR="00DF117D" w:rsidRPr="00D34194" w:rsidP="00DF117D">
      <w:pPr>
        <w:spacing w:line="360" w:lineRule="auto"/>
        <w:rPr>
          <w:rFonts w:ascii="宋体" w:hAnsi="宋体" w:hint="eastAsia"/>
          <w:sz w:val="24"/>
        </w:rPr>
      </w:pPr>
      <w:r w:rsidRPr="00D34194">
        <w:rPr>
          <w:rFonts w:ascii="宋体" w:hAnsi="宋体" w:hint="eastAsia"/>
          <w:sz w:val="24"/>
        </w:rPr>
        <w:t xml:space="preserve">          m=</w:t>
      </w:r>
      <w:r>
        <w:rPr>
          <w:rFonts w:ascii="宋体" w:hAnsi="宋体"/>
          <w:position w:val="-26"/>
          <w:sz w:val="24"/>
        </w:rPr>
        <w:object>
          <v:shape id="_x0000_i1069" type="#_x0000_t75" style="width:69.6pt;height:46.25pt" o:oleicon="f" o:ole="" o:preferrelative="t" filled="f" stroked="f">
            <v:fill o:detectmouseclick="f"/>
            <v:imagedata r:id="rId12" o:title=""/>
            <o:lock v:ext="edit" aspectratio="t"/>
          </v:shape>
          <o:OLEObject Type="Embed" ProgID="Equation.3" ShapeID="_x0000_i1069" DrawAspect="Content" ObjectID="_1459082585" r:id="rId13"/>
        </w:object>
      </w:r>
      <w:r>
        <w:rPr>
          <w:rFonts w:ascii="宋体" w:hAnsi="宋体"/>
          <w:position w:val="-10"/>
          <w:sz w:val="24"/>
        </w:rPr>
        <w:object>
          <v:shape id="_x0000_i1070" type="#_x0000_t75" style="width:9pt;height:17pt" o:oleicon="f" o:ole="" o:preferrelative="t" filled="f" stroked="f">
            <v:fill o:detectmouseclick="f"/>
            <v:imagedata r:id="rId8" o:title=""/>
            <o:lock v:ext="edit" aspectratio="t"/>
          </v:shape>
          <o:OLEObject Type="Embed" ProgID="Equation.3" ShapeID="_x0000_i1070" DrawAspect="Content" ObjectID="_1319000933" r:id="rId14"/>
        </w:object>
      </w:r>
    </w:p>
    <w:p w:rsidR="00DF117D" w:rsidRPr="00D34194" w:rsidP="00DF117D">
      <w:pPr>
        <w:spacing w:line="360" w:lineRule="auto"/>
        <w:ind w:firstLine="480" w:firstLineChars="200"/>
        <w:rPr>
          <w:rFonts w:ascii="宋体" w:hAnsi="宋体" w:hint="eastAsia"/>
          <w:sz w:val="24"/>
        </w:rPr>
      </w:pPr>
      <w:r w:rsidRPr="00D34194">
        <w:rPr>
          <w:rFonts w:ascii="宋体" w:hAnsi="宋体" w:hint="eastAsia"/>
          <w:sz w:val="24"/>
        </w:rPr>
        <w:t>式中   m----控制网的测量中误差(mm)；</w:t>
      </w:r>
    </w:p>
    <w:p w:rsidR="00DF117D" w:rsidRPr="00D34194" w:rsidP="00DF117D">
      <w:pPr>
        <w:spacing w:line="360" w:lineRule="auto"/>
        <w:rPr>
          <w:rFonts w:ascii="宋体" w:hAnsi="宋体" w:hint="eastAsia"/>
          <w:sz w:val="24"/>
        </w:rPr>
      </w:pPr>
      <w:r w:rsidRPr="00D34194">
        <w:rPr>
          <w:rFonts w:ascii="宋体" w:hAnsi="宋体" w:hint="eastAsia"/>
          <w:sz w:val="24"/>
        </w:rPr>
        <w:t>N----控制网中异步环的个数；</w:t>
      </w:r>
    </w:p>
    <w:p w:rsidR="00DF117D" w:rsidRPr="00D34194" w:rsidP="00DF117D">
      <w:pPr>
        <w:spacing w:line="360" w:lineRule="auto"/>
        <w:rPr>
          <w:rFonts w:ascii="宋体" w:hAnsi="宋体" w:hint="eastAsia"/>
          <w:sz w:val="24"/>
        </w:rPr>
      </w:pPr>
      <w:r w:rsidRPr="00D34194">
        <w:rPr>
          <w:rFonts w:ascii="宋体" w:hAnsi="宋体" w:hint="eastAsia"/>
          <w:sz w:val="24"/>
        </w:rPr>
        <w:t>n---异步环的边数；</w:t>
      </w:r>
    </w:p>
    <w:p w:rsidR="00DF117D" w:rsidRPr="00D34194" w:rsidP="00DF117D">
      <w:pPr>
        <w:spacing w:line="360" w:lineRule="auto"/>
        <w:rPr>
          <w:rFonts w:ascii="宋体" w:hAnsi="宋体" w:hint="eastAsia"/>
          <w:sz w:val="24"/>
        </w:rPr>
      </w:pPr>
      <w:r w:rsidRPr="00D34194">
        <w:rPr>
          <w:rFonts w:ascii="宋体" w:hAnsi="宋体" w:hint="eastAsia"/>
          <w:sz w:val="24"/>
        </w:rPr>
        <w:t>W---异步环环线全长闭合差(mm)。</w:t>
      </w:r>
    </w:p>
    <w:p w:rsidR="00DF117D" w:rsidRPr="006B78D1" w:rsidP="00DF117D">
      <w:pPr>
        <w:numPr>
          <w:ilvl w:val="0"/>
          <w:numId w:val="15"/>
        </w:numPr>
        <w:tabs>
          <w:tab w:val="left" w:pos="1050"/>
        </w:tabs>
        <w:spacing w:line="360" w:lineRule="auto"/>
        <w:rPr>
          <w:rFonts w:hint="eastAsia"/>
          <w:sz w:val="24"/>
        </w:rPr>
      </w:pPr>
      <w:r w:rsidRPr="006B78D1">
        <w:rPr>
          <w:rFonts w:hint="eastAsia"/>
          <w:sz w:val="24"/>
        </w:rPr>
        <w:t>控制网的测量中误差，应满足相应等级控制网的基线精度要求，并符合规定。</w:t>
      </w:r>
    </w:p>
    <w:p w:rsidR="00DF117D" w:rsidRPr="00D34194" w:rsidP="00DF117D">
      <w:pPr>
        <w:spacing w:line="360" w:lineRule="auto"/>
        <w:rPr>
          <w:rFonts w:ascii="宋体" w:hAnsi="宋体" w:hint="eastAsia"/>
          <w:sz w:val="24"/>
        </w:rPr>
        <w:sectPr>
          <w:type w:val="nextPage"/>
          <w:pgSz w:w="11906" w:h="16838"/>
          <w:pgMar w:top="1162" w:right="1270" w:bottom="1162" w:left="1230" w:header="851" w:footer="992" w:gutter="0"/>
          <w:pgNumType w:start="10"/>
          <w:cols w:space="425"/>
          <w:titlePg w:val="0"/>
          <w:docGrid w:type="lines" w:linePitch="312"/>
        </w:sectPr>
      </w:pPr>
      <w:r w:rsidRPr="00D34194">
        <w:rPr>
          <w:rFonts w:ascii="宋体" w:hAnsi="宋体" w:hint="eastAsia"/>
          <w:sz w:val="24"/>
        </w:rPr>
        <w:t xml:space="preserve">                     m</w:t>
      </w:r>
      <w:r w:rsidRPr="00D34194">
        <w:rPr>
          <w:rFonts w:ascii="宋体" w:hAnsi="宋体" w:hint="eastAsia"/>
          <w:sz w:val="24"/>
        </w:rPr>
        <w:t>≤</w:t>
      </w:r>
      <w:r>
        <w:rPr>
          <w:rFonts w:ascii="宋体" w:hAnsi="宋体"/>
          <w:position w:val="-6"/>
          <w:sz w:val="24"/>
        </w:rPr>
        <w:object>
          <v:shape id="_x0000_i1071" type="#_x0000_t75" style="width:11pt;height:13.95pt" o:oleicon="f" o:ole="" o:preferrelative="t" filled="f" stroked="f">
            <v:fill o:detectmouseclick="f"/>
            <v:imagedata r:id="rId15" o:title=""/>
            <o:lock v:ext="edit" aspectratio="t"/>
          </v:shape>
          <o:OLEObject Type="Embed" ProgID="Equation.3" ShapeID="_x0000_i1071" DrawAspect="Content" ObjectID="_1319002571" r:id="rId16"/>
        </w:object>
      </w:r>
    </w:p>
    <w:p w:rsidR="00DF117D" w:rsidRPr="006B78D1" w:rsidP="00DF117D">
      <w:pPr>
        <w:numPr>
          <w:ilvl w:val="0"/>
          <w:numId w:val="16"/>
        </w:numPr>
        <w:spacing w:line="360" w:lineRule="auto"/>
        <w:rPr>
          <w:rFonts w:ascii="宋体" w:hAnsi="宋体" w:cs="宋体" w:hint="eastAsia"/>
          <w:b/>
          <w:sz w:val="24"/>
        </w:rPr>
      </w:pPr>
      <w:r w:rsidRPr="006B78D1">
        <w:rPr>
          <w:rFonts w:ascii="宋体" w:hAnsi="宋体" w:cs="宋体" w:hint="eastAsia"/>
          <w:b/>
          <w:sz w:val="24"/>
        </w:rPr>
        <w:t>GPS 控制测量作业的根本技术要求，应符合下表的规定</w:t>
      </w:r>
    </w:p>
    <w:p w:rsidR="00DF117D" w:rsidRPr="00D34194" w:rsidP="00DF117D">
      <w:pPr>
        <w:spacing w:line="360" w:lineRule="auto"/>
        <w:jc w:val="center"/>
        <w:rPr>
          <w:rFonts w:ascii="宋体" w:hAnsi="宋体"/>
          <w:sz w:val="24"/>
        </w:rPr>
      </w:pPr>
      <w:r w:rsidRPr="00D34194">
        <w:rPr>
          <w:rFonts w:ascii="宋体" w:hAnsi="宋体" w:hint="eastAsia"/>
          <w:sz w:val="24"/>
        </w:rPr>
        <w:t>GPS控制测量作业的根本技术要求</w:t>
      </w:r>
    </w:p>
    <w:tbl>
      <w:tblPr>
        <w:tblStyle w:val="TableNormal"/>
        <w:tblW w:w="807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3"/>
        <w:gridCol w:w="1440"/>
        <w:gridCol w:w="1593"/>
        <w:gridCol w:w="1417"/>
        <w:gridCol w:w="1810"/>
      </w:tblGrid>
      <w:tr>
        <w:tblPrEx>
          <w:tblW w:w="807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203"/>
          <w:jc w:val="center"/>
        </w:trPr>
        <w:tc>
          <w:tcPr>
            <w:tcW w:w="3253" w:type="dxa"/>
            <w:gridSpan w:val="2"/>
            <w:tcBorders>
              <w:bottom w:val="single" w:sz="4" w:space="0" w:color="auto"/>
            </w:tcBorders>
            <w:vAlign w:val="center"/>
          </w:tcPr>
          <w:p w:rsidR="00DF117D" w:rsidRPr="00D34194" w:rsidP="00DF117D">
            <w:pPr>
              <w:tabs>
                <w:tab w:val="left" w:pos="0"/>
                <w:tab w:val="center" w:pos="1556"/>
              </w:tabs>
              <w:spacing w:line="0" w:lineRule="atLeast"/>
              <w:ind w:firstLine="269" w:firstLineChars="128"/>
              <w:jc w:val="center"/>
              <w:rPr>
                <w:rFonts w:ascii="宋体" w:hAnsi="宋体"/>
                <w:szCs w:val="21"/>
              </w:rPr>
            </w:pPr>
            <w:r w:rsidRPr="00D34194">
              <w:rPr>
                <w:rFonts w:ascii="宋体" w:hAnsi="宋体" w:hint="eastAsia"/>
                <w:szCs w:val="21"/>
              </w:rPr>
              <w:t>等　　　级</w:t>
            </w:r>
          </w:p>
        </w:tc>
        <w:tc>
          <w:tcPr>
            <w:tcW w:w="1593" w:type="dxa"/>
            <w:tcBorders>
              <w:bottom w:val="single" w:sz="4" w:space="0" w:color="auto"/>
            </w:tcBorders>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四  等</w:t>
            </w:r>
          </w:p>
        </w:tc>
        <w:tc>
          <w:tcPr>
            <w:tcW w:w="1417" w:type="dxa"/>
            <w:tcBorders>
              <w:bottom w:val="single" w:sz="4" w:space="0" w:color="auto"/>
            </w:tcBorders>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一  级</w:t>
            </w:r>
          </w:p>
        </w:tc>
        <w:tc>
          <w:tcPr>
            <w:tcW w:w="1810" w:type="dxa"/>
            <w:tcBorders>
              <w:bottom w:val="single" w:sz="4" w:space="0" w:color="auto"/>
            </w:tcBorders>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二  级</w:t>
            </w:r>
          </w:p>
        </w:tc>
      </w:tr>
      <w:tr>
        <w:tblPrEx>
          <w:tblW w:w="8073" w:type="dxa"/>
          <w:jc w:val="center"/>
          <w:tblInd w:w="108" w:type="dxa"/>
          <w:tblLayout w:type="fixed"/>
          <w:tblLook w:val="0000"/>
        </w:tblPrEx>
        <w:trPr>
          <w:cantSplit/>
          <w:trHeight w:val="296"/>
          <w:jc w:val="center"/>
        </w:trPr>
        <w:tc>
          <w:tcPr>
            <w:tcW w:w="3253" w:type="dxa"/>
            <w:gridSpan w:val="2"/>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接 收 机 类 型</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双频或单频</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双频或单频</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双频或单频</w:t>
            </w:r>
          </w:p>
        </w:tc>
      </w:tr>
      <w:tr>
        <w:tblPrEx>
          <w:tblW w:w="8073" w:type="dxa"/>
          <w:jc w:val="center"/>
          <w:tblInd w:w="108" w:type="dxa"/>
          <w:tblLayout w:type="fixed"/>
          <w:tblLook w:val="0000"/>
        </w:tblPrEx>
        <w:trPr>
          <w:cantSplit/>
          <w:trHeight w:val="296"/>
          <w:jc w:val="center"/>
        </w:trPr>
        <w:tc>
          <w:tcPr>
            <w:tcW w:w="3253" w:type="dxa"/>
            <w:gridSpan w:val="2"/>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仪器标称精度</w:t>
            </w:r>
          </w:p>
        </w:tc>
        <w:tc>
          <w:tcPr>
            <w:tcW w:w="1593" w:type="dxa"/>
            <w:vAlign w:val="center"/>
          </w:tcPr>
          <w:p w:rsidR="00DF117D" w:rsidRPr="00D34194" w:rsidP="00DF117D">
            <w:pPr>
              <w:tabs>
                <w:tab w:val="left" w:pos="0"/>
              </w:tabs>
              <w:spacing w:line="0" w:lineRule="atLeast"/>
              <w:jc w:val="center"/>
              <w:rPr>
                <w:rFonts w:ascii="宋体" w:hAnsi="宋体"/>
                <w:szCs w:val="21"/>
              </w:rPr>
            </w:pPr>
            <w:smartTag w:uri="urn:schemas-microsoft-com:office:smarttags" w:element="chmetcnv">
              <w:smartTagPr>
                <w:attr w:name="HasSpace" w:val="False"/>
                <w:attr w:name="Negative" w:val="False"/>
                <w:attr w:name="NumberType" w:val="1"/>
                <w:attr w:name="SourceValue" w:val="10"/>
                <w:attr w:name="TCSC" w:val="0"/>
                <w:attr w:name="UnitName" w:val="mm"/>
              </w:smartTagPr>
              <w:r w:rsidRPr="00D34194">
                <w:rPr>
                  <w:rFonts w:ascii="宋体" w:hAnsi="宋体" w:hint="eastAsia"/>
                  <w:szCs w:val="21"/>
                </w:rPr>
                <w:t>10mm</w:t>
              </w:r>
            </w:smartTag>
            <w:r w:rsidRPr="00D34194">
              <w:rPr>
                <w:rFonts w:ascii="宋体" w:hAnsi="宋体" w:hint="eastAsia"/>
                <w:szCs w:val="21"/>
              </w:rPr>
              <w:t>+5ppm</w:t>
            </w:r>
          </w:p>
        </w:tc>
        <w:tc>
          <w:tcPr>
            <w:tcW w:w="1417" w:type="dxa"/>
            <w:vAlign w:val="center"/>
          </w:tcPr>
          <w:p w:rsidR="00DF117D" w:rsidRPr="00D34194" w:rsidP="00DF117D">
            <w:pPr>
              <w:tabs>
                <w:tab w:val="left" w:pos="0"/>
              </w:tabs>
              <w:spacing w:line="0" w:lineRule="atLeast"/>
              <w:jc w:val="center"/>
              <w:rPr>
                <w:rFonts w:ascii="宋体" w:hAnsi="宋体"/>
                <w:szCs w:val="21"/>
              </w:rPr>
            </w:pPr>
            <w:smartTag w:uri="urn:schemas-microsoft-com:office:smarttags" w:element="chmetcnv">
              <w:smartTagPr>
                <w:attr w:name="HasSpace" w:val="False"/>
                <w:attr w:name="Negative" w:val="False"/>
                <w:attr w:name="NumberType" w:val="1"/>
                <w:attr w:name="SourceValue" w:val="10"/>
                <w:attr w:name="TCSC" w:val="0"/>
                <w:attr w:name="UnitName" w:val="mm"/>
              </w:smartTagPr>
              <w:r w:rsidRPr="00D34194">
                <w:rPr>
                  <w:rFonts w:ascii="宋体" w:hAnsi="宋体" w:hint="eastAsia"/>
                  <w:szCs w:val="21"/>
                </w:rPr>
                <w:t>10mm</w:t>
              </w:r>
            </w:smartTag>
            <w:r w:rsidRPr="00D34194">
              <w:rPr>
                <w:rFonts w:ascii="宋体" w:hAnsi="宋体" w:hint="eastAsia"/>
                <w:szCs w:val="21"/>
              </w:rPr>
              <w:t>+5ppm</w:t>
            </w:r>
          </w:p>
        </w:tc>
        <w:tc>
          <w:tcPr>
            <w:tcW w:w="1810" w:type="dxa"/>
            <w:vAlign w:val="center"/>
          </w:tcPr>
          <w:p w:rsidR="00DF117D" w:rsidRPr="00D34194" w:rsidP="00DF117D">
            <w:pPr>
              <w:tabs>
                <w:tab w:val="left" w:pos="0"/>
                <w:tab w:val="left" w:pos="252"/>
              </w:tabs>
              <w:spacing w:line="0" w:lineRule="atLeast"/>
              <w:jc w:val="center"/>
              <w:rPr>
                <w:rFonts w:ascii="宋体" w:hAnsi="宋体"/>
                <w:szCs w:val="21"/>
              </w:rPr>
            </w:pPr>
            <w:smartTag w:uri="urn:schemas-microsoft-com:office:smarttags" w:element="chmetcnv">
              <w:smartTagPr>
                <w:attr w:name="HasSpace" w:val="False"/>
                <w:attr w:name="Negative" w:val="False"/>
                <w:attr w:name="NumberType" w:val="1"/>
                <w:attr w:name="SourceValue" w:val="10"/>
                <w:attr w:name="TCSC" w:val="0"/>
                <w:attr w:name="UnitName" w:val="mm"/>
              </w:smartTagPr>
              <w:r w:rsidRPr="00D34194">
                <w:rPr>
                  <w:rFonts w:ascii="宋体" w:hAnsi="宋体" w:hint="eastAsia"/>
                  <w:szCs w:val="21"/>
                </w:rPr>
                <w:t>10mm</w:t>
              </w:r>
            </w:smartTag>
            <w:r w:rsidRPr="00D34194">
              <w:rPr>
                <w:rFonts w:ascii="宋体" w:hAnsi="宋体" w:hint="eastAsia"/>
                <w:szCs w:val="21"/>
              </w:rPr>
              <w:t>+5ppm</w:t>
            </w:r>
          </w:p>
        </w:tc>
      </w:tr>
      <w:tr>
        <w:tblPrEx>
          <w:tblW w:w="8073" w:type="dxa"/>
          <w:jc w:val="center"/>
          <w:tblInd w:w="108" w:type="dxa"/>
          <w:tblLayout w:type="fixed"/>
          <w:tblLook w:val="0000"/>
        </w:tblPrEx>
        <w:trPr>
          <w:cantSplit/>
          <w:trHeight w:val="316"/>
          <w:jc w:val="center"/>
        </w:trPr>
        <w:tc>
          <w:tcPr>
            <w:tcW w:w="3253" w:type="dxa"/>
            <w:gridSpan w:val="2"/>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观 测 量</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载波相位</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载波相位</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载波相位</w:t>
            </w:r>
          </w:p>
        </w:tc>
      </w:tr>
      <w:tr>
        <w:tblPrEx>
          <w:tblW w:w="8073" w:type="dxa"/>
          <w:jc w:val="center"/>
          <w:tblInd w:w="108" w:type="dxa"/>
          <w:tblLayout w:type="fixed"/>
          <w:tblLook w:val="0000"/>
        </w:tblPrEx>
        <w:trPr>
          <w:cantSplit/>
          <w:trHeight w:val="212"/>
          <w:jc w:val="center"/>
        </w:trPr>
        <w:tc>
          <w:tcPr>
            <w:tcW w:w="1813" w:type="dxa"/>
            <w:vMerge w:val="restart"/>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卫星高度角〔</w:t>
            </w:r>
            <w:r w:rsidRPr="00D34194">
              <w:rPr>
                <w:rFonts w:ascii="宋体" w:hAnsi="宋体" w:hint="eastAsia"/>
                <w:szCs w:val="21"/>
              </w:rPr>
              <w:t>°</w:t>
            </w:r>
            <w:r w:rsidRPr="00D34194">
              <w:rPr>
                <w:rFonts w:ascii="宋体" w:hAnsi="宋体" w:hint="eastAsia"/>
                <w:szCs w:val="21"/>
              </w:rPr>
              <w:t>〕</w:t>
            </w: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静态</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r>
      <w:tr>
        <w:tblPrEx>
          <w:tblW w:w="8073" w:type="dxa"/>
          <w:jc w:val="center"/>
          <w:tblInd w:w="108" w:type="dxa"/>
          <w:tblLayout w:type="fixed"/>
          <w:tblLook w:val="0000"/>
        </w:tblPrEx>
        <w:trPr>
          <w:cantSplit/>
          <w:trHeight w:val="212"/>
          <w:jc w:val="center"/>
        </w:trPr>
        <w:tc>
          <w:tcPr>
            <w:tcW w:w="1813" w:type="dxa"/>
            <w:vMerge/>
            <w:vAlign w:val="center"/>
          </w:tcPr>
          <w:p w:rsidR="00DF117D" w:rsidRPr="00D34194" w:rsidP="00DF117D">
            <w:pPr>
              <w:tabs>
                <w:tab w:val="left" w:pos="0"/>
              </w:tabs>
              <w:spacing w:line="0" w:lineRule="atLeast"/>
              <w:ind w:firstLine="269" w:firstLineChars="128"/>
              <w:jc w:val="center"/>
              <w:rPr>
                <w:rFonts w:ascii="宋体" w:hAnsi="宋体"/>
                <w:szCs w:val="21"/>
              </w:rPr>
            </w:pP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快速静态</w:t>
            </w:r>
          </w:p>
        </w:tc>
        <w:tc>
          <w:tcPr>
            <w:tcW w:w="1593"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r>
      <w:tr>
        <w:tblPrEx>
          <w:tblW w:w="8073" w:type="dxa"/>
          <w:jc w:val="center"/>
          <w:tblInd w:w="108" w:type="dxa"/>
          <w:tblLayout w:type="fixed"/>
          <w:tblLook w:val="0000"/>
        </w:tblPrEx>
        <w:trPr>
          <w:cantSplit/>
          <w:trHeight w:val="212"/>
          <w:jc w:val="center"/>
        </w:trPr>
        <w:tc>
          <w:tcPr>
            <w:tcW w:w="1813" w:type="dxa"/>
            <w:vMerge w:val="restart"/>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有效观测卫星数</w:t>
            </w: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静态</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4</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4</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4</w:t>
            </w:r>
          </w:p>
        </w:tc>
      </w:tr>
      <w:tr>
        <w:tblPrEx>
          <w:tblW w:w="8073" w:type="dxa"/>
          <w:jc w:val="center"/>
          <w:tblInd w:w="108" w:type="dxa"/>
          <w:tblLayout w:type="fixed"/>
          <w:tblLook w:val="0000"/>
        </w:tblPrEx>
        <w:trPr>
          <w:cantSplit/>
          <w:trHeight w:val="212"/>
          <w:jc w:val="center"/>
        </w:trPr>
        <w:tc>
          <w:tcPr>
            <w:tcW w:w="1813" w:type="dxa"/>
            <w:vMerge/>
            <w:vAlign w:val="center"/>
          </w:tcPr>
          <w:p w:rsidR="00DF117D" w:rsidRPr="00D34194" w:rsidP="00DF117D">
            <w:pPr>
              <w:tabs>
                <w:tab w:val="left" w:pos="0"/>
              </w:tabs>
              <w:spacing w:line="0" w:lineRule="atLeast"/>
              <w:ind w:firstLine="269" w:firstLineChars="128"/>
              <w:jc w:val="center"/>
              <w:rPr>
                <w:rFonts w:ascii="宋体" w:hAnsi="宋体"/>
                <w:szCs w:val="21"/>
              </w:rPr>
            </w:pP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快速静态</w:t>
            </w:r>
          </w:p>
        </w:tc>
        <w:tc>
          <w:tcPr>
            <w:tcW w:w="1593"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5</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5</w:t>
            </w:r>
          </w:p>
        </w:tc>
      </w:tr>
      <w:tr>
        <w:tblPrEx>
          <w:tblW w:w="8073" w:type="dxa"/>
          <w:jc w:val="center"/>
          <w:tblInd w:w="108" w:type="dxa"/>
          <w:tblLayout w:type="fixed"/>
          <w:tblLook w:val="0000"/>
        </w:tblPrEx>
        <w:trPr>
          <w:cantSplit/>
          <w:trHeight w:val="212"/>
          <w:jc w:val="center"/>
        </w:trPr>
        <w:tc>
          <w:tcPr>
            <w:tcW w:w="1813" w:type="dxa"/>
            <w:vMerge w:val="restart"/>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观测时段长度〔min〕</w:t>
            </w: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静态</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45</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30</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30</w:t>
            </w:r>
          </w:p>
        </w:tc>
      </w:tr>
      <w:tr>
        <w:tblPrEx>
          <w:tblW w:w="8073" w:type="dxa"/>
          <w:jc w:val="center"/>
          <w:tblInd w:w="108" w:type="dxa"/>
          <w:tblLayout w:type="fixed"/>
          <w:tblLook w:val="0000"/>
        </w:tblPrEx>
        <w:trPr>
          <w:cantSplit/>
          <w:trHeight w:val="212"/>
          <w:jc w:val="center"/>
        </w:trPr>
        <w:tc>
          <w:tcPr>
            <w:tcW w:w="1813" w:type="dxa"/>
            <w:vMerge/>
            <w:vAlign w:val="center"/>
          </w:tcPr>
          <w:p w:rsidR="00DF117D" w:rsidRPr="00D34194" w:rsidP="00DF117D">
            <w:pPr>
              <w:tabs>
                <w:tab w:val="left" w:pos="0"/>
              </w:tabs>
              <w:spacing w:line="0" w:lineRule="atLeast"/>
              <w:ind w:firstLine="269" w:firstLineChars="128"/>
              <w:jc w:val="center"/>
              <w:rPr>
                <w:rFonts w:ascii="宋体" w:hAnsi="宋体"/>
                <w:szCs w:val="21"/>
              </w:rPr>
            </w:pP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快速静态</w:t>
            </w:r>
          </w:p>
        </w:tc>
        <w:tc>
          <w:tcPr>
            <w:tcW w:w="1593"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15</w:t>
            </w:r>
          </w:p>
        </w:tc>
      </w:tr>
      <w:tr>
        <w:tblPrEx>
          <w:tblW w:w="8073" w:type="dxa"/>
          <w:jc w:val="center"/>
          <w:tblInd w:w="108" w:type="dxa"/>
          <w:tblLayout w:type="fixed"/>
          <w:tblLook w:val="0000"/>
        </w:tblPrEx>
        <w:trPr>
          <w:cantSplit/>
          <w:trHeight w:val="212"/>
          <w:jc w:val="center"/>
        </w:trPr>
        <w:tc>
          <w:tcPr>
            <w:tcW w:w="1813" w:type="dxa"/>
            <w:vMerge w:val="restart"/>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数据采样间隔〔s〕</w:t>
            </w: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静态</w:t>
            </w:r>
          </w:p>
        </w:tc>
        <w:tc>
          <w:tcPr>
            <w:tcW w:w="1593"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10～30</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10～30</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10～30</w:t>
            </w:r>
          </w:p>
        </w:tc>
      </w:tr>
      <w:tr>
        <w:tblPrEx>
          <w:tblW w:w="8073" w:type="dxa"/>
          <w:jc w:val="center"/>
          <w:tblInd w:w="108" w:type="dxa"/>
          <w:tblLayout w:type="fixed"/>
          <w:tblLook w:val="0000"/>
        </w:tblPrEx>
        <w:trPr>
          <w:cantSplit/>
          <w:trHeight w:val="212"/>
          <w:jc w:val="center"/>
        </w:trPr>
        <w:tc>
          <w:tcPr>
            <w:tcW w:w="1813" w:type="dxa"/>
            <w:vMerge/>
            <w:vAlign w:val="center"/>
          </w:tcPr>
          <w:p w:rsidR="00DF117D" w:rsidRPr="00D34194" w:rsidP="00DF117D">
            <w:pPr>
              <w:tabs>
                <w:tab w:val="left" w:pos="0"/>
              </w:tabs>
              <w:spacing w:line="0" w:lineRule="atLeast"/>
              <w:ind w:firstLine="269" w:firstLineChars="128"/>
              <w:jc w:val="center"/>
              <w:rPr>
                <w:rFonts w:ascii="宋体" w:hAnsi="宋体"/>
                <w:szCs w:val="21"/>
              </w:rPr>
            </w:pPr>
          </w:p>
        </w:tc>
        <w:tc>
          <w:tcPr>
            <w:tcW w:w="144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快速静态</w:t>
            </w:r>
          </w:p>
        </w:tc>
        <w:tc>
          <w:tcPr>
            <w:tcW w:w="1593"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p>
        </w:tc>
        <w:tc>
          <w:tcPr>
            <w:tcW w:w="1417"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5～15</w:t>
            </w:r>
          </w:p>
        </w:tc>
        <w:tc>
          <w:tcPr>
            <w:tcW w:w="1810" w:type="dxa"/>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5～15</w:t>
            </w:r>
          </w:p>
        </w:tc>
      </w:tr>
      <w:tr>
        <w:tblPrEx>
          <w:tblW w:w="8073" w:type="dxa"/>
          <w:jc w:val="center"/>
          <w:tblInd w:w="108" w:type="dxa"/>
          <w:tblLayout w:type="fixed"/>
          <w:tblLook w:val="0000"/>
        </w:tblPrEx>
        <w:trPr>
          <w:cantSplit/>
          <w:trHeight w:val="88"/>
          <w:jc w:val="center"/>
        </w:trPr>
        <w:tc>
          <w:tcPr>
            <w:tcW w:w="3253" w:type="dxa"/>
            <w:gridSpan w:val="2"/>
            <w:vAlign w:val="center"/>
          </w:tcPr>
          <w:p w:rsidR="00DF117D" w:rsidRPr="00D34194" w:rsidP="00DF117D">
            <w:pPr>
              <w:tabs>
                <w:tab w:val="left" w:pos="0"/>
              </w:tabs>
              <w:spacing w:line="0" w:lineRule="atLeast"/>
              <w:jc w:val="center"/>
              <w:rPr>
                <w:rFonts w:ascii="宋体" w:hAnsi="宋体"/>
                <w:szCs w:val="21"/>
              </w:rPr>
            </w:pPr>
            <w:r w:rsidRPr="00D34194">
              <w:rPr>
                <w:rFonts w:ascii="宋体" w:hAnsi="宋体" w:hint="eastAsia"/>
                <w:szCs w:val="21"/>
              </w:rPr>
              <w:t>点位几何图形强度因子〔PDOP〕</w:t>
            </w:r>
          </w:p>
        </w:tc>
        <w:tc>
          <w:tcPr>
            <w:tcW w:w="1593"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6</w:t>
            </w:r>
          </w:p>
        </w:tc>
        <w:tc>
          <w:tcPr>
            <w:tcW w:w="1417"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8</w:t>
            </w:r>
          </w:p>
        </w:tc>
        <w:tc>
          <w:tcPr>
            <w:tcW w:w="1810" w:type="dxa"/>
            <w:vAlign w:val="center"/>
          </w:tcPr>
          <w:p w:rsidR="00DF117D" w:rsidRPr="00D34194" w:rsidP="00DF117D">
            <w:pPr>
              <w:spacing w:line="0" w:lineRule="atLeast"/>
              <w:jc w:val="center"/>
              <w:rPr>
                <w:rFonts w:ascii="宋体" w:hAnsi="宋体"/>
                <w:szCs w:val="21"/>
              </w:rPr>
            </w:pPr>
            <w:r w:rsidRPr="00D34194">
              <w:rPr>
                <w:rFonts w:ascii="宋体" w:hAnsi="宋体" w:hint="eastAsia"/>
                <w:szCs w:val="21"/>
              </w:rPr>
              <w:t>≤</w:t>
            </w:r>
            <w:r w:rsidRPr="00D34194">
              <w:rPr>
                <w:rFonts w:ascii="宋体" w:hAnsi="宋体" w:hint="eastAsia"/>
                <w:szCs w:val="21"/>
              </w:rPr>
              <w:t>8</w:t>
            </w:r>
          </w:p>
        </w:tc>
      </w:tr>
    </w:tbl>
    <w:p w:rsidR="00DF117D" w:rsidRPr="006B78D1" w:rsidP="00DF117D">
      <w:pPr>
        <w:pStyle w:val="Heading5"/>
        <w:rPr>
          <w:rFonts w:hint="eastAsia"/>
        </w:rPr>
      </w:pPr>
      <w:bookmarkStart w:id="76" w:name="_Toc385273110"/>
      <w:r w:rsidRPr="006B78D1">
        <w:rPr>
          <w:rFonts w:hint="eastAsia"/>
        </w:rPr>
        <w:t>一、二级导线测量主要技术要求</w:t>
      </w:r>
      <w:bookmarkEnd w:id="76"/>
    </w:p>
    <w:p w:rsidR="00DF117D" w:rsidRPr="006B78D1" w:rsidP="00DF117D">
      <w:pPr>
        <w:numPr>
          <w:ilvl w:val="0"/>
          <w:numId w:val="17"/>
        </w:numPr>
        <w:spacing w:line="360" w:lineRule="auto"/>
        <w:rPr>
          <w:rFonts w:ascii="宋体" w:hAnsi="宋体" w:cs="宋体" w:hint="eastAsia"/>
          <w:b/>
          <w:sz w:val="24"/>
        </w:rPr>
      </w:pPr>
      <w:r w:rsidRPr="006B78D1">
        <w:rPr>
          <w:rFonts w:ascii="宋体" w:hAnsi="宋体" w:cs="宋体" w:hint="eastAsia"/>
          <w:b/>
          <w:sz w:val="24"/>
        </w:rPr>
        <w:t>各等级导线测量的主要技术要求，应符合表规定。</w:t>
      </w:r>
    </w:p>
    <w:p w:rsidR="00DF117D" w:rsidRPr="0085177F" w:rsidP="00DF117D">
      <w:pPr>
        <w:spacing w:line="360" w:lineRule="auto"/>
        <w:jc w:val="center"/>
        <w:rPr>
          <w:rFonts w:ascii="宋体" w:hAnsi="宋体" w:hint="eastAsia"/>
          <w:sz w:val="24"/>
        </w:rPr>
      </w:pPr>
      <w:r w:rsidRPr="0085177F">
        <w:rPr>
          <w:rFonts w:ascii="宋体" w:hAnsi="宋体" w:hint="eastAsia"/>
          <w:sz w:val="24"/>
        </w:rPr>
        <w:t>导线测量的主要技术要求</w:t>
      </w:r>
    </w:p>
    <w:tbl>
      <w:tblPr>
        <w:tblStyle w:val="TableNormal"/>
        <w:tblW w:w="8748" w:type="dxa"/>
        <w:tblLook w:val="01E0"/>
      </w:tblPr>
      <w:tblGrid>
        <w:gridCol w:w="460"/>
        <w:gridCol w:w="625"/>
        <w:gridCol w:w="704"/>
        <w:gridCol w:w="936"/>
        <w:gridCol w:w="936"/>
        <w:gridCol w:w="1176"/>
        <w:gridCol w:w="583"/>
        <w:gridCol w:w="545"/>
        <w:gridCol w:w="545"/>
        <w:gridCol w:w="956"/>
        <w:gridCol w:w="1282"/>
      </w:tblGrid>
      <w:tr>
        <w:tblPrEx>
          <w:tblW w:w="8748" w:type="dxa"/>
          <w:tblLook w:val="01E0"/>
        </w:tblPrEx>
        <w:trPr>
          <w:trHeight w:val="451"/>
        </w:trPr>
        <w:tc>
          <w:tcPr>
            <w:tcW w:w="460" w:type="dxa"/>
            <w:vMerge w:val="restart"/>
            <w:tcBorders>
              <w:top w:val="single" w:sz="4" w:space="0" w:color="auto"/>
              <w:left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等级</w:t>
            </w:r>
          </w:p>
        </w:tc>
        <w:tc>
          <w:tcPr>
            <w:tcW w:w="625" w:type="dxa"/>
            <w:vMerge w:val="restart"/>
            <w:tcBorders>
              <w:top w:val="single" w:sz="4" w:space="0" w:color="auto"/>
              <w:left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导线长度km</w:t>
            </w:r>
          </w:p>
        </w:tc>
        <w:tc>
          <w:tcPr>
            <w:tcW w:w="704" w:type="dxa"/>
            <w:vMerge w:val="restart"/>
            <w:tcBorders>
              <w:top w:val="single" w:sz="4" w:space="0" w:color="auto"/>
              <w:left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平均边长km</w:t>
            </w:r>
          </w:p>
        </w:tc>
        <w:tc>
          <w:tcPr>
            <w:tcW w:w="936" w:type="dxa"/>
            <w:vMerge w:val="restart"/>
            <w:tcBorders>
              <w:top w:val="single" w:sz="4" w:space="0" w:color="auto"/>
              <w:left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测角中误差〔秒〕</w:t>
            </w:r>
          </w:p>
        </w:tc>
        <w:tc>
          <w:tcPr>
            <w:tcW w:w="936" w:type="dxa"/>
            <w:vMerge w:val="restart"/>
            <w:tcBorders>
              <w:top w:val="single" w:sz="4" w:space="0" w:color="auto"/>
              <w:left w:val="single" w:sz="4" w:space="0" w:color="auto"/>
              <w:right w:val="single" w:sz="4" w:space="0" w:color="auto"/>
            </w:tcBorders>
          </w:tcPr>
          <w:p w:rsidR="00DF117D" w:rsidRPr="00F978CF" w:rsidP="00DF117D">
            <w:pPr>
              <w:jc w:val="left"/>
              <w:rPr>
                <w:rFonts w:ascii="宋体" w:hAnsi="宋体" w:hint="eastAsia"/>
                <w:szCs w:val="21"/>
              </w:rPr>
            </w:pPr>
            <w:r w:rsidRPr="00F978CF">
              <w:rPr>
                <w:rFonts w:ascii="宋体" w:hAnsi="宋体" w:hint="eastAsia"/>
                <w:szCs w:val="21"/>
              </w:rPr>
              <w:t>测距中误差〔㎜〕</w:t>
            </w:r>
          </w:p>
        </w:tc>
        <w:tc>
          <w:tcPr>
            <w:tcW w:w="1176" w:type="dxa"/>
            <w:vMerge w:val="restart"/>
            <w:tcBorders>
              <w:top w:val="single" w:sz="4" w:space="0" w:color="auto"/>
              <w:left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测距相对中误差</w:t>
            </w:r>
          </w:p>
        </w:tc>
        <w:tc>
          <w:tcPr>
            <w:tcW w:w="1673" w:type="dxa"/>
            <w:gridSpan w:val="3"/>
            <w:tcBorders>
              <w:top w:val="single" w:sz="4" w:space="0" w:color="auto"/>
              <w:left w:val="single" w:sz="4" w:space="0" w:color="auto"/>
              <w:right w:val="single" w:sz="4" w:space="0" w:color="auto"/>
            </w:tcBorders>
            <w:vAlign w:val="center"/>
          </w:tcPr>
          <w:p w:rsidR="00DF117D" w:rsidRPr="00F978CF" w:rsidP="00DF117D">
            <w:pPr>
              <w:jc w:val="center"/>
              <w:rPr>
                <w:rFonts w:ascii="宋体" w:hAnsi="宋体" w:hint="eastAsia"/>
                <w:szCs w:val="21"/>
              </w:rPr>
            </w:pPr>
            <w:r w:rsidRPr="00F978CF">
              <w:rPr>
                <w:rFonts w:ascii="宋体" w:hAnsi="宋体" w:hint="eastAsia"/>
                <w:szCs w:val="21"/>
              </w:rPr>
              <w:t>测回数</w:t>
            </w:r>
          </w:p>
        </w:tc>
        <w:tc>
          <w:tcPr>
            <w:tcW w:w="956" w:type="dxa"/>
            <w:vMerge w:val="restart"/>
            <w:tcBorders>
              <w:top w:val="single" w:sz="4" w:space="0" w:color="auto"/>
              <w:left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方位角闭合差〔秒〕</w:t>
            </w:r>
          </w:p>
        </w:tc>
        <w:tc>
          <w:tcPr>
            <w:tcW w:w="1282" w:type="dxa"/>
            <w:vMerge w:val="restart"/>
            <w:tcBorders>
              <w:top w:val="single" w:sz="4" w:space="0" w:color="auto"/>
              <w:left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导线全长相对闭合差</w:t>
            </w:r>
          </w:p>
        </w:tc>
      </w:tr>
      <w:tr>
        <w:tblPrEx>
          <w:tblW w:w="8748" w:type="dxa"/>
          <w:tblLook w:val="01E0"/>
        </w:tblPrEx>
        <w:tc>
          <w:tcPr>
            <w:tcW w:w="460"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625"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704"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936"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936"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1176"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583" w:type="dxa"/>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1秒级仪器</w:t>
            </w:r>
          </w:p>
        </w:tc>
        <w:tc>
          <w:tcPr>
            <w:tcW w:w="545" w:type="dxa"/>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2秒级仪器</w:t>
            </w:r>
          </w:p>
        </w:tc>
        <w:tc>
          <w:tcPr>
            <w:tcW w:w="545" w:type="dxa"/>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6秒级仪器</w:t>
            </w:r>
          </w:p>
        </w:tc>
        <w:tc>
          <w:tcPr>
            <w:tcW w:w="956"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c>
          <w:tcPr>
            <w:tcW w:w="1282" w:type="dxa"/>
            <w:vMerge/>
            <w:tcBorders>
              <w:left w:val="single" w:sz="4" w:space="0" w:color="auto"/>
              <w:bottom w:val="single" w:sz="4" w:space="0" w:color="auto"/>
              <w:right w:val="single" w:sz="4" w:space="0" w:color="auto"/>
            </w:tcBorders>
          </w:tcPr>
          <w:p w:rsidR="00DF117D" w:rsidRPr="00F978CF" w:rsidP="00DF117D">
            <w:pPr>
              <w:rPr>
                <w:rFonts w:ascii="宋体" w:hAnsi="宋体" w:hint="eastAsia"/>
                <w:szCs w:val="21"/>
              </w:rPr>
            </w:pPr>
          </w:p>
        </w:tc>
      </w:tr>
      <w:tr>
        <w:tblPrEx>
          <w:tblW w:w="8748" w:type="dxa"/>
          <w:tblLook w:val="01E0"/>
        </w:tblPrEx>
        <w:tc>
          <w:tcPr>
            <w:tcW w:w="460" w:type="dxa"/>
            <w:tcBorders>
              <w:top w:val="single" w:sz="4" w:space="0" w:color="auto"/>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三等</w:t>
            </w:r>
          </w:p>
        </w:tc>
        <w:tc>
          <w:tcPr>
            <w:tcW w:w="62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14</w:t>
            </w:r>
          </w:p>
        </w:tc>
        <w:tc>
          <w:tcPr>
            <w:tcW w:w="704"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3</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1.8</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20</w:t>
            </w:r>
          </w:p>
        </w:tc>
        <w:tc>
          <w:tcPr>
            <w:tcW w:w="117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1/150000</w:t>
            </w:r>
          </w:p>
        </w:tc>
        <w:tc>
          <w:tcPr>
            <w:tcW w:w="583"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6</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10</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p>
        </w:tc>
        <w:tc>
          <w:tcPr>
            <w:tcW w:w="95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3.6</w:t>
            </w:r>
            <w:r>
              <w:rPr>
                <w:rFonts w:ascii="宋体" w:hAnsi="宋体"/>
                <w:position w:val="-8"/>
                <w:szCs w:val="21"/>
              </w:rPr>
              <w:object>
                <v:shape id="_x0000_i1072" type="#_x0000_t75" style="width:19pt;height:18pt" o:oleicon="f" o:ole="" o:preferrelative="t" filled="f" stroked="f">
                  <v:fill o:detectmouseclick="f"/>
                  <v:imagedata r:id="rId17" o:title=""/>
                  <o:lock v:ext="edit" aspectratio="t"/>
                </v:shape>
                <o:OLEObject Type="Embed" ProgID="Equation.3" ShapeID="_x0000_i1072" DrawAspect="Content" ObjectID="_1096519191" r:id="rId18"/>
              </w:object>
            </w:r>
          </w:p>
        </w:tc>
        <w:tc>
          <w:tcPr>
            <w:tcW w:w="1282"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r w:rsidRPr="00F978CF">
              <w:rPr>
                <w:rFonts w:ascii="宋体" w:hAnsi="宋体" w:hint="eastAsia"/>
                <w:szCs w:val="21"/>
              </w:rPr>
              <w:t>/55000</w:t>
            </w:r>
          </w:p>
        </w:tc>
      </w:tr>
      <w:tr>
        <w:tblPrEx>
          <w:tblW w:w="8748" w:type="dxa"/>
          <w:tblLook w:val="01E0"/>
        </w:tblPrEx>
        <w:tc>
          <w:tcPr>
            <w:tcW w:w="460" w:type="dxa"/>
            <w:tcBorders>
              <w:top w:val="single" w:sz="4" w:space="0" w:color="auto"/>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四等</w:t>
            </w:r>
          </w:p>
        </w:tc>
        <w:tc>
          <w:tcPr>
            <w:tcW w:w="62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9</w:t>
            </w:r>
          </w:p>
        </w:tc>
        <w:tc>
          <w:tcPr>
            <w:tcW w:w="704"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1.5</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2.5</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18</w:t>
            </w:r>
          </w:p>
        </w:tc>
        <w:tc>
          <w:tcPr>
            <w:tcW w:w="117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1/80000</w:t>
            </w:r>
          </w:p>
        </w:tc>
        <w:tc>
          <w:tcPr>
            <w:tcW w:w="583"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4</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6</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p>
        </w:tc>
        <w:tc>
          <w:tcPr>
            <w:tcW w:w="95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5</w:t>
            </w:r>
            <w:r>
              <w:rPr>
                <w:rFonts w:ascii="宋体" w:hAnsi="宋体"/>
                <w:position w:val="-8"/>
                <w:szCs w:val="21"/>
              </w:rPr>
              <w:object>
                <v:shape id="_x0000_i1073" type="#_x0000_t75" style="width:19pt;height:18pt" o:oleicon="f" o:ole="" o:preferrelative="t" filled="f" stroked="f">
                  <v:fill o:detectmouseclick="f"/>
                  <v:imagedata r:id="rId19" o:title=""/>
                  <o:lock v:ext="edit" aspectratio="t"/>
                </v:shape>
                <o:OLEObject Type="Embed" ProgID="Equation.3" ShapeID="_x0000_i1073" DrawAspect="Content" ObjectID="_1096519216" r:id="rId20"/>
              </w:object>
            </w:r>
          </w:p>
        </w:tc>
        <w:tc>
          <w:tcPr>
            <w:tcW w:w="1282"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r w:rsidRPr="00F978CF">
              <w:rPr>
                <w:rFonts w:ascii="宋体" w:hAnsi="宋体" w:hint="eastAsia"/>
                <w:szCs w:val="21"/>
              </w:rPr>
              <w:t>/35000</w:t>
            </w:r>
          </w:p>
        </w:tc>
      </w:tr>
      <w:tr>
        <w:tblPrEx>
          <w:tblW w:w="8748" w:type="dxa"/>
          <w:tblLook w:val="01E0"/>
        </w:tblPrEx>
        <w:tc>
          <w:tcPr>
            <w:tcW w:w="460" w:type="dxa"/>
            <w:tcBorders>
              <w:top w:val="single" w:sz="4" w:space="0" w:color="auto"/>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一级</w:t>
            </w:r>
          </w:p>
        </w:tc>
        <w:tc>
          <w:tcPr>
            <w:tcW w:w="62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4</w:t>
            </w:r>
          </w:p>
        </w:tc>
        <w:tc>
          <w:tcPr>
            <w:tcW w:w="704"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0.5</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5</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15</w:t>
            </w:r>
          </w:p>
        </w:tc>
        <w:tc>
          <w:tcPr>
            <w:tcW w:w="117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1/30000</w:t>
            </w:r>
          </w:p>
        </w:tc>
        <w:tc>
          <w:tcPr>
            <w:tcW w:w="583"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4</w:t>
            </w:r>
          </w:p>
        </w:tc>
        <w:tc>
          <w:tcPr>
            <w:tcW w:w="95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10</w:t>
            </w:r>
            <w:r>
              <w:rPr>
                <w:rFonts w:ascii="宋体" w:hAnsi="宋体"/>
                <w:position w:val="-8"/>
                <w:szCs w:val="21"/>
              </w:rPr>
              <w:object>
                <v:shape id="_x0000_i1074" type="#_x0000_t75" style="width:19pt;height:18pt" o:oleicon="f" o:ole="" o:preferrelative="t" filled="f" stroked="f">
                  <v:fill o:detectmouseclick="f"/>
                  <v:imagedata r:id="rId19" o:title=""/>
                  <o:lock v:ext="edit" aspectratio="t"/>
                </v:shape>
                <o:OLEObject Type="Embed" ProgID="Equation.3" ShapeID="_x0000_i1074" DrawAspect="Content" ObjectID="_1096519217" r:id="rId21"/>
              </w:object>
            </w:r>
          </w:p>
        </w:tc>
        <w:tc>
          <w:tcPr>
            <w:tcW w:w="1282"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r w:rsidRPr="00F978CF">
              <w:rPr>
                <w:rFonts w:ascii="宋体" w:hAnsi="宋体" w:hint="eastAsia"/>
                <w:szCs w:val="21"/>
              </w:rPr>
              <w:t>/15000</w:t>
            </w:r>
          </w:p>
        </w:tc>
      </w:tr>
      <w:tr>
        <w:tblPrEx>
          <w:tblW w:w="8748" w:type="dxa"/>
          <w:tblLook w:val="01E0"/>
        </w:tblPrEx>
        <w:tc>
          <w:tcPr>
            <w:tcW w:w="460" w:type="dxa"/>
            <w:tcBorders>
              <w:top w:val="single" w:sz="4" w:space="0" w:color="auto"/>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二级</w:t>
            </w:r>
          </w:p>
        </w:tc>
        <w:tc>
          <w:tcPr>
            <w:tcW w:w="62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2.4</w:t>
            </w:r>
          </w:p>
        </w:tc>
        <w:tc>
          <w:tcPr>
            <w:tcW w:w="704"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0.25</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8</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15</w:t>
            </w:r>
          </w:p>
        </w:tc>
        <w:tc>
          <w:tcPr>
            <w:tcW w:w="117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1/14000</w:t>
            </w:r>
          </w:p>
        </w:tc>
        <w:tc>
          <w:tcPr>
            <w:tcW w:w="583"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3</w:t>
            </w:r>
          </w:p>
        </w:tc>
        <w:tc>
          <w:tcPr>
            <w:tcW w:w="95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16</w:t>
            </w:r>
            <w:r>
              <w:rPr>
                <w:rFonts w:ascii="宋体" w:hAnsi="宋体"/>
                <w:position w:val="-8"/>
                <w:szCs w:val="21"/>
              </w:rPr>
              <w:object>
                <v:shape id="_x0000_i1075" type="#_x0000_t75" style="width:19pt;height:18pt" o:oleicon="f" o:ole="" o:preferrelative="t" filled="f" stroked="f">
                  <v:fill o:detectmouseclick="f"/>
                  <v:imagedata r:id="rId19" o:title=""/>
                  <o:lock v:ext="edit" aspectratio="t"/>
                </v:shape>
                <o:OLEObject Type="Embed" ProgID="Equation.3" ShapeID="_x0000_i1075" DrawAspect="Content" ObjectID="_1096519218" r:id="rId22"/>
              </w:object>
            </w:r>
          </w:p>
        </w:tc>
        <w:tc>
          <w:tcPr>
            <w:tcW w:w="1282"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r w:rsidRPr="00F978CF">
              <w:rPr>
                <w:rFonts w:ascii="宋体" w:hAnsi="宋体" w:hint="eastAsia"/>
                <w:szCs w:val="21"/>
              </w:rPr>
              <w:t>/10000</w:t>
            </w:r>
          </w:p>
        </w:tc>
      </w:tr>
      <w:tr>
        <w:tblPrEx>
          <w:tblW w:w="8748" w:type="dxa"/>
          <w:tblLook w:val="01E0"/>
        </w:tblPrEx>
        <w:tc>
          <w:tcPr>
            <w:tcW w:w="460" w:type="dxa"/>
            <w:tcBorders>
              <w:top w:val="single" w:sz="4" w:space="0" w:color="auto"/>
              <w:left w:val="single" w:sz="4" w:space="0" w:color="auto"/>
              <w:bottom w:val="single" w:sz="4" w:space="0" w:color="auto"/>
              <w:right w:val="single" w:sz="4" w:space="0" w:color="auto"/>
            </w:tcBorders>
          </w:tcPr>
          <w:p w:rsidR="00DF117D" w:rsidRPr="00F978CF" w:rsidP="00DF117D">
            <w:pPr>
              <w:rPr>
                <w:rFonts w:ascii="宋体" w:hAnsi="宋体" w:hint="eastAsia"/>
                <w:szCs w:val="21"/>
              </w:rPr>
            </w:pPr>
            <w:r w:rsidRPr="00F978CF">
              <w:rPr>
                <w:rFonts w:ascii="宋体" w:hAnsi="宋体" w:hint="eastAsia"/>
                <w:szCs w:val="21"/>
              </w:rPr>
              <w:t>三级</w:t>
            </w:r>
          </w:p>
        </w:tc>
        <w:tc>
          <w:tcPr>
            <w:tcW w:w="62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1.2</w:t>
            </w:r>
          </w:p>
        </w:tc>
        <w:tc>
          <w:tcPr>
            <w:tcW w:w="704"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0.1</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12</w:t>
            </w:r>
          </w:p>
        </w:tc>
        <w:tc>
          <w:tcPr>
            <w:tcW w:w="93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15</w:t>
            </w:r>
          </w:p>
        </w:tc>
        <w:tc>
          <w:tcPr>
            <w:tcW w:w="117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1/7000</w:t>
            </w:r>
          </w:p>
        </w:tc>
        <w:tc>
          <w:tcPr>
            <w:tcW w:w="583"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1</w:t>
            </w:r>
          </w:p>
        </w:tc>
        <w:tc>
          <w:tcPr>
            <w:tcW w:w="545"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w:t>
            </w:r>
          </w:p>
        </w:tc>
        <w:tc>
          <w:tcPr>
            <w:tcW w:w="956"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24</w:t>
            </w:r>
            <w:r>
              <w:rPr>
                <w:rFonts w:ascii="宋体" w:hAnsi="宋体"/>
                <w:position w:val="-8"/>
                <w:szCs w:val="21"/>
              </w:rPr>
              <w:object>
                <v:shape id="_x0000_i1076" type="#_x0000_t75" style="width:19pt;height:18pt" o:oleicon="f" o:ole="" o:preferrelative="t" filled="f" stroked="f">
                  <v:fill o:detectmouseclick="f"/>
                  <v:imagedata r:id="rId19" o:title=""/>
                  <o:lock v:ext="edit" aspectratio="t"/>
                </v:shape>
                <o:OLEObject Type="Embed" ProgID="Equation.3" ShapeID="_x0000_i1076" DrawAspect="Content" ObjectID="_1096519219" r:id="rId23"/>
              </w:object>
            </w:r>
          </w:p>
        </w:tc>
        <w:tc>
          <w:tcPr>
            <w:tcW w:w="1282" w:type="dxa"/>
            <w:tcBorders>
              <w:top w:val="single" w:sz="4" w:space="0" w:color="auto"/>
              <w:left w:val="single" w:sz="4" w:space="0" w:color="auto"/>
              <w:bottom w:val="single" w:sz="4" w:space="0" w:color="auto"/>
              <w:right w:val="single" w:sz="4" w:space="0" w:color="auto"/>
            </w:tcBorders>
            <w:vAlign w:val="center"/>
          </w:tcPr>
          <w:p w:rsidR="00DF117D" w:rsidRPr="00F978CF" w:rsidP="00DF117D">
            <w:pPr>
              <w:rPr>
                <w:rFonts w:ascii="宋体" w:hAnsi="宋体" w:hint="eastAsia"/>
                <w:szCs w:val="21"/>
              </w:rPr>
            </w:pPr>
            <w:r w:rsidRPr="00F978CF">
              <w:rPr>
                <w:rFonts w:ascii="宋体" w:hAnsi="宋体" w:hint="eastAsia"/>
                <w:szCs w:val="21"/>
              </w:rPr>
              <w:t>≦</w:t>
            </w:r>
            <w:r w:rsidRPr="00F978CF">
              <w:rPr>
                <w:rFonts w:ascii="宋体" w:hAnsi="宋体" w:hint="eastAsia"/>
                <w:szCs w:val="21"/>
              </w:rPr>
              <w:t>1/5000</w:t>
            </w:r>
          </w:p>
        </w:tc>
      </w:tr>
    </w:tbl>
    <w:p w:rsidR="00DF117D" w:rsidRPr="0085177F" w:rsidP="00DF117D">
      <w:pPr>
        <w:spacing w:line="360" w:lineRule="auto"/>
        <w:rPr>
          <w:rFonts w:ascii="宋体" w:hAnsi="宋体" w:hint="eastAsia"/>
          <w:sz w:val="24"/>
        </w:rPr>
      </w:pPr>
      <w:r w:rsidRPr="0085177F">
        <w:rPr>
          <w:rFonts w:ascii="宋体" w:hAnsi="宋体" w:hint="eastAsia"/>
          <w:sz w:val="24"/>
        </w:rPr>
        <w:t xml:space="preserve">注：1 </w:t>
      </w:r>
      <w:r>
        <w:rPr>
          <w:rFonts w:ascii="宋体" w:hAnsi="宋体" w:hint="eastAsia"/>
          <w:sz w:val="24"/>
        </w:rPr>
        <w:t>、</w:t>
      </w:r>
      <w:r w:rsidRPr="0085177F">
        <w:rPr>
          <w:rFonts w:ascii="宋体" w:hAnsi="宋体" w:hint="eastAsia"/>
          <w:sz w:val="24"/>
        </w:rPr>
        <w:t>表中n为测站数。</w:t>
      </w:r>
    </w:p>
    <w:p w:rsidR="00DF117D" w:rsidRPr="0085177F" w:rsidP="00DF117D">
      <w:pPr>
        <w:spacing w:line="360" w:lineRule="auto"/>
        <w:ind w:firstLine="480" w:firstLineChars="200"/>
        <w:rPr>
          <w:rFonts w:ascii="宋体" w:hAnsi="宋体" w:hint="eastAsia"/>
          <w:sz w:val="24"/>
        </w:rPr>
      </w:pPr>
      <w:r w:rsidRPr="0085177F">
        <w:rPr>
          <w:rFonts w:ascii="宋体" w:hAnsi="宋体" w:hint="eastAsia"/>
          <w:sz w:val="24"/>
        </w:rPr>
        <w:t>2</w:t>
      </w:r>
      <w:r>
        <w:rPr>
          <w:rFonts w:ascii="宋体" w:hAnsi="宋体" w:hint="eastAsia"/>
          <w:sz w:val="24"/>
        </w:rPr>
        <w:t>、</w:t>
      </w:r>
      <w:r w:rsidRPr="0085177F">
        <w:rPr>
          <w:rFonts w:ascii="宋体" w:hAnsi="宋体" w:hint="eastAsia"/>
          <w:sz w:val="24"/>
        </w:rPr>
        <w:t xml:space="preserve"> 当测区测图的最大比例尺为1：1000时，一、二、三级导线的导线长度、平均边长可适当放长，但最大长度不应大于表中规定相应长度的2倍。</w:t>
      </w:r>
    </w:p>
    <w:p w:rsidR="00DF117D" w:rsidRPr="0085177F" w:rsidP="00DF117D">
      <w:pPr>
        <w:spacing w:line="360" w:lineRule="auto"/>
        <w:ind w:firstLine="480" w:firstLineChars="200"/>
        <w:rPr>
          <w:rFonts w:ascii="宋体" w:hAnsi="宋体" w:hint="eastAsia"/>
          <w:sz w:val="24"/>
        </w:rPr>
        <w:sectPr>
          <w:type w:val="nextPage"/>
          <w:pgSz w:w="11906" w:h="16838"/>
          <w:pgMar w:top="1162" w:right="1270" w:bottom="1162" w:left="1230" w:header="851" w:footer="992" w:gutter="0"/>
          <w:pgNumType w:start="11"/>
          <w:cols w:space="425"/>
          <w:titlePg w:val="0"/>
          <w:docGrid w:type="lines" w:linePitch="312"/>
        </w:sectPr>
      </w:pPr>
      <w:r>
        <w:rPr>
          <w:rFonts w:ascii="宋体" w:hAnsi="宋体" w:hint="eastAsia"/>
          <w:sz w:val="24"/>
        </w:rPr>
        <w:t>3、</w:t>
      </w:r>
      <w:r w:rsidRPr="0085177F">
        <w:rPr>
          <w:rFonts w:ascii="宋体" w:hAnsi="宋体" w:hint="eastAsia"/>
          <w:sz w:val="24"/>
        </w:rPr>
        <w:t>当导线平均边长较短时，应控制导线边数不超过表</w:t>
      </w:r>
      <w:smartTag w:uri="urn:schemas-microsoft-com:office:smarttags" w:element="chsdate">
        <w:smartTagPr>
          <w:attr w:name="Day" w:val="30"/>
          <w:attr w:name="IsLunarDate" w:val="False"/>
          <w:attr w:name="IsROCDate" w:val="False"/>
          <w:attr w:name="Month" w:val="12"/>
          <w:attr w:name="Year" w:val="1899"/>
        </w:smartTagPr>
      </w:smartTag>
      <w:r w:rsidRPr="0085177F">
        <w:rPr>
          <w:rFonts w:ascii="宋体" w:hAnsi="宋体" w:hint="eastAsia"/>
          <w:sz w:val="24"/>
        </w:rPr>
        <w:t>相应等级导线长度和平均边长算得的边数；当导线长度小于表3.3.1规定长度的1/3时，导线全长的绝对闭合差不应大于13㎝。</w:t>
      </w:r>
    </w:p>
    <w:p w:rsidR="00DF117D" w:rsidRPr="0085177F" w:rsidP="00DF117D">
      <w:pPr>
        <w:spacing w:line="360" w:lineRule="auto"/>
        <w:ind w:firstLine="480" w:firstLineChars="200"/>
        <w:rPr>
          <w:rFonts w:ascii="宋体" w:hAnsi="宋体" w:hint="eastAsia"/>
          <w:sz w:val="24"/>
        </w:rPr>
      </w:pPr>
      <w:r>
        <w:rPr>
          <w:rFonts w:ascii="宋体" w:hAnsi="宋体" w:hint="eastAsia"/>
          <w:sz w:val="24"/>
        </w:rPr>
        <w:t>4、</w:t>
      </w:r>
      <w:r w:rsidRPr="0085177F">
        <w:rPr>
          <w:rFonts w:ascii="宋体" w:hAnsi="宋体" w:hint="eastAsia"/>
          <w:sz w:val="24"/>
        </w:rPr>
        <w:t>导线网中，结点与结点、结点与高级点之间的导线段长度不应大于表中相应等级规定长度的0.7倍。</w:t>
      </w:r>
    </w:p>
    <w:p w:rsidR="00DF117D" w:rsidRPr="006B78D1" w:rsidP="00DF117D">
      <w:pPr>
        <w:numPr>
          <w:ilvl w:val="0"/>
          <w:numId w:val="62"/>
        </w:numPr>
        <w:spacing w:line="360" w:lineRule="auto"/>
        <w:rPr>
          <w:rFonts w:ascii="宋体" w:hAnsi="宋体" w:cs="宋体" w:hint="eastAsia"/>
          <w:b/>
          <w:sz w:val="24"/>
        </w:rPr>
      </w:pPr>
      <w:r w:rsidRPr="006B78D1">
        <w:rPr>
          <w:rFonts w:ascii="宋体" w:hAnsi="宋体" w:cs="宋体" w:hint="eastAsia"/>
          <w:b/>
          <w:sz w:val="24"/>
        </w:rPr>
        <w:t>导线网的设计、选点与埋埋石</w:t>
      </w:r>
    </w:p>
    <w:p w:rsidR="00DF117D" w:rsidRPr="006B78D1" w:rsidP="00DF117D">
      <w:pPr>
        <w:numPr>
          <w:ilvl w:val="0"/>
          <w:numId w:val="18"/>
        </w:numPr>
        <w:tabs>
          <w:tab w:val="left" w:pos="1050"/>
        </w:tabs>
        <w:spacing w:line="360" w:lineRule="auto"/>
        <w:rPr>
          <w:rFonts w:hint="eastAsia"/>
          <w:sz w:val="24"/>
        </w:rPr>
      </w:pPr>
      <w:r w:rsidRPr="006B78D1">
        <w:rPr>
          <w:rFonts w:hint="eastAsia"/>
          <w:sz w:val="24"/>
        </w:rPr>
        <w:t>导线网的布设应符合以下规定：</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导线网用作测区的首级控制时，应布设成环形网，且宜联测2个方向。</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加密网可采用单一附合导线或结点导线网形式。</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结点间或结点与点间的导线段宜布设成直伸形状，相邻边长不宜相差过大，网内不同环节上的点也不宜相距过近。</w:t>
      </w:r>
    </w:p>
    <w:p w:rsidR="00DF117D" w:rsidRPr="006B78D1" w:rsidP="00DF117D">
      <w:pPr>
        <w:numPr>
          <w:ilvl w:val="0"/>
          <w:numId w:val="18"/>
        </w:numPr>
        <w:tabs>
          <w:tab w:val="left" w:pos="1050"/>
        </w:tabs>
        <w:spacing w:line="360" w:lineRule="auto"/>
        <w:rPr>
          <w:rFonts w:hint="eastAsia"/>
          <w:sz w:val="24"/>
        </w:rPr>
      </w:pPr>
      <w:r w:rsidRPr="006B78D1">
        <w:rPr>
          <w:rFonts w:hint="eastAsia"/>
          <w:sz w:val="24"/>
        </w:rPr>
        <w:t>导线点位的选定，应符合以下规定：</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点位应选在土质坚实、稳固可靠、便于保存的地方，视野应相对开阔，便于加密、扩展和寻找。</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相邻点之间应通视良好，其视线距障碍物的距离，三、四等不宜小于</w:t>
      </w:r>
      <w:smartTag w:uri="urn:schemas-microsoft-com:office:smarttags" w:element="chmetcnv">
        <w:smartTagPr>
          <w:attr w:name="HasSpace" w:val="False"/>
          <w:attr w:name="Negative" w:val="False"/>
          <w:attr w:name="NumberType" w:val="1"/>
          <w:attr w:name="SourceValue" w:val="1.5"/>
          <w:attr w:name="TCSC" w:val="0"/>
          <w:attr w:name="UnitName" w:val="m"/>
        </w:smartTagPr>
        <w:r w:rsidRPr="006B78D1">
          <w:rPr>
            <w:rFonts w:ascii="宋体" w:hAnsi="宋体" w:hint="eastAsia"/>
            <w:sz w:val="24"/>
          </w:rPr>
          <w:t>1.5m</w:t>
        </w:r>
      </w:smartTag>
      <w:r w:rsidRPr="006B78D1">
        <w:rPr>
          <w:rFonts w:ascii="宋体" w:hAnsi="宋体" w:hint="eastAsia"/>
          <w:sz w:val="24"/>
        </w:rPr>
        <w:t>；四等以下宜保证便于观测，以不受旁折光的影响为原那么。</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当采用电磁波测距时，相邻点之间视线应避开烟囱、散热塔、散热池等发热体及强电磁场。</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相邻两点之间的视线倾角不宜过大。</w:t>
      </w:r>
    </w:p>
    <w:p w:rsidR="00DF117D" w:rsidRPr="006B78D1" w:rsidP="00DF117D">
      <w:pPr>
        <w:numPr>
          <w:ilvl w:val="1"/>
          <w:numId w:val="18"/>
        </w:numPr>
        <w:tabs>
          <w:tab w:val="left" w:pos="1050"/>
        </w:tabs>
        <w:spacing w:line="360" w:lineRule="auto"/>
        <w:rPr>
          <w:rFonts w:ascii="宋体" w:hAnsi="宋体" w:hint="eastAsia"/>
          <w:sz w:val="24"/>
        </w:rPr>
      </w:pPr>
      <w:r w:rsidRPr="006B78D1">
        <w:rPr>
          <w:rFonts w:ascii="宋体" w:hAnsi="宋体" w:hint="eastAsia"/>
          <w:sz w:val="24"/>
        </w:rPr>
        <w:t>充分利用旧有控制点。</w:t>
      </w:r>
    </w:p>
    <w:p w:rsidR="00DF117D" w:rsidRPr="006B78D1" w:rsidP="00DF117D">
      <w:pPr>
        <w:numPr>
          <w:ilvl w:val="0"/>
          <w:numId w:val="62"/>
        </w:numPr>
        <w:spacing w:line="360" w:lineRule="auto"/>
        <w:rPr>
          <w:rFonts w:ascii="宋体" w:hAnsi="宋体" w:cs="宋体" w:hint="eastAsia"/>
          <w:b/>
          <w:sz w:val="24"/>
        </w:rPr>
      </w:pPr>
      <w:r w:rsidRPr="006B78D1">
        <w:rPr>
          <w:rFonts w:ascii="宋体" w:hAnsi="宋体" w:cs="宋体" w:hint="eastAsia"/>
          <w:b/>
          <w:sz w:val="24"/>
        </w:rPr>
        <w:t>水平角观测</w:t>
      </w:r>
    </w:p>
    <w:p w:rsidR="00DF117D" w:rsidRPr="006B78D1" w:rsidP="00DF117D">
      <w:pPr>
        <w:numPr>
          <w:ilvl w:val="0"/>
          <w:numId w:val="19"/>
        </w:numPr>
        <w:tabs>
          <w:tab w:val="left" w:pos="1050"/>
        </w:tabs>
        <w:spacing w:line="360" w:lineRule="auto"/>
        <w:rPr>
          <w:rFonts w:hint="eastAsia"/>
          <w:sz w:val="24"/>
        </w:rPr>
      </w:pPr>
      <w:r w:rsidRPr="006B78D1">
        <w:rPr>
          <w:rFonts w:hint="eastAsia"/>
          <w:sz w:val="24"/>
        </w:rPr>
        <w:t>水平角观测所使用的全站仪、电子经纬仪和光学经纬仪，应符合以下相关规定：</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照准部旋转轴正确性指标：管水准器气泡或电子水准器长气泡在各位置的读数较差，1〞级仪器不应超过2格，2〞级仪器不应超过1格，6〞级仪器不应超过1.5格。</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光学经纬仪的测微器行差及隙动差指标：1〞级仪器不应大于1〞.2〞级仪器不应大于2〞。</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水平轴不垂直于垂直轴之差指标；1〞级仪器不应超过10〞，2〞级仪器不应超过15〞，6〞级仪器不应超过20〞。</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补偿器的补偿要求：在仪器补偿器的补偿区间，对观测成果应能进行有效补偿。</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垂直微动旋转使用时，视准轴在水平方向上不产生偏移。</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仪器的基座在照准部施转时的位移指标：1〞级仪器不应超过0.3〞，2〞级仪器不应超过1〞，6〞级仪器不应超过1.5〞。</w:t>
      </w:r>
    </w:p>
    <w:p w:rsidR="00DF117D" w:rsidRPr="006B78D1" w:rsidP="00DF117D">
      <w:pPr>
        <w:numPr>
          <w:ilvl w:val="0"/>
          <w:numId w:val="20"/>
        </w:numPr>
        <w:tabs>
          <w:tab w:val="left" w:pos="1050"/>
        </w:tabs>
        <w:spacing w:line="360" w:lineRule="auto"/>
        <w:rPr>
          <w:rFonts w:ascii="宋体" w:hAnsi="宋体" w:hint="eastAsia"/>
          <w:sz w:val="24"/>
        </w:rPr>
      </w:pPr>
      <w:r w:rsidRPr="006B78D1">
        <w:rPr>
          <w:rFonts w:ascii="宋体" w:hAnsi="宋体" w:hint="eastAsia"/>
          <w:sz w:val="24"/>
        </w:rPr>
        <w:t>7 光学〔或激光〕对中器的视轴〔或射线〕与竖轴的重合度不应大于1㎜。</w:t>
      </w:r>
      <w:r w:rsidRPr="006B78D1">
        <w:rPr>
          <w:rFonts w:ascii="宋体" w:hAnsi="宋体" w:hint="eastAsia"/>
          <w:sz w:val="24"/>
        </w:rPr>
        <w:br/>
      </w:r>
      <w:r w:rsidRPr="006B78D1">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https://d.book118.com/207046145105006034</w:t>
        </w:r>
      </w:hyperlink>
    </w:p>
    <w:p w:rsidR="00DF117D" w:rsidRPr="006B78D1" w:rsidP="00DF117D">
      <w:pPr>
        <w:numPr>
          <w:ilvl w:val="0"/>
          <w:numId w:val="20"/>
        </w:numPr>
        <w:tabs>
          <w:tab w:val="left" w:pos="1050"/>
        </w:tabs>
        <w:spacing w:line="360" w:lineRule="auto"/>
        <w:rPr>
          <w:rFonts w:ascii="宋体" w:hAnsi="宋体" w:hint="eastAsia"/>
          <w:sz w:val="24"/>
        </w:rPr>
      </w:pPr>
    </w:p>
    <w:sectPr>
      <w:type w:val="nextPage"/>
      <w:pgSz w:w="11906" w:h="16838"/>
      <w:pgMar w:top="1162" w:right="1270" w:bottom="1162" w:left="123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宋体-方正超大字符集">
    <w:panose1 w:val="03000509000000000000"/>
    <w:charset w:val="86"/>
    <w:family w:val="script"/>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使用中文字体)">
    <w:altName w:val="宋体"/>
    <w:panose1 w:val="00000000000000000000"/>
    <w:charset w:val="86"/>
    <w:family w:val="roman"/>
    <w:pitch w:val="default"/>
    <w:sig w:usb0="00000000" w:usb1="00000000" w:usb2="00000000" w:usb3="00000000" w:csb0="00040001" w:csb1="00000000"/>
  </w:font>
  <w:font w:name="Courier New">
    <w:panose1 w:val="02070309020205020404"/>
    <w:charset w:val="00"/>
    <w:family w:val="modern"/>
    <w:pitch w:val="fixed"/>
    <w:sig w:usb0="E0003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555D"/>
    <w:multiLevelType w:val="hybridMultilevel"/>
    <w:tmpl w:val="52A28148"/>
    <w:lvl w:ilvl="0">
      <w:start w:val="1"/>
      <w:numFmt w:val="decimal"/>
      <w:lvlText w:val="%1."/>
      <w:lvlJc w:val="left"/>
      <w:pPr>
        <w:tabs>
          <w:tab w:val="num" w:pos="420"/>
        </w:tabs>
        <w:ind w:left="420" w:hanging="420"/>
      </w:pPr>
      <w:rPr>
        <w:rFonts w:hint="eastAsia"/>
        <w:b w:val="0"/>
        <w:i w:val="0"/>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2885916"/>
    <w:multiLevelType w:val="hybridMultilevel"/>
    <w:tmpl w:val="F4586982"/>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2">
    <w:nsid w:val="04597A69"/>
    <w:multiLevelType w:val="hybridMultilevel"/>
    <w:tmpl w:val="A7C47C7C"/>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8E03B4A"/>
    <w:multiLevelType w:val="hybridMultilevel"/>
    <w:tmpl w:val="17F0D21C"/>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A13E6C0"/>
    <w:multiLevelType w:val="hybridMultilevel"/>
    <w:tmpl w:val="D9BA6B58"/>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0A2D0F4A"/>
    <w:multiLevelType w:val="hybridMultilevel"/>
    <w:tmpl w:val="B1A81BA4"/>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0A4B169B"/>
    <w:multiLevelType w:val="hybridMultilevel"/>
    <w:tmpl w:val="D9BA6B58"/>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0F0D2719"/>
    <w:multiLevelType w:val="hybridMultilevel"/>
    <w:tmpl w:val="7FF6A8AA"/>
    <w:lvl w:ilvl="0">
      <w:start w:val="1"/>
      <w:numFmt w:val="decimal"/>
      <w:lvlText w:val="（%1）"/>
      <w:lvlJc w:val="left"/>
      <w:pPr>
        <w:tabs>
          <w:tab w:val="num" w:pos="567"/>
        </w:tabs>
        <w:ind w:left="0" w:firstLine="567"/>
      </w:pPr>
      <w:rPr>
        <w:rFonts w:eastAsia="宋体" w:hint="eastAsia"/>
        <w:b w:val="0"/>
        <w:i w:val="0"/>
        <w:sz w:val="24"/>
      </w:rPr>
    </w:lvl>
    <w:lvl w:ilvl="1">
      <w:start w:val="1"/>
      <w:numFmt w:val="decimal"/>
      <w:lvlText w:val="（%2）"/>
      <w:lvlJc w:val="left"/>
      <w:pPr>
        <w:tabs>
          <w:tab w:val="num" w:pos="420"/>
        </w:tabs>
        <w:ind w:left="0" w:firstLine="567"/>
      </w:pPr>
      <w:rPr>
        <w:rFonts w:eastAsia="宋体" w:hint="eastAsia"/>
        <w:b w:val="0"/>
        <w:i w:val="0"/>
        <w:sz w:val="24"/>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40C32B5"/>
    <w:multiLevelType w:val="hybridMultilevel"/>
    <w:tmpl w:val="0FC42EB0"/>
    <w:lvl w:ilvl="0">
      <w:start w:val="1"/>
      <w:numFmt w:val="decimal"/>
      <w:lvlText w:val="%1"/>
      <w:lvlJc w:val="left"/>
      <w:pPr>
        <w:tabs>
          <w:tab w:val="num" w:pos="0"/>
        </w:tabs>
        <w:ind w:left="0" w:firstLine="0"/>
      </w:pPr>
      <w:rPr>
        <w:rFonts w:hint="eastAsia"/>
        <w:b w:val="0"/>
        <w:i w:val="0"/>
        <w:sz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4BD44BE"/>
    <w:multiLevelType w:val="hybridMultilevel"/>
    <w:tmpl w:val="F600E288"/>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10">
    <w:nsid w:val="165782F9"/>
    <w:multiLevelType w:val="hybridMultilevel"/>
    <w:tmpl w:val="16AAC68C"/>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1B0F5321"/>
    <w:multiLevelType w:val="hybridMultilevel"/>
    <w:tmpl w:val="C8AC0EAA"/>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B8B5A31"/>
    <w:multiLevelType w:val="hybridMultilevel"/>
    <w:tmpl w:val="A25A042A"/>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13">
    <w:nsid w:val="1ED87FE2"/>
    <w:multiLevelType w:val="hybridMultilevel"/>
    <w:tmpl w:val="A7ECB06C"/>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F14062C"/>
    <w:multiLevelType w:val="hybridMultilevel"/>
    <w:tmpl w:val="EF86A65A"/>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15">
    <w:nsid w:val="21672DD7"/>
    <w:multiLevelType w:val="hybridMultilevel"/>
    <w:tmpl w:val="9BA46B56"/>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21A6223F"/>
    <w:multiLevelType w:val="hybridMultilevel"/>
    <w:tmpl w:val="C208567C"/>
    <w:lvl w:ilvl="0">
      <w:start w:val="1"/>
      <w:numFmt w:val="decimal"/>
      <w:lvlText w:val="（%1）"/>
      <w:lvlJc w:val="left"/>
      <w:pPr>
        <w:tabs>
          <w:tab w:val="num" w:pos="273"/>
        </w:tabs>
        <w:ind w:left="-147" w:firstLine="567"/>
      </w:pPr>
      <w:rPr>
        <w:rFonts w:eastAsia="宋体" w:hint="eastAsia"/>
        <w:b w:val="0"/>
        <w:i w:val="0"/>
        <w:sz w:val="24"/>
      </w:rPr>
    </w:lvl>
    <w:lvl w:ilvl="1">
      <w:start w:val="1"/>
      <w:numFmt w:val="decimalEnclosedCircle"/>
      <w:lvlText w:val="%2 "/>
      <w:lvlJc w:val="left"/>
      <w:pPr>
        <w:tabs>
          <w:tab w:val="num" w:pos="-185"/>
        </w:tabs>
        <w:ind w:left="0" w:firstLine="567"/>
      </w:pPr>
      <w:rPr>
        <w:rFonts w:eastAsia="宋体" w:hint="eastAsia"/>
        <w:b w:val="0"/>
        <w:i w:val="0"/>
        <w:sz w:val="24"/>
        <w:szCs w:val="28"/>
      </w:r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17">
    <w:nsid w:val="2282129F"/>
    <w:multiLevelType w:val="hybridMultilevel"/>
    <w:tmpl w:val="371CA464"/>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231A592F"/>
    <w:multiLevelType w:val="hybridMultilevel"/>
    <w:tmpl w:val="7FF6A8AA"/>
    <w:lvl w:ilvl="0">
      <w:start w:val="1"/>
      <w:numFmt w:val="decimal"/>
      <w:lvlText w:val="（%1）"/>
      <w:lvlJc w:val="left"/>
      <w:pPr>
        <w:tabs>
          <w:tab w:val="num" w:pos="567"/>
        </w:tabs>
        <w:ind w:left="0" w:firstLine="567"/>
      </w:pPr>
      <w:rPr>
        <w:rFonts w:eastAsia="宋体" w:hint="eastAsia"/>
        <w:b w:val="0"/>
        <w:i w:val="0"/>
        <w:sz w:val="24"/>
      </w:rPr>
    </w:lvl>
    <w:lvl w:ilvl="1">
      <w:start w:val="1"/>
      <w:numFmt w:val="decimal"/>
      <w:lvlText w:val="（%2）"/>
      <w:lvlJc w:val="left"/>
      <w:pPr>
        <w:tabs>
          <w:tab w:val="num" w:pos="420"/>
        </w:tabs>
        <w:ind w:left="0" w:firstLine="567"/>
      </w:pPr>
      <w:rPr>
        <w:rFonts w:eastAsia="宋体" w:hint="eastAsia"/>
        <w:b w:val="0"/>
        <w:i w:val="0"/>
        <w:sz w:val="24"/>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27AE77DA"/>
    <w:multiLevelType w:val="hybridMultilevel"/>
    <w:tmpl w:val="4E9AD07A"/>
    <w:lvl w:ilvl="0">
      <w:start w:val="1"/>
      <w:numFmt w:val="upperLetter"/>
      <w:lvlText w:val="%1、"/>
      <w:lvlJc w:val="left"/>
      <w:pPr>
        <w:tabs>
          <w:tab w:val="num" w:pos="-147"/>
        </w:tabs>
        <w:ind w:left="0" w:firstLine="567"/>
      </w:pPr>
      <w:rPr>
        <w:rFonts w:hint="eastAsia"/>
        <w:b w:val="0"/>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2A012874"/>
    <w:multiLevelType w:val="hybridMultilevel"/>
    <w:tmpl w:val="50DA2266"/>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2B657EDC"/>
    <w:multiLevelType w:val="hybridMultilevel"/>
    <w:tmpl w:val="2EF039D0"/>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2BE94509"/>
    <w:multiLevelType w:val="hybridMultilevel"/>
    <w:tmpl w:val="3F3893AE"/>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23">
    <w:nsid w:val="2D0F42DA"/>
    <w:multiLevelType w:val="hybridMultilevel"/>
    <w:tmpl w:val="F2A2F772"/>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318F7A8D"/>
    <w:multiLevelType w:val="hybridMultilevel"/>
    <w:tmpl w:val="6B6A36F0"/>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25">
    <w:nsid w:val="319D009E"/>
    <w:multiLevelType w:val="hybridMultilevel"/>
    <w:tmpl w:val="BD7481F4"/>
    <w:lvl w:ilvl="0">
      <w:start w:val="1"/>
      <w:numFmt w:val="decimal"/>
      <w:lvlText w:val="(%1)"/>
      <w:lvlJc w:val="left"/>
      <w:pPr>
        <w:tabs>
          <w:tab w:val="num" w:pos="840"/>
        </w:tabs>
        <w:ind w:left="0" w:firstLine="420"/>
      </w:pPr>
      <w:rPr>
        <w:rFonts w:ascii="宋体" w:eastAsia="宋体" w:hAnsi="宋体"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6">
    <w:nsid w:val="31E31EA1"/>
    <w:multiLevelType w:val="hybridMultilevel"/>
    <w:tmpl w:val="6CF21FA8"/>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333121E2"/>
    <w:multiLevelType w:val="hybridMultilevel"/>
    <w:tmpl w:val="2DD0F548"/>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335DA336"/>
    <w:multiLevelType w:val="hybridMultilevel"/>
    <w:tmpl w:val="34B8D2F2"/>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29">
    <w:nsid w:val="37A26DF4"/>
    <w:multiLevelType w:val="hybridMultilevel"/>
    <w:tmpl w:val="16BA373E"/>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30">
    <w:nsid w:val="390F30F4"/>
    <w:multiLevelType w:val="hybridMultilevel"/>
    <w:tmpl w:val="7996E4DA"/>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31">
    <w:nsid w:val="3BB417B0"/>
    <w:multiLevelType w:val="hybridMultilevel"/>
    <w:tmpl w:val="F43080E2"/>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3BCB10AB"/>
    <w:multiLevelType w:val="hybridMultilevel"/>
    <w:tmpl w:val="631ED36C"/>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3E464906"/>
    <w:multiLevelType w:val="hybridMultilevel"/>
    <w:tmpl w:val="4C6C1CE0"/>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34">
    <w:nsid w:val="43E57412"/>
    <w:multiLevelType w:val="hybridMultilevel"/>
    <w:tmpl w:val="41024AD6"/>
    <w:lvl w:ilvl="0">
      <w:start w:val="1"/>
      <w:numFmt w:val="upperLetter"/>
      <w:lvlText w:val="%1、"/>
      <w:lvlJc w:val="left"/>
      <w:pPr>
        <w:tabs>
          <w:tab w:val="num" w:pos="-147"/>
        </w:tabs>
        <w:ind w:left="0" w:firstLine="567"/>
      </w:pPr>
      <w:rPr>
        <w:rFonts w:hint="eastAsia"/>
        <w:b w:val="0"/>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45562E2F"/>
    <w:multiLevelType w:val="hybridMultilevel"/>
    <w:tmpl w:val="39C8FFE6"/>
    <w:lvl w:ilvl="0">
      <w:start w:val="1"/>
      <w:numFmt w:val="upperLetter"/>
      <w:lvlText w:val="%1、"/>
      <w:lvlJc w:val="left"/>
      <w:pPr>
        <w:tabs>
          <w:tab w:val="num" w:pos="0"/>
        </w:tabs>
        <w:ind w:left="0" w:firstLine="567"/>
      </w:pPr>
      <w:rPr>
        <w:rFonts w:hint="eastAsia"/>
        <w:b w:val="0"/>
        <w:i w:val="0"/>
        <w:sz w:val="24"/>
      </w:rPr>
    </w:lvl>
    <w:lvl w:ilvl="1">
      <w:start w:val="1"/>
      <w:numFmt w:val="upperLetter"/>
      <w:lvlText w:val="%2、"/>
      <w:lvlJc w:val="left"/>
      <w:pPr>
        <w:tabs>
          <w:tab w:val="num" w:pos="-147"/>
        </w:tabs>
        <w:ind w:left="0" w:firstLine="567"/>
      </w:pPr>
      <w:rPr>
        <w:rFonts w:hint="eastAsia"/>
        <w:b w:val="0"/>
        <w:i w:val="0"/>
        <w:sz w:val="24"/>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482460D6"/>
    <w:multiLevelType w:val="hybridMultilevel"/>
    <w:tmpl w:val="9D4CF914"/>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4A695A86"/>
    <w:multiLevelType w:val="hybridMultilevel"/>
    <w:tmpl w:val="3C26FD3A"/>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
    <w:nsid w:val="4A8168DD"/>
    <w:multiLevelType w:val="hybridMultilevel"/>
    <w:tmpl w:val="35D814FA"/>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4CD3764A"/>
    <w:multiLevelType w:val="hybridMultilevel"/>
    <w:tmpl w:val="6F880C7A"/>
    <w:lvl w:ilvl="0">
      <w:start w:val="1"/>
      <w:numFmt w:val="upperLetter"/>
      <w:lvlText w:val="%1、"/>
      <w:lvlJc w:val="left"/>
      <w:pPr>
        <w:tabs>
          <w:tab w:val="num" w:pos="-147"/>
        </w:tabs>
        <w:ind w:left="0" w:firstLine="567"/>
      </w:pPr>
      <w:rPr>
        <w:rFonts w:hint="eastAsia"/>
        <w:b w:val="0"/>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4DB14943"/>
    <w:multiLevelType w:val="multilevel"/>
    <w:tmpl w:val="D78EF992"/>
    <w:lvl w:ilvl="0">
      <w:start w:val="1"/>
      <w:numFmt w:val="decimal"/>
      <w:pStyle w:val="Heading1"/>
      <w:lvlText w:val="%1、"/>
      <w:lvlJc w:val="left"/>
      <w:pPr>
        <w:tabs>
          <w:tab w:val="num" w:pos="0"/>
        </w:tabs>
        <w:ind w:left="0" w:firstLine="0"/>
      </w:pPr>
      <w:rPr>
        <w:rFonts w:eastAsia="宋体" w:hint="eastAsia"/>
        <w:b/>
        <w:i w:val="0"/>
        <w:sz w:val="24"/>
      </w:rPr>
    </w:lvl>
    <w:lvl w:ilvl="1">
      <w:start w:val="1"/>
      <w:numFmt w:val="decimal"/>
      <w:pStyle w:val="Heading2"/>
      <w:lvlText w:val="%1.%2、"/>
      <w:lvlJc w:val="left"/>
      <w:pPr>
        <w:tabs>
          <w:tab w:val="num" w:pos="0"/>
        </w:tabs>
        <w:ind w:left="0" w:firstLine="0"/>
      </w:pPr>
      <w:rPr>
        <w:rFonts w:eastAsia="宋体" w:hint="eastAsia"/>
        <w:b/>
        <w:i w:val="0"/>
        <w:sz w:val="24"/>
      </w:rPr>
    </w:lvl>
    <w:lvl w:ilvl="2">
      <w:start w:val="1"/>
      <w:numFmt w:val="decimal"/>
      <w:pStyle w:val="Heading3"/>
      <w:lvlText w:val="%1.%2.%3、"/>
      <w:lvlJc w:val="left"/>
      <w:pPr>
        <w:tabs>
          <w:tab w:val="num" w:pos="720"/>
        </w:tabs>
        <w:ind w:left="720" w:hanging="720"/>
      </w:pPr>
      <w:rPr>
        <w:rFonts w:eastAsia="宋体" w:hint="eastAsia"/>
        <w:b/>
        <w:i w:val="0"/>
        <w:sz w:val="24"/>
      </w:rPr>
    </w:lvl>
    <w:lvl w:ilvl="3">
      <w:start w:val="1"/>
      <w:numFmt w:val="decimal"/>
      <w:pStyle w:val="Heading4"/>
      <w:lvlText w:val="%1.%2.%3.%4、"/>
      <w:lvlJc w:val="left"/>
      <w:pPr>
        <w:tabs>
          <w:tab w:val="num" w:pos="864"/>
        </w:tabs>
        <w:ind w:left="864" w:hanging="864"/>
      </w:pPr>
      <w:rPr>
        <w:rFonts w:eastAsia="宋体" w:hint="eastAsia"/>
        <w:b/>
        <w:i w:val="0"/>
        <w:sz w:val="24"/>
      </w:rPr>
    </w:lvl>
    <w:lvl w:ilvl="4">
      <w:start w:val="1"/>
      <w:numFmt w:val="decimal"/>
      <w:pStyle w:val="Heading5"/>
      <w:lvlText w:val="%1.%2.%3.%4.%5、"/>
      <w:lvlJc w:val="left"/>
      <w:pPr>
        <w:tabs>
          <w:tab w:val="num" w:pos="0"/>
        </w:tabs>
        <w:ind w:left="0" w:firstLine="0"/>
      </w:pPr>
      <w:rPr>
        <w:rFonts w:eastAsia="宋体" w:hint="eastAsia"/>
        <w:b/>
        <w:i w:val="0"/>
        <w:sz w:val="24"/>
      </w:rPr>
    </w:lvl>
    <w:lvl w:ilvl="5">
      <w:start w:val="1"/>
      <w:numFmt w:val="decimal"/>
      <w:pStyle w:val="Heading6"/>
      <w:lvlText w:val="%1.%2.%3.%4.%5.%6、"/>
      <w:lvlJc w:val="left"/>
      <w:pPr>
        <w:tabs>
          <w:tab w:val="num" w:pos="0"/>
        </w:tabs>
        <w:ind w:left="0" w:firstLine="0"/>
      </w:pPr>
      <w:rPr>
        <w:rFonts w:eastAsia="宋体" w:hint="eastAsia"/>
        <w:b/>
        <w:i w:val="0"/>
        <w:sz w:val="24"/>
      </w:rPr>
    </w:lvl>
    <w:lvl w:ilvl="6">
      <w:start w:val="1"/>
      <w:numFmt w:val="decimal"/>
      <w:pStyle w:val="Heading7"/>
      <w:lvlText w:val="（%7）"/>
      <w:lvlJc w:val="left"/>
      <w:pPr>
        <w:tabs>
          <w:tab w:val="num" w:pos="0"/>
        </w:tabs>
        <w:ind w:left="0" w:firstLine="0"/>
      </w:pPr>
      <w:rPr>
        <w:rFonts w:eastAsia="宋体" w:hint="eastAsia"/>
        <w:b/>
        <w:i w:val="0"/>
        <w:sz w:val="24"/>
      </w:rPr>
    </w:lvl>
    <w:lvl w:ilvl="7">
      <w:start w:val="1"/>
      <w:numFmt w:val="decimal"/>
      <w:pStyle w:val="Heading8"/>
      <w:lvlText w:val="%1.%2.%3.%4.%5.%6.%7.%8"/>
      <w:lvlJc w:val="left"/>
      <w:pPr>
        <w:tabs>
          <w:tab w:val="num" w:pos="1440"/>
        </w:tabs>
        <w:ind w:left="1440" w:hanging="1440"/>
      </w:pPr>
      <w:rPr>
        <w:rFonts w:hint="eastAsia"/>
      </w:rPr>
    </w:lvl>
    <w:lvl w:ilvl="8">
      <w:start w:val="1"/>
      <w:numFmt w:val="decimal"/>
      <w:pStyle w:val="Heading9"/>
      <w:lvlText w:val="%1.%2.%3.%4.%5.%6.%7.%8.%9"/>
      <w:lvlJc w:val="left"/>
      <w:pPr>
        <w:tabs>
          <w:tab w:val="num" w:pos="1584"/>
        </w:tabs>
        <w:ind w:left="1584" w:hanging="1584"/>
      </w:pPr>
      <w:rPr>
        <w:rFonts w:hint="eastAsia"/>
      </w:rPr>
    </w:lvl>
  </w:abstractNum>
  <w:abstractNum w:abstractNumId="41">
    <w:nsid w:val="4DB25C90"/>
    <w:multiLevelType w:val="hybridMultilevel"/>
    <w:tmpl w:val="8D2C610A"/>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4EA01D74"/>
    <w:multiLevelType w:val="hybridMultilevel"/>
    <w:tmpl w:val="27B83DC2"/>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
    <w:nsid w:val="51FD2C80"/>
    <w:multiLevelType w:val="hybridMultilevel"/>
    <w:tmpl w:val="D5F0F122"/>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52DF79B3"/>
    <w:multiLevelType w:val="hybridMultilevel"/>
    <w:tmpl w:val="2C7E3644"/>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45">
    <w:nsid w:val="54481AE2"/>
    <w:multiLevelType w:val="hybridMultilevel"/>
    <w:tmpl w:val="1CC624AC"/>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5B6A29AA"/>
    <w:multiLevelType w:val="hybridMultilevel"/>
    <w:tmpl w:val="2E9211D8"/>
    <w:lvl w:ilvl="0">
      <w:start w:val="1"/>
      <w:numFmt w:val="decimal"/>
      <w:lvlText w:val="（%1）"/>
      <w:lvlJc w:val="left"/>
      <w:pPr>
        <w:tabs>
          <w:tab w:val="num" w:pos="420"/>
        </w:tabs>
        <w:ind w:left="0" w:firstLine="567"/>
      </w:pPr>
      <w:rPr>
        <w:rFonts w:eastAsia="宋体" w:hint="eastAsia"/>
        <w:b w:val="0"/>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64891FF1"/>
    <w:multiLevelType w:val="hybridMultilevel"/>
    <w:tmpl w:val="99247932"/>
    <w:lvl w:ilvl="0">
      <w:start w:val="1"/>
      <w:numFmt w:val="decimal"/>
      <w:lvlText w:val="(%1)"/>
      <w:lvlJc w:val="left"/>
      <w:pPr>
        <w:tabs>
          <w:tab w:val="num" w:pos="840"/>
        </w:tabs>
        <w:ind w:left="0" w:firstLine="420"/>
      </w:pPr>
      <w:rPr>
        <w:rFonts w:ascii="宋体" w:eastAsia="宋体" w:hAnsi="宋体" w:hint="eastAsia"/>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
    <w:nsid w:val="649E3BB8"/>
    <w:multiLevelType w:val="hybridMultilevel"/>
    <w:tmpl w:val="AF889146"/>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649E419B"/>
    <w:multiLevelType w:val="hybridMultilevel"/>
    <w:tmpl w:val="16AAC68C"/>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
    <w:nsid w:val="65D7403B"/>
    <w:multiLevelType w:val="hybridMultilevel"/>
    <w:tmpl w:val="CFCEC4CA"/>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
    <w:nsid w:val="66E94AA8"/>
    <w:multiLevelType w:val="hybridMultilevel"/>
    <w:tmpl w:val="6CE4D724"/>
    <w:lvl w:ilvl="0">
      <w:start w:val="1"/>
      <w:numFmt w:val="decimalEnclosedCircle"/>
      <w:lvlText w:val="%1 "/>
      <w:lvlJc w:val="left"/>
      <w:pPr>
        <w:tabs>
          <w:tab w:val="num" w:pos="-185"/>
        </w:tabs>
        <w:ind w:left="0" w:firstLine="567"/>
      </w:pPr>
      <w:rPr>
        <w:rFonts w:ascii="宋体" w:eastAsia="宋体" w:hAnsi="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2">
    <w:nsid w:val="66EC3155"/>
    <w:multiLevelType w:val="hybridMultilevel"/>
    <w:tmpl w:val="ADB69E24"/>
    <w:lvl w:ilvl="0">
      <w:start w:val="1"/>
      <w:numFmt w:val="decimalEnclosedCircle"/>
      <w:lvlText w:val="%1 "/>
      <w:lvlJc w:val="left"/>
      <w:pPr>
        <w:tabs>
          <w:tab w:val="num" w:pos="-185"/>
        </w:tabs>
        <w:ind w:left="0" w:firstLine="567"/>
      </w:pPr>
      <w:rPr>
        <w:rFonts w:eastAsia="宋体" w:hint="eastAsia"/>
        <w:b w:val="0"/>
        <w:i w:val="0"/>
        <w:sz w:val="24"/>
        <w:szCs w:val="28"/>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
    <w:nsid w:val="679D3292"/>
    <w:multiLevelType w:val="hybridMultilevel"/>
    <w:tmpl w:val="8BEC5818"/>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
    <w:nsid w:val="6B700169"/>
    <w:multiLevelType w:val="hybridMultilevel"/>
    <w:tmpl w:val="9168B7E8"/>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55">
    <w:nsid w:val="6B71284E"/>
    <w:multiLevelType w:val="hybridMultilevel"/>
    <w:tmpl w:val="CB144FD4"/>
    <w:lvl w:ilvl="0">
      <w:start w:val="1"/>
      <w:numFmt w:val="decimalEnclosedCircle"/>
      <w:lvlText w:val="%1 "/>
      <w:lvlJc w:val="left"/>
      <w:pPr>
        <w:tabs>
          <w:tab w:val="num" w:pos="-185"/>
        </w:tabs>
        <w:ind w:left="0" w:firstLine="567"/>
      </w:pPr>
      <w:rPr>
        <w:rFonts w:eastAsia="宋体" w:hint="eastAsia"/>
        <w:b w:val="0"/>
        <w:i w:val="0"/>
        <w:sz w:val="24"/>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
    <w:nsid w:val="6CC76FED"/>
    <w:multiLevelType w:val="hybridMultilevel"/>
    <w:tmpl w:val="298C5C96"/>
    <w:lvl w:ilvl="0">
      <w:start w:val="1"/>
      <w:numFmt w:val="decimal"/>
      <w:lvlText w:val="（%1）"/>
      <w:lvlJc w:val="left"/>
      <w:pPr>
        <w:tabs>
          <w:tab w:val="num" w:pos="273"/>
        </w:tabs>
        <w:ind w:left="-147" w:firstLine="567"/>
      </w:pPr>
      <w:rPr>
        <w:rFonts w:eastAsia="宋体" w:hint="eastAsia"/>
        <w:b w:val="0"/>
        <w:i w:val="0"/>
        <w:sz w:val="24"/>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
    <w:nsid w:val="6DD42C57"/>
    <w:multiLevelType w:val="hybridMultilevel"/>
    <w:tmpl w:val="A066F070"/>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58">
    <w:nsid w:val="7168659E"/>
    <w:multiLevelType w:val="hybridMultilevel"/>
    <w:tmpl w:val="34B8D2F2"/>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59">
    <w:nsid w:val="78577287"/>
    <w:multiLevelType w:val="hybridMultilevel"/>
    <w:tmpl w:val="E9CCE30A"/>
    <w:lvl w:ilvl="0">
      <w:start w:val="1"/>
      <w:numFmt w:val="decimal"/>
      <w:lvlText w:val="（%1）"/>
      <w:lvlJc w:val="left"/>
      <w:pPr>
        <w:tabs>
          <w:tab w:val="num" w:pos="273"/>
        </w:tabs>
        <w:ind w:left="-147" w:firstLine="567"/>
      </w:pPr>
      <w:rPr>
        <w:rFonts w:eastAsia="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60">
    <w:nsid w:val="7CCB4744"/>
    <w:multiLevelType w:val="hybridMultilevel"/>
    <w:tmpl w:val="A3EE7216"/>
    <w:lvl w:ilvl="0">
      <w:start w:val="1"/>
      <w:numFmt w:val="decimal"/>
      <w:lvlText w:val="（%1）"/>
      <w:lvlJc w:val="left"/>
      <w:pPr>
        <w:tabs>
          <w:tab w:val="num" w:pos="273"/>
        </w:tabs>
        <w:ind w:left="-147" w:firstLine="567"/>
      </w:pPr>
      <w:rPr>
        <w:rFonts w:ascii="宋体" w:eastAsia="宋体" w:hAnsi="宋体" w:hint="eastAsia"/>
        <w:b w:val="0"/>
        <w:i w:val="0"/>
        <w:sz w:val="24"/>
      </w:rPr>
    </w:lvl>
    <w:lvl w:ilvl="1" w:tentative="1">
      <w:start w:val="1"/>
      <w:numFmt w:val="lowerLetter"/>
      <w:lvlText w:val="%2)"/>
      <w:lvlJc w:val="left"/>
      <w:pPr>
        <w:tabs>
          <w:tab w:val="num" w:pos="693"/>
        </w:tabs>
        <w:ind w:left="693" w:hanging="420"/>
      </w:pPr>
    </w:lvl>
    <w:lvl w:ilvl="2" w:tentative="1">
      <w:start w:val="1"/>
      <w:numFmt w:val="lowerRoman"/>
      <w:lvlText w:val="%3."/>
      <w:lvlJc w:val="right"/>
      <w:pPr>
        <w:tabs>
          <w:tab w:val="num" w:pos="1113"/>
        </w:tabs>
        <w:ind w:left="1113" w:hanging="420"/>
      </w:pPr>
    </w:lvl>
    <w:lvl w:ilvl="3" w:tentative="1">
      <w:start w:val="1"/>
      <w:numFmt w:val="decimal"/>
      <w:lvlText w:val="%4."/>
      <w:lvlJc w:val="left"/>
      <w:pPr>
        <w:tabs>
          <w:tab w:val="num" w:pos="1533"/>
        </w:tabs>
        <w:ind w:left="1533" w:hanging="420"/>
      </w:pPr>
    </w:lvl>
    <w:lvl w:ilvl="4" w:tentative="1">
      <w:start w:val="1"/>
      <w:numFmt w:val="lowerLetter"/>
      <w:lvlText w:val="%5)"/>
      <w:lvlJc w:val="left"/>
      <w:pPr>
        <w:tabs>
          <w:tab w:val="num" w:pos="1953"/>
        </w:tabs>
        <w:ind w:left="1953" w:hanging="420"/>
      </w:pPr>
    </w:lvl>
    <w:lvl w:ilvl="5" w:tentative="1">
      <w:start w:val="1"/>
      <w:numFmt w:val="lowerRoman"/>
      <w:lvlText w:val="%6."/>
      <w:lvlJc w:val="right"/>
      <w:pPr>
        <w:tabs>
          <w:tab w:val="num" w:pos="2373"/>
        </w:tabs>
        <w:ind w:left="2373" w:hanging="420"/>
      </w:pPr>
    </w:lvl>
    <w:lvl w:ilvl="6" w:tentative="1">
      <w:start w:val="1"/>
      <w:numFmt w:val="decimal"/>
      <w:lvlText w:val="%7."/>
      <w:lvlJc w:val="left"/>
      <w:pPr>
        <w:tabs>
          <w:tab w:val="num" w:pos="2793"/>
        </w:tabs>
        <w:ind w:left="2793" w:hanging="420"/>
      </w:pPr>
    </w:lvl>
    <w:lvl w:ilvl="7" w:tentative="1">
      <w:start w:val="1"/>
      <w:numFmt w:val="lowerLetter"/>
      <w:lvlText w:val="%8)"/>
      <w:lvlJc w:val="left"/>
      <w:pPr>
        <w:tabs>
          <w:tab w:val="num" w:pos="3213"/>
        </w:tabs>
        <w:ind w:left="3213" w:hanging="420"/>
      </w:pPr>
    </w:lvl>
    <w:lvl w:ilvl="8" w:tentative="1">
      <w:start w:val="1"/>
      <w:numFmt w:val="lowerRoman"/>
      <w:lvlText w:val="%9."/>
      <w:lvlJc w:val="right"/>
      <w:pPr>
        <w:tabs>
          <w:tab w:val="num" w:pos="3633"/>
        </w:tabs>
        <w:ind w:left="3633" w:hanging="420"/>
      </w:pPr>
    </w:lvl>
  </w:abstractNum>
  <w:abstractNum w:abstractNumId="61">
    <w:nsid w:val="7D7D7905"/>
    <w:multiLevelType w:val="hybridMultilevel"/>
    <w:tmpl w:val="25F21570"/>
    <w:lvl w:ilvl="0">
      <w:start w:val="1"/>
      <w:numFmt w:val="chineseCountingThousand"/>
      <w:lvlText w:val="%1、"/>
      <w:lvlJc w:val="left"/>
      <w:pPr>
        <w:tabs>
          <w:tab w:val="num" w:pos="567"/>
        </w:tabs>
        <w:ind w:left="0" w:firstLine="567"/>
      </w:pPr>
      <w:rPr>
        <w:rFonts w:eastAsia="宋体" w:hint="eastAsia"/>
        <w:b/>
        <w:i w:val="0"/>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0"/>
  </w:num>
  <w:num w:numId="2">
    <w:abstractNumId w:val="8"/>
  </w:num>
  <w:num w:numId="3">
    <w:abstractNumId w:val="18"/>
  </w:num>
  <w:num w:numId="4">
    <w:abstractNumId w:val="46"/>
  </w:num>
  <w:num w:numId="5">
    <w:abstractNumId w:val="0"/>
  </w:num>
  <w:num w:numId="6">
    <w:abstractNumId w:val="58"/>
  </w:num>
  <w:num w:numId="7">
    <w:abstractNumId w:val="14"/>
  </w:num>
  <w:num w:numId="8">
    <w:abstractNumId w:val="30"/>
  </w:num>
  <w:num w:numId="9">
    <w:abstractNumId w:val="33"/>
  </w:num>
  <w:num w:numId="10">
    <w:abstractNumId w:val="54"/>
  </w:num>
  <w:num w:numId="11">
    <w:abstractNumId w:val="9"/>
  </w:num>
  <w:num w:numId="12">
    <w:abstractNumId w:val="57"/>
  </w:num>
  <w:num w:numId="13">
    <w:abstractNumId w:val="44"/>
  </w:num>
  <w:num w:numId="14">
    <w:abstractNumId w:val="12"/>
  </w:num>
  <w:num w:numId="15">
    <w:abstractNumId w:val="59"/>
  </w:num>
  <w:num w:numId="16">
    <w:abstractNumId w:val="49"/>
  </w:num>
  <w:num w:numId="17">
    <w:abstractNumId w:val="6"/>
  </w:num>
  <w:num w:numId="18">
    <w:abstractNumId w:val="16"/>
  </w:num>
  <w:num w:numId="19">
    <w:abstractNumId w:val="22"/>
  </w:num>
  <w:num w:numId="20">
    <w:abstractNumId w:val="5"/>
  </w:num>
  <w:num w:numId="21">
    <w:abstractNumId w:val="35"/>
  </w:num>
  <w:num w:numId="22">
    <w:abstractNumId w:val="2"/>
  </w:num>
  <w:num w:numId="23">
    <w:abstractNumId w:val="55"/>
  </w:num>
  <w:num w:numId="24">
    <w:abstractNumId w:val="24"/>
  </w:num>
  <w:num w:numId="25">
    <w:abstractNumId w:val="15"/>
  </w:num>
  <w:num w:numId="26">
    <w:abstractNumId w:val="41"/>
  </w:num>
  <w:num w:numId="27">
    <w:abstractNumId w:val="45"/>
  </w:num>
  <w:num w:numId="28">
    <w:abstractNumId w:val="39"/>
  </w:num>
  <w:num w:numId="29">
    <w:abstractNumId w:val="34"/>
  </w:num>
  <w:num w:numId="30">
    <w:abstractNumId w:val="19"/>
  </w:num>
  <w:num w:numId="31">
    <w:abstractNumId w:val="29"/>
  </w:num>
  <w:num w:numId="32">
    <w:abstractNumId w:val="1"/>
  </w:num>
  <w:num w:numId="33">
    <w:abstractNumId w:val="60"/>
  </w:num>
  <w:num w:numId="34">
    <w:abstractNumId w:val="51"/>
  </w:num>
  <w:num w:numId="35">
    <w:abstractNumId w:val="13"/>
  </w:num>
  <w:num w:numId="36">
    <w:abstractNumId w:val="42"/>
  </w:num>
  <w:num w:numId="37">
    <w:abstractNumId w:val="37"/>
  </w:num>
  <w:num w:numId="38">
    <w:abstractNumId w:val="48"/>
  </w:num>
  <w:num w:numId="39">
    <w:abstractNumId w:val="17"/>
  </w:num>
  <w:num w:numId="40">
    <w:abstractNumId w:val="23"/>
  </w:num>
  <w:num w:numId="41">
    <w:abstractNumId w:val="50"/>
  </w:num>
  <w:num w:numId="42">
    <w:abstractNumId w:val="52"/>
  </w:num>
  <w:num w:numId="43">
    <w:abstractNumId w:val="3"/>
  </w:num>
  <w:num w:numId="44">
    <w:abstractNumId w:val="38"/>
  </w:num>
  <w:num w:numId="45">
    <w:abstractNumId w:val="11"/>
  </w:num>
  <w:num w:numId="46">
    <w:abstractNumId w:val="43"/>
  </w:num>
  <w:num w:numId="47">
    <w:abstractNumId w:val="61"/>
  </w:num>
  <w:num w:numId="48">
    <w:abstractNumId w:val="21"/>
  </w:num>
  <w:num w:numId="49">
    <w:abstractNumId w:val="20"/>
  </w:num>
  <w:num w:numId="50">
    <w:abstractNumId w:val="53"/>
  </w:num>
  <w:num w:numId="51">
    <w:abstractNumId w:val="26"/>
  </w:num>
  <w:num w:numId="52">
    <w:abstractNumId w:val="56"/>
  </w:num>
  <w:num w:numId="53">
    <w:abstractNumId w:val="32"/>
  </w:num>
  <w:num w:numId="54">
    <w:abstractNumId w:val="36"/>
  </w:num>
  <w:num w:numId="55">
    <w:abstractNumId w:val="31"/>
  </w:num>
  <w:num w:numId="56">
    <w:abstractNumId w:val="27"/>
  </w:num>
  <w:num w:numId="57">
    <w:abstractNumId w:val="47"/>
  </w:num>
  <w:num w:numId="58">
    <w:abstractNumId w:val="25"/>
  </w:num>
  <w:num w:numId="59">
    <w:abstractNumId w:val="7"/>
  </w:num>
  <w:num w:numId="60">
    <w:abstractNumId w:val="28"/>
  </w:num>
  <w:num w:numId="61">
    <w:abstractNumId w:val="10"/>
  </w:num>
  <w:num w:numId="6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117D"/>
    <w:rsid w:val="00034E49"/>
    <w:rsid w:val="00053C01"/>
    <w:rsid w:val="000756F5"/>
    <w:rsid w:val="0007738D"/>
    <w:rsid w:val="00077791"/>
    <w:rsid w:val="000848D3"/>
    <w:rsid w:val="00092BDF"/>
    <w:rsid w:val="000C5C1D"/>
    <w:rsid w:val="000C6DB4"/>
    <w:rsid w:val="000E2B11"/>
    <w:rsid w:val="001270A6"/>
    <w:rsid w:val="00130DDC"/>
    <w:rsid w:val="00151CE6"/>
    <w:rsid w:val="00163969"/>
    <w:rsid w:val="00185B06"/>
    <w:rsid w:val="001A0FEF"/>
    <w:rsid w:val="001C6BB6"/>
    <w:rsid w:val="001E3984"/>
    <w:rsid w:val="00205400"/>
    <w:rsid w:val="00212C5B"/>
    <w:rsid w:val="002156C1"/>
    <w:rsid w:val="00217DC1"/>
    <w:rsid w:val="00221ECF"/>
    <w:rsid w:val="002368F2"/>
    <w:rsid w:val="0023780C"/>
    <w:rsid w:val="00242799"/>
    <w:rsid w:val="00246EC2"/>
    <w:rsid w:val="00293FF0"/>
    <w:rsid w:val="002B61B2"/>
    <w:rsid w:val="002C11BB"/>
    <w:rsid w:val="002C661F"/>
    <w:rsid w:val="002D464A"/>
    <w:rsid w:val="002E3368"/>
    <w:rsid w:val="002F3A46"/>
    <w:rsid w:val="003153CB"/>
    <w:rsid w:val="0032208A"/>
    <w:rsid w:val="00372ADF"/>
    <w:rsid w:val="00392E43"/>
    <w:rsid w:val="0039582F"/>
    <w:rsid w:val="003D2F64"/>
    <w:rsid w:val="003E0A5F"/>
    <w:rsid w:val="003E0CF8"/>
    <w:rsid w:val="00412018"/>
    <w:rsid w:val="0043172F"/>
    <w:rsid w:val="0046602B"/>
    <w:rsid w:val="00473A18"/>
    <w:rsid w:val="00482436"/>
    <w:rsid w:val="004B1645"/>
    <w:rsid w:val="004E32C5"/>
    <w:rsid w:val="004E37C3"/>
    <w:rsid w:val="004E5FCA"/>
    <w:rsid w:val="005179CD"/>
    <w:rsid w:val="00524FB2"/>
    <w:rsid w:val="00527ABE"/>
    <w:rsid w:val="0053289D"/>
    <w:rsid w:val="00580DC2"/>
    <w:rsid w:val="0058795E"/>
    <w:rsid w:val="00594EFD"/>
    <w:rsid w:val="005A06F1"/>
    <w:rsid w:val="005A4111"/>
    <w:rsid w:val="005B6637"/>
    <w:rsid w:val="005C441F"/>
    <w:rsid w:val="005C473A"/>
    <w:rsid w:val="005C7485"/>
    <w:rsid w:val="005D1013"/>
    <w:rsid w:val="005D7968"/>
    <w:rsid w:val="005E015C"/>
    <w:rsid w:val="005E01D6"/>
    <w:rsid w:val="005F6D6F"/>
    <w:rsid w:val="0062576B"/>
    <w:rsid w:val="00636DEF"/>
    <w:rsid w:val="0063739B"/>
    <w:rsid w:val="00683E46"/>
    <w:rsid w:val="00694742"/>
    <w:rsid w:val="006A11F0"/>
    <w:rsid w:val="006B78D1"/>
    <w:rsid w:val="006C1940"/>
    <w:rsid w:val="006C7E12"/>
    <w:rsid w:val="006F1C6B"/>
    <w:rsid w:val="00722791"/>
    <w:rsid w:val="00722BF5"/>
    <w:rsid w:val="0072428E"/>
    <w:rsid w:val="00726782"/>
    <w:rsid w:val="00737AEA"/>
    <w:rsid w:val="00740F89"/>
    <w:rsid w:val="007457CC"/>
    <w:rsid w:val="00756FF5"/>
    <w:rsid w:val="007742AC"/>
    <w:rsid w:val="00783EC2"/>
    <w:rsid w:val="00787939"/>
    <w:rsid w:val="007B61DA"/>
    <w:rsid w:val="007D537F"/>
    <w:rsid w:val="007E7E10"/>
    <w:rsid w:val="008111B0"/>
    <w:rsid w:val="008113B9"/>
    <w:rsid w:val="008264E7"/>
    <w:rsid w:val="008462AB"/>
    <w:rsid w:val="0085177F"/>
    <w:rsid w:val="00863B3B"/>
    <w:rsid w:val="00867D4B"/>
    <w:rsid w:val="008905B7"/>
    <w:rsid w:val="008A0BEC"/>
    <w:rsid w:val="008D645C"/>
    <w:rsid w:val="008F23A3"/>
    <w:rsid w:val="008F51B5"/>
    <w:rsid w:val="009077C2"/>
    <w:rsid w:val="00946C3A"/>
    <w:rsid w:val="009D2EE4"/>
    <w:rsid w:val="009F0875"/>
    <w:rsid w:val="00A05030"/>
    <w:rsid w:val="00A14538"/>
    <w:rsid w:val="00A23F19"/>
    <w:rsid w:val="00A32957"/>
    <w:rsid w:val="00A37DE6"/>
    <w:rsid w:val="00A87D2D"/>
    <w:rsid w:val="00AA7DC0"/>
    <w:rsid w:val="00AD4034"/>
    <w:rsid w:val="00AD75A3"/>
    <w:rsid w:val="00AE2827"/>
    <w:rsid w:val="00AE6BD7"/>
    <w:rsid w:val="00B33DD2"/>
    <w:rsid w:val="00B41501"/>
    <w:rsid w:val="00B6649E"/>
    <w:rsid w:val="00B741B1"/>
    <w:rsid w:val="00B77F0E"/>
    <w:rsid w:val="00BE2E74"/>
    <w:rsid w:val="00C01DB6"/>
    <w:rsid w:val="00C345A8"/>
    <w:rsid w:val="00C4197E"/>
    <w:rsid w:val="00C4603E"/>
    <w:rsid w:val="00C86892"/>
    <w:rsid w:val="00C9206C"/>
    <w:rsid w:val="00CC1998"/>
    <w:rsid w:val="00CD7238"/>
    <w:rsid w:val="00D34194"/>
    <w:rsid w:val="00D41FFA"/>
    <w:rsid w:val="00D8646A"/>
    <w:rsid w:val="00DD0650"/>
    <w:rsid w:val="00DD09E6"/>
    <w:rsid w:val="00DD54FF"/>
    <w:rsid w:val="00DF117D"/>
    <w:rsid w:val="00E0042A"/>
    <w:rsid w:val="00E07CA8"/>
    <w:rsid w:val="00E14C40"/>
    <w:rsid w:val="00E26C71"/>
    <w:rsid w:val="00E44D9C"/>
    <w:rsid w:val="00E71247"/>
    <w:rsid w:val="00E75683"/>
    <w:rsid w:val="00E760CD"/>
    <w:rsid w:val="00E810F6"/>
    <w:rsid w:val="00E824CD"/>
    <w:rsid w:val="00EA48ED"/>
    <w:rsid w:val="00EC2948"/>
    <w:rsid w:val="00EE4289"/>
    <w:rsid w:val="00EF407C"/>
    <w:rsid w:val="00F1029B"/>
    <w:rsid w:val="00F11160"/>
    <w:rsid w:val="00F11575"/>
    <w:rsid w:val="00F17DDC"/>
    <w:rsid w:val="00F207B4"/>
    <w:rsid w:val="00F32BD4"/>
    <w:rsid w:val="00F45A97"/>
    <w:rsid w:val="00F55148"/>
    <w:rsid w:val="00F572E2"/>
    <w:rsid w:val="00F7230C"/>
    <w:rsid w:val="00F801FA"/>
    <w:rsid w:val="00F8535C"/>
    <w:rsid w:val="00F978CF"/>
    <w:rsid w:val="00FF22D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17D"/>
    <w:pPr>
      <w:widowControl w:val="0"/>
      <w:jc w:val="both"/>
    </w:pPr>
    <w:rPr>
      <w:rFonts w:ascii="Garamond" w:hAnsi="Garamond" w:cs="Garamond"/>
      <w:kern w:val="2"/>
      <w:sz w:val="21"/>
      <w:lang w:val="en-US" w:eastAsia="zh-CN" w:bidi="ar-SA"/>
    </w:rPr>
  </w:style>
  <w:style w:type="paragraph" w:styleId="Heading1">
    <w:name w:val="heading 1"/>
    <w:basedOn w:val="Normal"/>
    <w:next w:val="Normal"/>
    <w:autoRedefine/>
    <w:qFormat/>
    <w:rsid w:val="00DF117D"/>
    <w:pPr>
      <w:keepNext/>
      <w:keepLines/>
      <w:numPr>
        <w:ilvl w:val="0"/>
        <w:numId w:val="1"/>
      </w:numPr>
      <w:tabs>
        <w:tab w:val="left" w:pos="525"/>
      </w:tabs>
      <w:spacing w:before="120" w:after="120" w:line="360" w:lineRule="auto"/>
      <w:jc w:val="center"/>
      <w:outlineLvl w:val="0"/>
    </w:pPr>
    <w:rPr>
      <w:rFonts w:ascii="宋体" w:hAnsi="宋体"/>
      <w:b/>
      <w:bCs/>
      <w:kern w:val="44"/>
      <w:sz w:val="24"/>
      <w:szCs w:val="44"/>
    </w:rPr>
  </w:style>
  <w:style w:type="paragraph" w:styleId="Heading2">
    <w:name w:val="heading 2"/>
    <w:basedOn w:val="Normal"/>
    <w:next w:val="Normal"/>
    <w:autoRedefine/>
    <w:qFormat/>
    <w:rsid w:val="00DF117D"/>
    <w:pPr>
      <w:keepNext/>
      <w:keepLines/>
      <w:numPr>
        <w:ilvl w:val="1"/>
        <w:numId w:val="1"/>
      </w:numPr>
      <w:tabs>
        <w:tab w:val="left" w:pos="630"/>
        <w:tab w:val="left" w:pos="735"/>
        <w:tab w:val="left" w:pos="840"/>
        <w:tab w:val="left" w:pos="945"/>
      </w:tabs>
      <w:spacing w:before="120" w:after="120" w:line="360" w:lineRule="auto"/>
      <w:outlineLvl w:val="1"/>
    </w:pPr>
    <w:rPr>
      <w:rFonts w:ascii="宋体" w:hAnsi="宋体" w:cs="Times New Roman"/>
      <w:b/>
      <w:bCs/>
      <w:sz w:val="24"/>
      <w:szCs w:val="32"/>
    </w:rPr>
  </w:style>
  <w:style w:type="paragraph" w:styleId="Heading3">
    <w:name w:val="heading 3"/>
    <w:basedOn w:val="Normal"/>
    <w:next w:val="Normal"/>
    <w:autoRedefine/>
    <w:qFormat/>
    <w:rsid w:val="00DF117D"/>
    <w:pPr>
      <w:keepNext/>
      <w:keepLines/>
      <w:numPr>
        <w:ilvl w:val="2"/>
        <w:numId w:val="1"/>
      </w:numPr>
      <w:tabs>
        <w:tab w:val="left" w:pos="945"/>
        <w:tab w:val="left" w:pos="1155"/>
      </w:tabs>
      <w:spacing w:before="120" w:after="120" w:line="360" w:lineRule="auto"/>
      <w:outlineLvl w:val="2"/>
    </w:pPr>
    <w:rPr>
      <w:rFonts w:ascii="宋体" w:hAnsi="宋体"/>
      <w:b/>
      <w:bCs/>
      <w:sz w:val="24"/>
      <w:szCs w:val="24"/>
    </w:rPr>
  </w:style>
  <w:style w:type="paragraph" w:styleId="Heading4">
    <w:name w:val="heading 4"/>
    <w:basedOn w:val="Normal"/>
    <w:next w:val="Normal"/>
    <w:autoRedefine/>
    <w:qFormat/>
    <w:rsid w:val="00DF117D"/>
    <w:pPr>
      <w:keepNext/>
      <w:keepLines/>
      <w:numPr>
        <w:ilvl w:val="3"/>
        <w:numId w:val="1"/>
      </w:numPr>
      <w:tabs>
        <w:tab w:val="left" w:pos="1050"/>
      </w:tabs>
      <w:spacing w:before="120" w:after="120" w:line="360" w:lineRule="auto"/>
      <w:outlineLvl w:val="3"/>
    </w:pPr>
    <w:rPr>
      <w:rFonts w:ascii="宋体" w:hAnsi="宋体" w:cs="Times New Roman"/>
      <w:b/>
      <w:bCs/>
      <w:sz w:val="24"/>
      <w:szCs w:val="28"/>
    </w:rPr>
  </w:style>
  <w:style w:type="paragraph" w:styleId="Heading5">
    <w:name w:val="heading 5"/>
    <w:basedOn w:val="Normal"/>
    <w:next w:val="Normal"/>
    <w:autoRedefine/>
    <w:qFormat/>
    <w:rsid w:val="00DF117D"/>
    <w:pPr>
      <w:keepNext/>
      <w:keepLines/>
      <w:numPr>
        <w:ilvl w:val="4"/>
        <w:numId w:val="1"/>
      </w:numPr>
      <w:tabs>
        <w:tab w:val="left" w:pos="1470"/>
      </w:tabs>
      <w:spacing w:before="120" w:after="120" w:line="360" w:lineRule="auto"/>
      <w:outlineLvl w:val="4"/>
    </w:pPr>
    <w:rPr>
      <w:rFonts w:ascii="宋体" w:hAnsi="宋体"/>
      <w:b/>
      <w:bCs/>
      <w:sz w:val="24"/>
      <w:szCs w:val="28"/>
    </w:rPr>
  </w:style>
  <w:style w:type="paragraph" w:styleId="Heading6">
    <w:name w:val="heading 6"/>
    <w:basedOn w:val="Normal"/>
    <w:next w:val="Normal"/>
    <w:autoRedefine/>
    <w:qFormat/>
    <w:rsid w:val="00DF117D"/>
    <w:pPr>
      <w:keepNext/>
      <w:keepLines/>
      <w:numPr>
        <w:ilvl w:val="5"/>
        <w:numId w:val="1"/>
      </w:numPr>
      <w:tabs>
        <w:tab w:val="left" w:pos="1470"/>
      </w:tabs>
      <w:spacing w:before="120" w:after="120" w:line="360" w:lineRule="auto"/>
      <w:outlineLvl w:val="5"/>
    </w:pPr>
    <w:rPr>
      <w:rFonts w:ascii="Arial" w:hAnsi="Arial" w:cs="Times New Roman"/>
      <w:b/>
      <w:bCs/>
      <w:sz w:val="24"/>
      <w:szCs w:val="24"/>
    </w:rPr>
  </w:style>
  <w:style w:type="paragraph" w:styleId="Heading7">
    <w:name w:val="heading 7"/>
    <w:basedOn w:val="Normal"/>
    <w:next w:val="Normal"/>
    <w:autoRedefine/>
    <w:qFormat/>
    <w:rsid w:val="00DF117D"/>
    <w:pPr>
      <w:keepNext/>
      <w:keepLines/>
      <w:numPr>
        <w:ilvl w:val="6"/>
        <w:numId w:val="1"/>
      </w:numPr>
      <w:spacing w:before="120" w:after="120" w:line="360" w:lineRule="auto"/>
      <w:outlineLvl w:val="6"/>
    </w:pPr>
    <w:rPr>
      <w:b/>
      <w:bCs/>
      <w:sz w:val="24"/>
      <w:szCs w:val="24"/>
    </w:rPr>
  </w:style>
  <w:style w:type="paragraph" w:styleId="Heading8">
    <w:name w:val="heading 8"/>
    <w:basedOn w:val="Normal"/>
    <w:next w:val="Normal"/>
    <w:qFormat/>
    <w:rsid w:val="00DF117D"/>
    <w:pPr>
      <w:keepNext/>
      <w:keepLines/>
      <w:numPr>
        <w:ilvl w:val="7"/>
        <w:numId w:val="1"/>
      </w:numPr>
      <w:spacing w:before="240" w:after="64" w:line="320" w:lineRule="auto"/>
      <w:outlineLvl w:val="7"/>
    </w:pPr>
    <w:rPr>
      <w:rFonts w:ascii="Arial" w:eastAsia="黑体" w:hAnsi="Arial" w:cs="Times New Roman"/>
      <w:sz w:val="24"/>
      <w:szCs w:val="24"/>
    </w:rPr>
  </w:style>
  <w:style w:type="paragraph" w:styleId="Heading9">
    <w:name w:val="heading 9"/>
    <w:basedOn w:val="Normal"/>
    <w:next w:val="Normal"/>
    <w:qFormat/>
    <w:rsid w:val="00DF117D"/>
    <w:pPr>
      <w:keepNext/>
      <w:keepLines/>
      <w:numPr>
        <w:ilvl w:val="8"/>
        <w:numId w:val="1"/>
      </w:numPr>
      <w:spacing w:before="240" w:after="64" w:line="320" w:lineRule="auto"/>
      <w:outlineLvl w:val="8"/>
    </w:pPr>
    <w:rPr>
      <w:rFonts w:ascii="Arial" w:eastAsia="黑体" w:hAnsi="Arial" w:cs="Times New Roman"/>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DF117D"/>
    <w:pPr>
      <w:tabs>
        <w:tab w:val="center" w:pos="4153"/>
        <w:tab w:val="right" w:pos="8306"/>
      </w:tabs>
      <w:snapToGrid w:val="0"/>
      <w:jc w:val="left"/>
    </w:pPr>
    <w:rPr>
      <w:sz w:val="18"/>
      <w:szCs w:val="18"/>
    </w:rPr>
  </w:style>
  <w:style w:type="character" w:styleId="PageNumber">
    <w:name w:val="page number"/>
    <w:basedOn w:val="DefaultParagraphFont"/>
    <w:rsid w:val="00DF117D"/>
  </w:style>
  <w:style w:type="paragraph" w:styleId="Header">
    <w:name w:val="header"/>
    <w:basedOn w:val="Normal"/>
    <w:rsid w:val="00DF117D"/>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semiHidden/>
    <w:rsid w:val="00DF117D"/>
    <w:pPr>
      <w:shd w:val="clear" w:color="auto" w:fill="000080"/>
    </w:pPr>
  </w:style>
  <w:style w:type="paragraph" w:customStyle="1" w:styleId="a">
    <w:name w:val="图"/>
    <w:basedOn w:val="Normal"/>
    <w:rsid w:val="00DF117D"/>
    <w:pPr>
      <w:keepNext/>
      <w:adjustRightInd w:val="0"/>
      <w:spacing w:before="60" w:after="60" w:line="300" w:lineRule="auto"/>
      <w:jc w:val="center"/>
      <w:textAlignment w:val="center"/>
    </w:pPr>
    <w:rPr>
      <w:noProof/>
      <w:snapToGrid w:val="0"/>
      <w:spacing w:val="20"/>
      <w:kern w:val="0"/>
      <w:sz w:val="24"/>
    </w:rPr>
  </w:style>
  <w:style w:type="paragraph" w:customStyle="1" w:styleId="xl29">
    <w:name w:val="xl29"/>
    <w:basedOn w:val="Normal"/>
    <w:rsid w:val="00DF117D"/>
    <w:pPr>
      <w:widowControl/>
      <w:spacing w:before="100" w:beforeAutospacing="1" w:after="100" w:afterAutospacing="1"/>
      <w:jc w:val="center"/>
    </w:pPr>
    <w:rPr>
      <w:rFonts w:ascii="Times New Roman" w:hAnsi="Times New Roman"/>
      <w:kern w:val="0"/>
      <w:sz w:val="28"/>
      <w:szCs w:val="28"/>
    </w:rPr>
  </w:style>
  <w:style w:type="character" w:customStyle="1" w:styleId="p141">
    <w:name w:val="p141"/>
    <w:rsid w:val="00DF117D"/>
    <w:rPr>
      <w:sz w:val="21"/>
      <w:szCs w:val="21"/>
    </w:rPr>
  </w:style>
  <w:style w:type="paragraph" w:styleId="BodyText">
    <w:name w:val="Body Text"/>
    <w:aliases w:val="Body Text2,EHPT,bt"/>
    <w:basedOn w:val="Normal"/>
    <w:rsid w:val="00DF117D"/>
    <w:pPr>
      <w:spacing w:line="480" w:lineRule="atLeast"/>
    </w:pPr>
    <w:rPr>
      <w:rFonts w:ascii="(使用中文字体)" w:eastAsia="(使用中文字体)"/>
      <w:b/>
      <w:sz w:val="30"/>
    </w:rPr>
  </w:style>
  <w:style w:type="paragraph" w:customStyle="1" w:styleId="552">
    <w:name w:val="样式 小四 段前: 5 磅 段后: 5 磅 首行缩进:  2 字符"/>
    <w:basedOn w:val="Normal"/>
    <w:autoRedefine/>
    <w:rsid w:val="00DF117D"/>
    <w:pPr>
      <w:spacing w:line="360" w:lineRule="auto"/>
    </w:pPr>
    <w:rPr>
      <w:rFonts w:ascii="Times New Roman" w:hAnsi="Times New Roman"/>
      <w:sz w:val="24"/>
      <w:szCs w:val="21"/>
    </w:rPr>
  </w:style>
  <w:style w:type="paragraph" w:styleId="BodyText20">
    <w:name w:val="Body Text 2"/>
    <w:basedOn w:val="Normal"/>
    <w:rsid w:val="00DF117D"/>
    <w:pPr>
      <w:spacing w:after="120" w:line="480" w:lineRule="auto"/>
    </w:pPr>
  </w:style>
  <w:style w:type="paragraph" w:customStyle="1" w:styleId="Char2CharCharCharCharCharChar">
    <w:name w:val=" Char2 Char Char Char Char Char Char"/>
    <w:basedOn w:val="Normal"/>
    <w:rsid w:val="00DF117D"/>
    <w:pPr>
      <w:autoSpaceDE w:val="0"/>
      <w:autoSpaceDN w:val="0"/>
      <w:adjustRightInd w:val="0"/>
      <w:snapToGrid w:val="0"/>
      <w:spacing w:before="50" w:after="50" w:line="360" w:lineRule="auto"/>
      <w:ind w:firstLine="560" w:firstLineChars="200"/>
    </w:pPr>
    <w:rPr>
      <w:rFonts w:ascii="Times New Roman" w:eastAsia="仿宋_GB2312" w:hAnsi="Times New Roman" w:cs="Times New Roman"/>
      <w:color w:val="000000"/>
      <w:sz w:val="24"/>
      <w:szCs w:val="24"/>
    </w:rPr>
  </w:style>
  <w:style w:type="paragraph" w:styleId="PlainText">
    <w:name w:val="Plain Text"/>
    <w:aliases w:val="普通文字,纯文本 Char Char,纯文本 Char Char Char"/>
    <w:basedOn w:val="Normal"/>
    <w:link w:val="CharChar1"/>
    <w:rsid w:val="00DF117D"/>
    <w:rPr>
      <w:rFonts w:ascii="宋体" w:hAnsi="Courier New" w:cs="Courier New"/>
      <w:szCs w:val="21"/>
    </w:rPr>
  </w:style>
  <w:style w:type="character" w:customStyle="1" w:styleId="CharChar1">
    <w:name w:val="普通文字 Char Char1"/>
    <w:basedOn w:val="DefaultParagraphFont"/>
    <w:link w:val="PlainText"/>
    <w:rsid w:val="00DF117D"/>
    <w:rPr>
      <w:rFonts w:ascii="宋体" w:eastAsia="宋体" w:hAnsi="Courier New" w:cs="Courier New"/>
      <w:kern w:val="2"/>
      <w:sz w:val="21"/>
      <w:szCs w:val="21"/>
      <w:lang w:val="en-US" w:eastAsia="zh-CN" w:bidi="ar-SA"/>
    </w:rPr>
  </w:style>
  <w:style w:type="paragraph" w:customStyle="1" w:styleId="p0">
    <w:name w:val="p0"/>
    <w:basedOn w:val="Normal"/>
    <w:rsid w:val="00DF117D"/>
    <w:pPr>
      <w:widowControl/>
      <w:spacing w:before="100" w:beforeAutospacing="1" w:after="100" w:afterAutospacing="1"/>
      <w:jc w:val="left"/>
    </w:pPr>
    <w:rPr>
      <w:rFonts w:ascii="宋体" w:hAnsi="宋体" w:cs="宋体"/>
      <w:kern w:val="0"/>
      <w:sz w:val="24"/>
      <w:szCs w:val="24"/>
    </w:rPr>
  </w:style>
  <w:style w:type="character" w:styleId="Hyperlink">
    <w:name w:val="Hyperlink"/>
    <w:basedOn w:val="DefaultParagraphFont"/>
    <w:rsid w:val="00DF117D"/>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4.bin" /><Relationship Id="rId12" Type="http://schemas.openxmlformats.org/officeDocument/2006/relationships/image" Target="media/image5.wmf" /><Relationship Id="rId13" Type="http://schemas.openxmlformats.org/officeDocument/2006/relationships/oleObject" Target="embeddings/oleObject5.bin" /><Relationship Id="rId14" Type="http://schemas.openxmlformats.org/officeDocument/2006/relationships/oleObject" Target="embeddings/oleObject6.bin" /><Relationship Id="rId15" Type="http://schemas.openxmlformats.org/officeDocument/2006/relationships/image" Target="media/image6.wmf" /><Relationship Id="rId16" Type="http://schemas.openxmlformats.org/officeDocument/2006/relationships/oleObject" Target="embeddings/oleObject7.bin" /><Relationship Id="rId17" Type="http://schemas.openxmlformats.org/officeDocument/2006/relationships/image" Target="media/image7.wmf" /><Relationship Id="rId18" Type="http://schemas.openxmlformats.org/officeDocument/2006/relationships/oleObject" Target="embeddings/oleObject8.bin" /><Relationship Id="rId19" Type="http://schemas.openxmlformats.org/officeDocument/2006/relationships/image" Target="media/image8.wmf"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oleObject" Target="embeddings/oleObject10.bin" /><Relationship Id="rId22" Type="http://schemas.openxmlformats.org/officeDocument/2006/relationships/oleObject" Target="embeddings/oleObject11.bin" /><Relationship Id="rId23" Type="http://schemas.openxmlformats.org/officeDocument/2006/relationships/oleObject" Target="embeddings/oleObject12.bin" /><Relationship Id="rId24" Type="http://schemas.openxmlformats.org/officeDocument/2006/relationships/hyperlink" Target="https://d.book118.com/207046145105006034" TargetMode="Externa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image" Target="media/image2.wmf" /><Relationship Id="rId7" Type="http://schemas.openxmlformats.org/officeDocument/2006/relationships/oleObject" Target="embeddings/oleObject2.bin" /><Relationship Id="rId8" Type="http://schemas.openxmlformats.org/officeDocument/2006/relationships/image" Target="media/image3.wmf"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2882</Words>
  <Characters>16434</Characters>
  <Application>Microsoft Office Word</Application>
  <DocSecurity>0</DocSecurity>
  <Lines>136</Lines>
  <Paragraphs>38</Paragraphs>
  <ScaleCrop>false</ScaleCrop>
  <Company>Ghost Win7 SP1 装机版 V2014.4</Company>
  <LinksUpToDate>false</LinksUpToDate>
  <CharactersWithSpaces>19278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番茄花园</dc:creator>
  <cp:lastModifiedBy>番茄花园</cp:lastModifiedBy>
  <cp:revision>1</cp:revision>
  <dcterms:created xsi:type="dcterms:W3CDTF">2014-05-24T07:01:00Z</dcterms:created>
  <dcterms:modified xsi:type="dcterms:W3CDTF">2014-05-24T07:18:00Z</dcterms:modified>
</cp:coreProperties>
</file>