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溶剂绿7项目规划设计蓝图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0" w:history="1">
        <w:r>
          <w:rPr>
            <w:rFonts w:ascii="仿宋" w:eastAsia="仿宋" w:hAnsi="仿宋" w:cs="仿宋" w:hint="eastAsia"/>
            <w:lang w:eastAsia="zh-CN"/>
          </w:rPr>
          <w:t>概论</w:t>
        </w:r>
        <w:r>
          <w:tab/>
        </w:r>
        <w:r>
          <w:fldChar w:fldCharType="begin"/>
        </w:r>
        <w:r>
          <w:instrText xml:space="preserve"> PAGEREF _Toc4880 \h </w:instrText>
        </w:r>
        <w:r>
          <w:fldChar w:fldCharType="separate"/>
        </w:r>
        <w:r>
          <w:t>3</w:t>
        </w:r>
        <w:r>
          <w:fldChar w:fldCharType="end"/>
        </w:r>
      </w:hyperlink>
    </w:p>
    <w:p>
      <w:pPr>
        <w:pStyle w:val="TOC1"/>
        <w:tabs>
          <w:tab w:val="right" w:leader="dot" w:pos="8306"/>
        </w:tabs>
      </w:pPr>
      <w:hyperlink w:anchor="_Toc24156" w:history="1">
        <w:r>
          <w:rPr>
            <w:rFonts w:ascii="仿宋" w:eastAsia="仿宋" w:hAnsi="仿宋" w:cs="仿宋" w:hint="eastAsia"/>
            <w:lang w:eastAsia="zh-CN"/>
          </w:rPr>
          <w:t>一、溶剂绿7项目土建工程</w:t>
        </w:r>
        <w:r>
          <w:tab/>
        </w:r>
        <w:r>
          <w:fldChar w:fldCharType="begin"/>
        </w:r>
        <w:r>
          <w:instrText xml:space="preserve"> PAGEREF _Toc24156 \h </w:instrText>
        </w:r>
        <w:r>
          <w:fldChar w:fldCharType="separate"/>
        </w:r>
        <w:r>
          <w:t>3</w:t>
        </w:r>
        <w:r>
          <w:fldChar w:fldCharType="end"/>
        </w:r>
      </w:hyperlink>
    </w:p>
    <w:p>
      <w:pPr>
        <w:pStyle w:val="TOC2"/>
        <w:tabs>
          <w:tab w:val="right" w:leader="dot" w:pos="8306"/>
        </w:tabs>
      </w:pPr>
      <w:hyperlink w:anchor="_Toc22555" w:history="1">
        <w:r>
          <w:rPr>
            <w:rFonts w:ascii="仿宋" w:eastAsia="仿宋" w:hAnsi="仿宋" w:cs="仿宋" w:hint="eastAsia"/>
            <w:lang w:eastAsia="zh-CN"/>
          </w:rPr>
          <w:t>(一)、建筑工程设计原则</w:t>
        </w:r>
        <w:r>
          <w:tab/>
        </w:r>
        <w:r>
          <w:fldChar w:fldCharType="begin"/>
        </w:r>
        <w:r>
          <w:instrText xml:space="preserve"> PAGEREF _Toc22555 \h </w:instrText>
        </w:r>
        <w:r>
          <w:fldChar w:fldCharType="separate"/>
        </w:r>
        <w:r>
          <w:t>3</w:t>
        </w:r>
        <w:r>
          <w:fldChar w:fldCharType="end"/>
        </w:r>
      </w:hyperlink>
    </w:p>
    <w:p>
      <w:pPr>
        <w:pStyle w:val="TOC2"/>
        <w:tabs>
          <w:tab w:val="right" w:leader="dot" w:pos="8306"/>
        </w:tabs>
      </w:pPr>
      <w:hyperlink w:anchor="_Toc5863" w:history="1">
        <w:r>
          <w:rPr>
            <w:rFonts w:ascii="仿宋" w:eastAsia="仿宋" w:hAnsi="仿宋" w:cs="仿宋" w:hint="eastAsia"/>
            <w:lang w:eastAsia="zh-CN"/>
          </w:rPr>
          <w:t>(二)、土建工程设计年限及安全等级</w:t>
        </w:r>
        <w:r>
          <w:tab/>
        </w:r>
        <w:r>
          <w:fldChar w:fldCharType="begin"/>
        </w:r>
        <w:r>
          <w:instrText xml:space="preserve"> PAGEREF _Toc5863 \h </w:instrText>
        </w:r>
        <w:r>
          <w:fldChar w:fldCharType="separate"/>
        </w:r>
        <w:r>
          <w:t>4</w:t>
        </w:r>
        <w:r>
          <w:fldChar w:fldCharType="end"/>
        </w:r>
      </w:hyperlink>
    </w:p>
    <w:p>
      <w:pPr>
        <w:pStyle w:val="TOC2"/>
        <w:tabs>
          <w:tab w:val="right" w:leader="dot" w:pos="8306"/>
        </w:tabs>
      </w:pPr>
      <w:hyperlink w:anchor="_Toc22942" w:history="1">
        <w:r>
          <w:rPr>
            <w:rFonts w:ascii="仿宋" w:eastAsia="仿宋" w:hAnsi="仿宋" w:cs="仿宋" w:hint="eastAsia"/>
            <w:lang w:eastAsia="zh-CN"/>
          </w:rPr>
          <w:t>(三)、建筑工程设计总体要求</w:t>
        </w:r>
        <w:r>
          <w:tab/>
        </w:r>
        <w:r>
          <w:fldChar w:fldCharType="begin"/>
        </w:r>
        <w:r>
          <w:instrText xml:space="preserve"> PAGEREF _Toc22942 \h </w:instrText>
        </w:r>
        <w:r>
          <w:fldChar w:fldCharType="separate"/>
        </w:r>
        <w:r>
          <w:t>5</w:t>
        </w:r>
        <w:r>
          <w:fldChar w:fldCharType="end"/>
        </w:r>
      </w:hyperlink>
    </w:p>
    <w:p>
      <w:pPr>
        <w:pStyle w:val="TOC2"/>
        <w:tabs>
          <w:tab w:val="right" w:leader="dot" w:pos="8306"/>
        </w:tabs>
      </w:pPr>
      <w:hyperlink w:anchor="_Toc19096" w:history="1">
        <w:r>
          <w:rPr>
            <w:rFonts w:ascii="仿宋" w:eastAsia="仿宋" w:hAnsi="仿宋" w:cs="仿宋" w:hint="eastAsia"/>
            <w:lang w:eastAsia="zh-CN"/>
          </w:rPr>
          <w:t>(四)、土建工程建设指标</w:t>
        </w:r>
        <w:r>
          <w:tab/>
        </w:r>
        <w:r>
          <w:fldChar w:fldCharType="begin"/>
        </w:r>
        <w:r>
          <w:instrText xml:space="preserve"> PAGEREF _Toc19096 \h </w:instrText>
        </w:r>
        <w:r>
          <w:fldChar w:fldCharType="separate"/>
        </w:r>
        <w:r>
          <w:t>6</w:t>
        </w:r>
        <w:r>
          <w:fldChar w:fldCharType="end"/>
        </w:r>
      </w:hyperlink>
    </w:p>
    <w:p>
      <w:pPr>
        <w:pStyle w:val="TOC1"/>
        <w:tabs>
          <w:tab w:val="right" w:leader="dot" w:pos="8306"/>
        </w:tabs>
      </w:pPr>
      <w:hyperlink w:anchor="_Toc26875" w:history="1">
        <w:r>
          <w:rPr>
            <w:rFonts w:ascii="仿宋" w:eastAsia="仿宋" w:hAnsi="仿宋" w:cs="仿宋" w:hint="eastAsia"/>
            <w:lang w:eastAsia="zh-CN"/>
          </w:rPr>
          <w:t>二、工艺说明</w:t>
        </w:r>
        <w:r>
          <w:tab/>
        </w:r>
        <w:r>
          <w:fldChar w:fldCharType="begin"/>
        </w:r>
        <w:r>
          <w:instrText xml:space="preserve"> PAGEREF _Toc26875 \h </w:instrText>
        </w:r>
        <w:r>
          <w:fldChar w:fldCharType="separate"/>
        </w:r>
        <w:r>
          <w:t>6</w:t>
        </w:r>
        <w:r>
          <w:fldChar w:fldCharType="end"/>
        </w:r>
      </w:hyperlink>
    </w:p>
    <w:p>
      <w:pPr>
        <w:pStyle w:val="TOC2"/>
        <w:tabs>
          <w:tab w:val="right" w:leader="dot" w:pos="8306"/>
        </w:tabs>
      </w:pPr>
      <w:hyperlink w:anchor="_Toc9165" w:history="1">
        <w:r>
          <w:rPr>
            <w:rFonts w:ascii="仿宋" w:eastAsia="仿宋" w:hAnsi="仿宋" w:cs="仿宋" w:hint="eastAsia"/>
            <w:lang w:eastAsia="zh-CN"/>
          </w:rPr>
          <w:t>(一)、技术管理特点</w:t>
        </w:r>
        <w:r>
          <w:tab/>
        </w:r>
        <w:r>
          <w:fldChar w:fldCharType="begin"/>
        </w:r>
        <w:r>
          <w:instrText xml:space="preserve"> PAGEREF _Toc9165 \h </w:instrText>
        </w:r>
        <w:r>
          <w:fldChar w:fldCharType="separate"/>
        </w:r>
        <w:r>
          <w:t>6</w:t>
        </w:r>
        <w:r>
          <w:fldChar w:fldCharType="end"/>
        </w:r>
      </w:hyperlink>
    </w:p>
    <w:p>
      <w:pPr>
        <w:pStyle w:val="TOC2"/>
        <w:tabs>
          <w:tab w:val="right" w:leader="dot" w:pos="8306"/>
        </w:tabs>
      </w:pPr>
      <w:hyperlink w:anchor="_Toc13206" w:history="1">
        <w:r>
          <w:rPr>
            <w:rFonts w:ascii="仿宋" w:eastAsia="仿宋" w:hAnsi="仿宋" w:cs="仿宋" w:hint="eastAsia"/>
            <w:lang w:eastAsia="zh-CN"/>
          </w:rPr>
          <w:t>(二)、溶剂绿7项目工艺技术设计方案</w:t>
        </w:r>
        <w:r>
          <w:tab/>
        </w:r>
        <w:r>
          <w:fldChar w:fldCharType="begin"/>
        </w:r>
        <w:r>
          <w:instrText xml:space="preserve"> PAGEREF _Toc13206 \h </w:instrText>
        </w:r>
        <w:r>
          <w:fldChar w:fldCharType="separate"/>
        </w:r>
        <w:r>
          <w:t>7</w:t>
        </w:r>
        <w:r>
          <w:fldChar w:fldCharType="end"/>
        </w:r>
      </w:hyperlink>
    </w:p>
    <w:p>
      <w:pPr>
        <w:pStyle w:val="TOC2"/>
        <w:tabs>
          <w:tab w:val="right" w:leader="dot" w:pos="8306"/>
        </w:tabs>
      </w:pPr>
      <w:hyperlink w:anchor="_Toc31982" w:history="1">
        <w:r>
          <w:rPr>
            <w:rFonts w:ascii="仿宋" w:eastAsia="仿宋" w:hAnsi="仿宋" w:cs="仿宋" w:hint="eastAsia"/>
            <w:lang w:eastAsia="zh-CN"/>
          </w:rPr>
          <w:t>(三)、设备选型方案</w:t>
        </w:r>
        <w:r>
          <w:tab/>
        </w:r>
        <w:r>
          <w:fldChar w:fldCharType="begin"/>
        </w:r>
        <w:r>
          <w:instrText xml:space="preserve"> PAGEREF _Toc31982 \h </w:instrText>
        </w:r>
        <w:r>
          <w:fldChar w:fldCharType="separate"/>
        </w:r>
        <w:r>
          <w:t>9</w:t>
        </w:r>
        <w:r>
          <w:fldChar w:fldCharType="end"/>
        </w:r>
      </w:hyperlink>
    </w:p>
    <w:p>
      <w:pPr>
        <w:pStyle w:val="TOC1"/>
        <w:tabs>
          <w:tab w:val="right" w:leader="dot" w:pos="8306"/>
        </w:tabs>
      </w:pPr>
      <w:hyperlink w:anchor="_Toc19073" w:history="1">
        <w:r>
          <w:rPr>
            <w:rFonts w:ascii="仿宋" w:eastAsia="仿宋" w:hAnsi="仿宋" w:cs="仿宋" w:hint="eastAsia"/>
            <w:lang w:eastAsia="zh-CN"/>
          </w:rPr>
          <w:t>三、溶剂绿7项目危机管理</w:t>
        </w:r>
        <w:r>
          <w:tab/>
        </w:r>
        <w:r>
          <w:fldChar w:fldCharType="begin"/>
        </w:r>
        <w:r>
          <w:instrText xml:space="preserve"> PAGEREF _Toc19073 \h </w:instrText>
        </w:r>
        <w:r>
          <w:fldChar w:fldCharType="separate"/>
        </w:r>
        <w:r>
          <w:t>10</w:t>
        </w:r>
        <w:r>
          <w:fldChar w:fldCharType="end"/>
        </w:r>
      </w:hyperlink>
    </w:p>
    <w:p>
      <w:pPr>
        <w:pStyle w:val="TOC2"/>
        <w:tabs>
          <w:tab w:val="right" w:leader="dot" w:pos="8306"/>
        </w:tabs>
      </w:pPr>
      <w:hyperlink w:anchor="_Toc27106" w:history="1">
        <w:r>
          <w:rPr>
            <w:rFonts w:ascii="仿宋" w:eastAsia="仿宋" w:hAnsi="仿宋" w:cs="仿宋" w:hint="eastAsia"/>
            <w:lang w:eastAsia="zh-CN"/>
          </w:rPr>
          <w:t>(一)、危机预警与识别</w:t>
        </w:r>
        <w:r>
          <w:tab/>
        </w:r>
        <w:r>
          <w:fldChar w:fldCharType="begin"/>
        </w:r>
        <w:r>
          <w:instrText xml:space="preserve"> PAGEREF _Toc27106 \h </w:instrText>
        </w:r>
        <w:r>
          <w:fldChar w:fldCharType="separate"/>
        </w:r>
        <w:r>
          <w:t>10</w:t>
        </w:r>
        <w:r>
          <w:fldChar w:fldCharType="end"/>
        </w:r>
      </w:hyperlink>
    </w:p>
    <w:p>
      <w:pPr>
        <w:pStyle w:val="TOC2"/>
        <w:tabs>
          <w:tab w:val="right" w:leader="dot" w:pos="8306"/>
        </w:tabs>
      </w:pPr>
      <w:hyperlink w:anchor="_Toc9376" w:history="1">
        <w:r>
          <w:rPr>
            <w:rFonts w:ascii="仿宋" w:eastAsia="仿宋" w:hAnsi="仿宋" w:cs="仿宋" w:hint="eastAsia"/>
            <w:lang w:eastAsia="zh-CN"/>
          </w:rPr>
          <w:t>(二)、危机应对与恢复</w:t>
        </w:r>
        <w:r>
          <w:tab/>
        </w:r>
        <w:r>
          <w:fldChar w:fldCharType="begin"/>
        </w:r>
        <w:r>
          <w:instrText xml:space="preserve"> PAGEREF _Toc9376 \h </w:instrText>
        </w:r>
        <w:r>
          <w:fldChar w:fldCharType="separate"/>
        </w:r>
        <w:r>
          <w:t>11</w:t>
        </w:r>
        <w:r>
          <w:fldChar w:fldCharType="end"/>
        </w:r>
      </w:hyperlink>
    </w:p>
    <w:p>
      <w:pPr>
        <w:pStyle w:val="TOC1"/>
        <w:tabs>
          <w:tab w:val="right" w:leader="dot" w:pos="8306"/>
        </w:tabs>
      </w:pPr>
      <w:hyperlink w:anchor="_Toc22068" w:history="1">
        <w:r>
          <w:rPr>
            <w:rFonts w:ascii="仿宋" w:eastAsia="仿宋" w:hAnsi="仿宋" w:cs="仿宋" w:hint="eastAsia"/>
            <w:lang w:eastAsia="zh-CN"/>
          </w:rPr>
          <w:t>四、溶剂绿7项目绩效评估</w:t>
        </w:r>
        <w:r>
          <w:tab/>
        </w:r>
        <w:r>
          <w:fldChar w:fldCharType="begin"/>
        </w:r>
        <w:r>
          <w:instrText xml:space="preserve"> PAGEREF _Toc22068 \h </w:instrText>
        </w:r>
        <w:r>
          <w:fldChar w:fldCharType="separate"/>
        </w:r>
        <w:r>
          <w:t>12</w:t>
        </w:r>
        <w:r>
          <w:fldChar w:fldCharType="end"/>
        </w:r>
      </w:hyperlink>
    </w:p>
    <w:p>
      <w:pPr>
        <w:pStyle w:val="TOC2"/>
        <w:tabs>
          <w:tab w:val="right" w:leader="dot" w:pos="8306"/>
        </w:tabs>
      </w:pPr>
      <w:hyperlink w:anchor="_Toc22204" w:history="1">
        <w:r>
          <w:rPr>
            <w:rFonts w:ascii="仿宋" w:eastAsia="仿宋" w:hAnsi="仿宋" w:cs="仿宋" w:hint="eastAsia"/>
            <w:lang w:eastAsia="zh-CN"/>
          </w:rPr>
          <w:t>(一)、绩效评估指标</w:t>
        </w:r>
        <w:r>
          <w:tab/>
        </w:r>
        <w:r>
          <w:fldChar w:fldCharType="begin"/>
        </w:r>
        <w:r>
          <w:instrText xml:space="preserve"> PAGEREF _Toc22204 \h </w:instrText>
        </w:r>
        <w:r>
          <w:fldChar w:fldCharType="separate"/>
        </w:r>
        <w:r>
          <w:t>12</w:t>
        </w:r>
        <w:r>
          <w:fldChar w:fldCharType="end"/>
        </w:r>
      </w:hyperlink>
    </w:p>
    <w:p>
      <w:pPr>
        <w:pStyle w:val="TOC2"/>
        <w:tabs>
          <w:tab w:val="right" w:leader="dot" w:pos="8306"/>
        </w:tabs>
      </w:pPr>
      <w:hyperlink w:anchor="_Toc9546" w:history="1">
        <w:r>
          <w:rPr>
            <w:rFonts w:ascii="仿宋" w:eastAsia="仿宋" w:hAnsi="仿宋" w:cs="仿宋" w:hint="eastAsia"/>
            <w:lang w:eastAsia="zh-CN"/>
          </w:rPr>
          <w:t>(二)、绩效评估方法</w:t>
        </w:r>
        <w:r>
          <w:tab/>
        </w:r>
        <w:r>
          <w:fldChar w:fldCharType="begin"/>
        </w:r>
        <w:r>
          <w:instrText xml:space="preserve"> PAGEREF _Toc9546 \h </w:instrText>
        </w:r>
        <w:r>
          <w:fldChar w:fldCharType="separate"/>
        </w:r>
        <w:r>
          <w:t>13</w:t>
        </w:r>
        <w:r>
          <w:fldChar w:fldCharType="end"/>
        </w:r>
      </w:hyperlink>
    </w:p>
    <w:p>
      <w:pPr>
        <w:pStyle w:val="TOC2"/>
        <w:tabs>
          <w:tab w:val="right" w:leader="dot" w:pos="8306"/>
        </w:tabs>
      </w:pPr>
      <w:hyperlink w:anchor="_Toc22879" w:history="1">
        <w:r>
          <w:rPr>
            <w:rFonts w:ascii="仿宋" w:eastAsia="仿宋" w:hAnsi="仿宋" w:cs="仿宋" w:hint="eastAsia"/>
            <w:lang w:eastAsia="zh-CN"/>
          </w:rPr>
          <w:t>(三)、绩效评估周期</w:t>
        </w:r>
        <w:r>
          <w:tab/>
        </w:r>
        <w:r>
          <w:fldChar w:fldCharType="begin"/>
        </w:r>
        <w:r>
          <w:instrText xml:space="preserve"> PAGEREF _Toc22879 \h </w:instrText>
        </w:r>
        <w:r>
          <w:fldChar w:fldCharType="separate"/>
        </w:r>
        <w:r>
          <w:t>14</w:t>
        </w:r>
        <w:r>
          <w:fldChar w:fldCharType="end"/>
        </w:r>
      </w:hyperlink>
    </w:p>
    <w:p>
      <w:pPr>
        <w:pStyle w:val="TOC1"/>
        <w:tabs>
          <w:tab w:val="right" w:leader="dot" w:pos="8306"/>
        </w:tabs>
      </w:pPr>
      <w:hyperlink w:anchor="_Toc27991" w:history="1">
        <w:r>
          <w:rPr>
            <w:rFonts w:ascii="仿宋" w:eastAsia="仿宋" w:hAnsi="仿宋" w:cs="仿宋" w:hint="eastAsia"/>
            <w:lang w:eastAsia="zh-CN"/>
          </w:rPr>
          <w:t>五、溶剂绿7项目概论</w:t>
        </w:r>
        <w:r>
          <w:tab/>
        </w:r>
        <w:r>
          <w:fldChar w:fldCharType="begin"/>
        </w:r>
        <w:r>
          <w:instrText xml:space="preserve"> PAGEREF _Toc27991 \h </w:instrText>
        </w:r>
        <w:r>
          <w:fldChar w:fldCharType="separate"/>
        </w:r>
        <w:r>
          <w:t>15</w:t>
        </w:r>
        <w:r>
          <w:fldChar w:fldCharType="end"/>
        </w:r>
      </w:hyperlink>
    </w:p>
    <w:p>
      <w:pPr>
        <w:pStyle w:val="TOC2"/>
        <w:tabs>
          <w:tab w:val="right" w:leader="dot" w:pos="8306"/>
        </w:tabs>
      </w:pPr>
      <w:hyperlink w:anchor="_Toc12917" w:history="1">
        <w:r>
          <w:rPr>
            <w:rFonts w:ascii="仿宋" w:eastAsia="仿宋" w:hAnsi="仿宋" w:cs="仿宋" w:hint="eastAsia"/>
            <w:lang w:eastAsia="zh-CN"/>
          </w:rPr>
          <w:t>(一)、溶剂绿7项目概况</w:t>
        </w:r>
        <w:r>
          <w:tab/>
        </w:r>
        <w:r>
          <w:fldChar w:fldCharType="begin"/>
        </w:r>
        <w:r>
          <w:instrText xml:space="preserve"> PAGEREF _Toc12917 \h </w:instrText>
        </w:r>
        <w:r>
          <w:fldChar w:fldCharType="separate"/>
        </w:r>
        <w:r>
          <w:t>15</w:t>
        </w:r>
        <w:r>
          <w:fldChar w:fldCharType="end"/>
        </w:r>
      </w:hyperlink>
    </w:p>
    <w:p>
      <w:pPr>
        <w:pStyle w:val="TOC2"/>
        <w:tabs>
          <w:tab w:val="right" w:leader="dot" w:pos="8306"/>
        </w:tabs>
      </w:pPr>
      <w:hyperlink w:anchor="_Toc27386" w:history="1">
        <w:r>
          <w:rPr>
            <w:rFonts w:ascii="仿宋" w:eastAsia="仿宋" w:hAnsi="仿宋" w:cs="仿宋" w:hint="eastAsia"/>
            <w:lang w:eastAsia="zh-CN"/>
          </w:rPr>
          <w:t>(二)、溶剂绿7项目目标</w:t>
        </w:r>
        <w:r>
          <w:tab/>
        </w:r>
        <w:r>
          <w:fldChar w:fldCharType="begin"/>
        </w:r>
        <w:r>
          <w:instrText xml:space="preserve"> PAGEREF _Toc27386 \h </w:instrText>
        </w:r>
        <w:r>
          <w:fldChar w:fldCharType="separate"/>
        </w:r>
        <w:r>
          <w:t>18</w:t>
        </w:r>
        <w:r>
          <w:fldChar w:fldCharType="end"/>
        </w:r>
      </w:hyperlink>
    </w:p>
    <w:p>
      <w:pPr>
        <w:pStyle w:val="TOC2"/>
        <w:tabs>
          <w:tab w:val="right" w:leader="dot" w:pos="8306"/>
        </w:tabs>
      </w:pPr>
      <w:hyperlink w:anchor="_Toc18687" w:history="1">
        <w:r>
          <w:rPr>
            <w:rFonts w:ascii="仿宋" w:eastAsia="仿宋" w:hAnsi="仿宋" w:cs="仿宋" w:hint="eastAsia"/>
            <w:lang w:eastAsia="zh-CN"/>
          </w:rPr>
          <w:t>(三)、溶剂绿7项目提出的理由</w:t>
        </w:r>
        <w:r>
          <w:tab/>
        </w:r>
        <w:r>
          <w:fldChar w:fldCharType="begin"/>
        </w:r>
        <w:r>
          <w:instrText xml:space="preserve"> PAGEREF _Toc18687 \h </w:instrText>
        </w:r>
        <w:r>
          <w:fldChar w:fldCharType="separate"/>
        </w:r>
        <w:r>
          <w:t>18</w:t>
        </w:r>
        <w:r>
          <w:fldChar w:fldCharType="end"/>
        </w:r>
      </w:hyperlink>
    </w:p>
    <w:p>
      <w:pPr>
        <w:pStyle w:val="TOC2"/>
        <w:tabs>
          <w:tab w:val="right" w:leader="dot" w:pos="8306"/>
        </w:tabs>
      </w:pPr>
      <w:hyperlink w:anchor="_Toc31392" w:history="1">
        <w:r>
          <w:rPr>
            <w:rFonts w:ascii="仿宋" w:eastAsia="仿宋" w:hAnsi="仿宋" w:cs="仿宋" w:hint="eastAsia"/>
            <w:lang w:eastAsia="zh-CN"/>
          </w:rPr>
          <w:t>(四)、溶剂绿7项目意义</w:t>
        </w:r>
        <w:r>
          <w:tab/>
        </w:r>
        <w:r>
          <w:fldChar w:fldCharType="begin"/>
        </w:r>
        <w:r>
          <w:instrText xml:space="preserve"> PAGEREF _Toc31392 \h </w:instrText>
        </w:r>
        <w:r>
          <w:fldChar w:fldCharType="separate"/>
        </w:r>
        <w:r>
          <w:t>20</w:t>
        </w:r>
        <w:r>
          <w:fldChar w:fldCharType="end"/>
        </w:r>
      </w:hyperlink>
    </w:p>
    <w:p>
      <w:pPr>
        <w:pStyle w:val="TOC2"/>
        <w:tabs>
          <w:tab w:val="right" w:leader="dot" w:pos="8306"/>
        </w:tabs>
      </w:pPr>
      <w:hyperlink w:anchor="_Toc7009" w:history="1">
        <w:r>
          <w:rPr>
            <w:rFonts w:ascii="仿宋" w:eastAsia="仿宋" w:hAnsi="仿宋" w:cs="仿宋" w:hint="eastAsia"/>
            <w:lang w:eastAsia="zh-CN"/>
          </w:rPr>
          <w:t>(五)、溶剂绿7项目背景</w:t>
        </w:r>
        <w:r>
          <w:tab/>
        </w:r>
        <w:r>
          <w:fldChar w:fldCharType="begin"/>
        </w:r>
        <w:r>
          <w:instrText xml:space="preserve"> PAGEREF _Toc7009 \h </w:instrText>
        </w:r>
        <w:r>
          <w:fldChar w:fldCharType="separate"/>
        </w:r>
        <w:r>
          <w:t>21</w:t>
        </w:r>
        <w:r>
          <w:fldChar w:fldCharType="end"/>
        </w:r>
      </w:hyperlink>
    </w:p>
    <w:p>
      <w:pPr>
        <w:pStyle w:val="TOC1"/>
        <w:tabs>
          <w:tab w:val="right" w:leader="dot" w:pos="8306"/>
        </w:tabs>
      </w:pPr>
      <w:hyperlink w:anchor="_Toc3616" w:history="1">
        <w:r>
          <w:rPr>
            <w:rFonts w:ascii="仿宋" w:eastAsia="仿宋" w:hAnsi="仿宋" w:cs="仿宋" w:hint="eastAsia"/>
            <w:lang w:eastAsia="zh-CN"/>
          </w:rPr>
          <w:t>六、溶剂绿7项目文档管理</w:t>
        </w:r>
        <w:r>
          <w:tab/>
        </w:r>
        <w:r>
          <w:fldChar w:fldCharType="begin"/>
        </w:r>
        <w:r>
          <w:instrText xml:space="preserve"> PAGEREF _Toc3616 \h </w:instrText>
        </w:r>
        <w:r>
          <w:fldChar w:fldCharType="separate"/>
        </w:r>
        <w:r>
          <w:t>22</w:t>
        </w:r>
        <w:r>
          <w:fldChar w:fldCharType="end"/>
        </w:r>
      </w:hyperlink>
    </w:p>
    <w:p>
      <w:pPr>
        <w:pStyle w:val="TOC2"/>
        <w:tabs>
          <w:tab w:val="right" w:leader="dot" w:pos="8306"/>
        </w:tabs>
      </w:pPr>
      <w:hyperlink w:anchor="_Toc5389" w:history="1">
        <w:r>
          <w:rPr>
            <w:rFonts w:ascii="仿宋" w:eastAsia="仿宋" w:hAnsi="仿宋" w:cs="仿宋" w:hint="eastAsia"/>
            <w:lang w:eastAsia="zh-CN"/>
          </w:rPr>
          <w:t>(一)、文档编制与审查</w:t>
        </w:r>
        <w:r>
          <w:tab/>
        </w:r>
        <w:r>
          <w:fldChar w:fldCharType="begin"/>
        </w:r>
        <w:r>
          <w:instrText xml:space="preserve"> PAGEREF _Toc5389 \h </w:instrText>
        </w:r>
        <w:r>
          <w:fldChar w:fldCharType="separate"/>
        </w:r>
        <w:r>
          <w:t>22</w:t>
        </w:r>
        <w:r>
          <w:fldChar w:fldCharType="end"/>
        </w:r>
      </w:hyperlink>
    </w:p>
    <w:p>
      <w:pPr>
        <w:pStyle w:val="TOC2"/>
        <w:tabs>
          <w:tab w:val="right" w:leader="dot" w:pos="8306"/>
        </w:tabs>
      </w:pPr>
      <w:hyperlink w:anchor="_Toc2102" w:history="1">
        <w:r>
          <w:rPr>
            <w:rFonts w:ascii="仿宋" w:eastAsia="仿宋" w:hAnsi="仿宋" w:cs="仿宋" w:hint="eastAsia"/>
            <w:lang w:eastAsia="zh-CN"/>
          </w:rPr>
          <w:t>(二)、文档发布与分发</w:t>
        </w:r>
        <w:r>
          <w:tab/>
        </w:r>
        <w:r>
          <w:fldChar w:fldCharType="begin"/>
        </w:r>
        <w:r>
          <w:instrText xml:space="preserve"> PAGEREF _Toc2102 \h </w:instrText>
        </w:r>
        <w:r>
          <w:fldChar w:fldCharType="separate"/>
        </w:r>
        <w:r>
          <w:t>23</w:t>
        </w:r>
        <w:r>
          <w:fldChar w:fldCharType="end"/>
        </w:r>
      </w:hyperlink>
    </w:p>
    <w:p>
      <w:pPr>
        <w:pStyle w:val="TOC2"/>
        <w:tabs>
          <w:tab w:val="right" w:leader="dot" w:pos="8306"/>
        </w:tabs>
      </w:pPr>
      <w:hyperlink w:anchor="_Toc26266" w:history="1">
        <w:r>
          <w:rPr>
            <w:rFonts w:ascii="仿宋" w:eastAsia="仿宋" w:hAnsi="仿宋" w:cs="仿宋" w:hint="eastAsia"/>
            <w:lang w:eastAsia="zh-CN"/>
          </w:rPr>
          <w:t>(三)、文档存档与归档</w:t>
        </w:r>
        <w:r>
          <w:tab/>
        </w:r>
        <w:r>
          <w:fldChar w:fldCharType="begin"/>
        </w:r>
        <w:r>
          <w:instrText xml:space="preserve"> PAGEREF _Toc26266 \h </w:instrText>
        </w:r>
        <w:r>
          <w:fldChar w:fldCharType="separate"/>
        </w:r>
        <w:r>
          <w:t>24</w:t>
        </w:r>
        <w:r>
          <w:fldChar w:fldCharType="end"/>
        </w:r>
      </w:hyperlink>
    </w:p>
    <w:p>
      <w:pPr>
        <w:pStyle w:val="TOC1"/>
        <w:tabs>
          <w:tab w:val="right" w:leader="dot" w:pos="8306"/>
        </w:tabs>
      </w:pPr>
      <w:hyperlink w:anchor="_Toc29887" w:history="1">
        <w:r>
          <w:rPr>
            <w:rFonts w:ascii="仿宋" w:eastAsia="仿宋" w:hAnsi="仿宋" w:cs="仿宋" w:hint="eastAsia"/>
            <w:lang w:eastAsia="zh-CN"/>
          </w:rPr>
          <w:t>七、溶剂绿7项目投资规划</w:t>
        </w:r>
        <w:r>
          <w:tab/>
        </w:r>
        <w:r>
          <w:fldChar w:fldCharType="begin"/>
        </w:r>
        <w:r>
          <w:instrText xml:space="preserve"> PAGEREF _Toc29887 \h </w:instrText>
        </w:r>
        <w:r>
          <w:fldChar w:fldCharType="separate"/>
        </w:r>
        <w:r>
          <w:t>25</w:t>
        </w:r>
        <w:r>
          <w:fldChar w:fldCharType="end"/>
        </w:r>
      </w:hyperlink>
    </w:p>
    <w:p>
      <w:pPr>
        <w:pStyle w:val="TOC2"/>
        <w:tabs>
          <w:tab w:val="right" w:leader="dot" w:pos="8306"/>
        </w:tabs>
      </w:pPr>
      <w:hyperlink w:anchor="_Toc7052" w:history="1">
        <w:r>
          <w:rPr>
            <w:rFonts w:ascii="仿宋" w:eastAsia="仿宋" w:hAnsi="仿宋" w:cs="仿宋" w:hint="eastAsia"/>
            <w:lang w:eastAsia="zh-CN"/>
          </w:rPr>
          <w:t>(一)、溶剂绿7项目总投资估算</w:t>
        </w:r>
        <w:r>
          <w:tab/>
        </w:r>
        <w:r>
          <w:fldChar w:fldCharType="begin"/>
        </w:r>
        <w:r>
          <w:instrText xml:space="preserve"> PAGEREF _Toc7052 \h </w:instrText>
        </w:r>
        <w:r>
          <w:fldChar w:fldCharType="separate"/>
        </w:r>
        <w:r>
          <w:t>25</w:t>
        </w:r>
        <w:r>
          <w:fldChar w:fldCharType="end"/>
        </w:r>
      </w:hyperlink>
    </w:p>
    <w:p>
      <w:pPr>
        <w:pStyle w:val="TOC2"/>
        <w:tabs>
          <w:tab w:val="right" w:leader="dot" w:pos="8306"/>
        </w:tabs>
      </w:pPr>
      <w:hyperlink w:anchor="_Toc3045" w:history="1">
        <w:r>
          <w:rPr>
            <w:rFonts w:ascii="仿宋" w:eastAsia="仿宋" w:hAnsi="仿宋" w:cs="仿宋" w:hint="eastAsia"/>
            <w:lang w:eastAsia="zh-CN"/>
          </w:rPr>
          <w:t>(二)、资金筹措</w:t>
        </w:r>
        <w:r>
          <w:tab/>
        </w:r>
        <w:r>
          <w:fldChar w:fldCharType="begin"/>
        </w:r>
        <w:r>
          <w:instrText xml:space="preserve"> PAGEREF _Toc3045 \h </w:instrText>
        </w:r>
        <w:r>
          <w:fldChar w:fldCharType="separate"/>
        </w:r>
        <w:r>
          <w:t>26</w:t>
        </w:r>
        <w:r>
          <w:fldChar w:fldCharType="end"/>
        </w:r>
      </w:hyperlink>
    </w:p>
    <w:p>
      <w:pPr>
        <w:pStyle w:val="TOC1"/>
        <w:tabs>
          <w:tab w:val="right" w:leader="dot" w:pos="8306"/>
        </w:tabs>
      </w:pPr>
      <w:hyperlink w:anchor="_Toc17232" w:history="1">
        <w:r>
          <w:rPr>
            <w:rFonts w:ascii="仿宋" w:eastAsia="仿宋" w:hAnsi="仿宋" w:cs="仿宋" w:hint="eastAsia"/>
            <w:lang w:eastAsia="zh-CN"/>
          </w:rPr>
          <w:t>八、溶剂绿7项目技术管理</w:t>
        </w:r>
        <w:r>
          <w:tab/>
        </w:r>
        <w:r>
          <w:fldChar w:fldCharType="begin"/>
        </w:r>
        <w:r>
          <w:instrText xml:space="preserve"> PAGEREF _Toc17232 \h </w:instrText>
        </w:r>
        <w:r>
          <w:fldChar w:fldCharType="separate"/>
        </w:r>
        <w:r>
          <w:t>27</w:t>
        </w:r>
        <w:r>
          <w:fldChar w:fldCharType="end"/>
        </w:r>
      </w:hyperlink>
    </w:p>
    <w:p>
      <w:pPr>
        <w:pStyle w:val="TOC2"/>
        <w:tabs>
          <w:tab w:val="right" w:leader="dot" w:pos="8306"/>
        </w:tabs>
      </w:pPr>
      <w:hyperlink w:anchor="_Toc8090" w:history="1">
        <w:r>
          <w:rPr>
            <w:rFonts w:ascii="仿宋" w:eastAsia="仿宋" w:hAnsi="仿宋" w:cs="仿宋" w:hint="eastAsia"/>
            <w:lang w:eastAsia="zh-CN"/>
          </w:rPr>
          <w:t>(一)、技术方案选用方向</w:t>
        </w:r>
        <w:r>
          <w:tab/>
        </w:r>
        <w:r>
          <w:fldChar w:fldCharType="begin"/>
        </w:r>
        <w:r>
          <w:instrText xml:space="preserve"> PAGEREF _Toc8090 \h </w:instrText>
        </w:r>
        <w:r>
          <w:fldChar w:fldCharType="separate"/>
        </w:r>
        <w:r>
          <w:t>27</w:t>
        </w:r>
        <w:r>
          <w:fldChar w:fldCharType="end"/>
        </w:r>
      </w:hyperlink>
    </w:p>
    <w:p>
      <w:pPr>
        <w:pStyle w:val="TOC2"/>
        <w:tabs>
          <w:tab w:val="right" w:leader="dot" w:pos="8306"/>
        </w:tabs>
      </w:pPr>
      <w:hyperlink w:anchor="_Toc28485" w:history="1">
        <w:r>
          <w:rPr>
            <w:rFonts w:ascii="仿宋" w:eastAsia="仿宋" w:hAnsi="仿宋" w:cs="仿宋" w:hint="eastAsia"/>
            <w:lang w:eastAsia="zh-CN"/>
          </w:rPr>
          <w:t>(二)、工艺技术方案选用原则</w:t>
        </w:r>
        <w:r>
          <w:tab/>
        </w:r>
        <w:r>
          <w:fldChar w:fldCharType="begin"/>
        </w:r>
        <w:r>
          <w:instrText xml:space="preserve"> PAGEREF _Toc28485 \h </w:instrText>
        </w:r>
        <w:r>
          <w:fldChar w:fldCharType="separate"/>
        </w:r>
        <w:r>
          <w:t>29</w:t>
        </w:r>
        <w:r>
          <w:fldChar w:fldCharType="end"/>
        </w:r>
      </w:hyperlink>
    </w:p>
    <w:p>
      <w:pPr>
        <w:pStyle w:val="TOC2"/>
        <w:tabs>
          <w:tab w:val="right" w:leader="dot" w:pos="8306"/>
        </w:tabs>
      </w:pPr>
      <w:hyperlink w:anchor="_Toc19997" w:history="1">
        <w:r>
          <w:rPr>
            <w:rFonts w:ascii="仿宋" w:eastAsia="仿宋" w:hAnsi="仿宋" w:cs="仿宋" w:hint="eastAsia"/>
            <w:lang w:eastAsia="zh-CN"/>
          </w:rPr>
          <w:t>(三)、工艺技术方案要求</w:t>
        </w:r>
        <w:r>
          <w:tab/>
        </w:r>
        <w:r>
          <w:fldChar w:fldCharType="begin"/>
        </w:r>
        <w:r>
          <w:instrText xml:space="preserve"> PAGEREF _Toc19997 \h </w:instrText>
        </w:r>
        <w:r>
          <w:fldChar w:fldCharType="separate"/>
        </w:r>
        <w:r>
          <w:t>31</w:t>
        </w:r>
        <w:r>
          <w:fldChar w:fldCharType="end"/>
        </w:r>
      </w:hyperlink>
    </w:p>
    <w:p>
      <w:pPr>
        <w:pStyle w:val="TOC1"/>
        <w:tabs>
          <w:tab w:val="right" w:leader="dot" w:pos="8306"/>
        </w:tabs>
      </w:pPr>
      <w:hyperlink w:anchor="_Toc5564" w:history="1">
        <w:r>
          <w:rPr>
            <w:rFonts w:ascii="仿宋" w:eastAsia="仿宋" w:hAnsi="仿宋" w:cs="仿宋" w:hint="eastAsia"/>
            <w:lang w:eastAsia="zh-CN"/>
          </w:rPr>
          <w:t>九、溶剂绿7项目人力资源管理</w:t>
        </w:r>
        <w:r>
          <w:tab/>
        </w:r>
        <w:r>
          <w:fldChar w:fldCharType="begin"/>
        </w:r>
        <w:r>
          <w:instrText xml:space="preserve"> PAGEREF _Toc5564 \h </w:instrText>
        </w:r>
        <w:r>
          <w:fldChar w:fldCharType="separate"/>
        </w:r>
        <w:r>
          <w:t>33</w:t>
        </w:r>
        <w:r>
          <w:fldChar w:fldCharType="end"/>
        </w:r>
      </w:hyperlink>
    </w:p>
    <w:p>
      <w:pPr>
        <w:pStyle w:val="TOC2"/>
        <w:tabs>
          <w:tab w:val="right" w:leader="dot" w:pos="8306"/>
        </w:tabs>
      </w:pPr>
      <w:hyperlink w:anchor="_Toc26964" w:history="1">
        <w:r>
          <w:rPr>
            <w:rFonts w:ascii="仿宋" w:eastAsia="仿宋" w:hAnsi="仿宋" w:cs="仿宋" w:hint="eastAsia"/>
            <w:lang w:eastAsia="zh-CN"/>
          </w:rPr>
          <w:t>(一)、建立健全的预算管理制度</w:t>
        </w:r>
        <w:r>
          <w:tab/>
        </w:r>
        <w:r>
          <w:fldChar w:fldCharType="begin"/>
        </w:r>
        <w:r>
          <w:instrText xml:space="preserve"> PAGEREF _Toc26964 \h </w:instrText>
        </w:r>
        <w:r>
          <w:fldChar w:fldCharType="separate"/>
        </w:r>
        <w:r>
          <w:t>33</w:t>
        </w:r>
        <w:r>
          <w:fldChar w:fldCharType="end"/>
        </w:r>
      </w:hyperlink>
    </w:p>
    <w:p>
      <w:pPr>
        <w:pStyle w:val="TOC2"/>
        <w:tabs>
          <w:tab w:val="right" w:leader="dot" w:pos="8306"/>
        </w:tabs>
      </w:pPr>
      <w:hyperlink w:anchor="_Toc10846" w:history="1">
        <w:r>
          <w:rPr>
            <w:rFonts w:ascii="仿宋" w:eastAsia="仿宋" w:hAnsi="仿宋" w:cs="仿宋" w:hint="eastAsia"/>
            <w:lang w:eastAsia="zh-CN"/>
          </w:rPr>
          <w:t>(二)、加强资金流动监控</w:t>
        </w:r>
        <w:r>
          <w:tab/>
        </w:r>
        <w:r>
          <w:fldChar w:fldCharType="begin"/>
        </w:r>
        <w:r>
          <w:instrText xml:space="preserve"> PAGEREF _Toc10846 \h </w:instrText>
        </w:r>
        <w:r>
          <w:fldChar w:fldCharType="separate"/>
        </w:r>
        <w:r>
          <w:t>35</w:t>
        </w:r>
        <w:r>
          <w:fldChar w:fldCharType="end"/>
        </w:r>
      </w:hyperlink>
    </w:p>
    <w:p>
      <w:pPr>
        <w:pStyle w:val="TOC2"/>
        <w:tabs>
          <w:tab w:val="right" w:leader="dot" w:pos="8306"/>
        </w:tabs>
      </w:pPr>
      <w:hyperlink w:anchor="_Toc16958" w:history="1">
        <w:r>
          <w:rPr>
            <w:rFonts w:ascii="仿宋" w:eastAsia="仿宋" w:hAnsi="仿宋" w:cs="仿宋" w:hint="eastAsia"/>
            <w:lang w:eastAsia="zh-CN"/>
          </w:rPr>
          <w:t>(三)、制定完善的风险控制机制</w:t>
        </w:r>
        <w:r>
          <w:tab/>
        </w:r>
        <w:r>
          <w:fldChar w:fldCharType="begin"/>
        </w:r>
        <w:r>
          <w:instrText xml:space="preserve"> PAGEREF _Toc16958 \h </w:instrText>
        </w:r>
        <w:r>
          <w:fldChar w:fldCharType="separate"/>
        </w:r>
        <w:r>
          <w:t>36</w:t>
        </w:r>
        <w:r>
          <w:fldChar w:fldCharType="end"/>
        </w:r>
      </w:hyperlink>
    </w:p>
    <w:p>
      <w:pPr>
        <w:pStyle w:val="TOC2"/>
        <w:tabs>
          <w:tab w:val="right" w:leader="dot" w:pos="8306"/>
        </w:tabs>
      </w:pPr>
      <w:hyperlink w:anchor="_Toc32342" w:history="1">
        <w:r>
          <w:rPr>
            <w:rFonts w:ascii="仿宋" w:eastAsia="仿宋" w:hAnsi="仿宋" w:cs="仿宋" w:hint="eastAsia"/>
            <w:lang w:eastAsia="zh-CN"/>
          </w:rPr>
          <w:t>(四)、优化成本管理</w:t>
        </w:r>
        <w:r>
          <w:tab/>
        </w:r>
        <w:r>
          <w:fldChar w:fldCharType="begin"/>
        </w:r>
        <w:r>
          <w:instrText xml:space="preserve"> PAGEREF _Toc32342 \h </w:instrText>
        </w:r>
        <w:r>
          <w:fldChar w:fldCharType="separate"/>
        </w:r>
        <w:r>
          <w:t>37</w:t>
        </w:r>
        <w:r>
          <w:fldChar w:fldCharType="end"/>
        </w:r>
      </w:hyperlink>
    </w:p>
    <w:p>
      <w:pPr>
        <w:pStyle w:val="TOC1"/>
        <w:tabs>
          <w:tab w:val="right" w:leader="dot" w:pos="8306"/>
        </w:tabs>
      </w:pPr>
      <w:hyperlink w:anchor="_Toc16597" w:history="1">
        <w:r>
          <w:rPr>
            <w:rFonts w:ascii="仿宋" w:eastAsia="仿宋" w:hAnsi="仿宋" w:cs="仿宋" w:hint="eastAsia"/>
            <w:lang w:eastAsia="zh-CN"/>
          </w:rPr>
          <w:t>十、溶剂绿7项目创新与研发</w:t>
        </w:r>
        <w:r>
          <w:tab/>
        </w:r>
        <w:r>
          <w:fldChar w:fldCharType="begin"/>
        </w:r>
        <w:r>
          <w:instrText xml:space="preserve"> PAGEREF _Toc16597 \h </w:instrText>
        </w:r>
        <w:r>
          <w:fldChar w:fldCharType="separate"/>
        </w:r>
        <w:r>
          <w:t>39</w:t>
        </w:r>
        <w:r>
          <w:fldChar w:fldCharType="end"/>
        </w:r>
      </w:hyperlink>
    </w:p>
    <w:p>
      <w:pPr>
        <w:pStyle w:val="TOC2"/>
        <w:tabs>
          <w:tab w:val="right" w:leader="dot" w:pos="8306"/>
        </w:tabs>
      </w:pPr>
      <w:hyperlink w:anchor="_Toc20270" w:history="1">
        <w:r>
          <w:rPr>
            <w:rFonts w:ascii="仿宋" w:eastAsia="仿宋" w:hAnsi="仿宋" w:cs="仿宋" w:hint="eastAsia"/>
            <w:lang w:eastAsia="zh-CN"/>
          </w:rPr>
          <w:t>(一)、创新策略与方向</w:t>
        </w:r>
        <w:r>
          <w:tab/>
        </w:r>
        <w:r>
          <w:fldChar w:fldCharType="begin"/>
        </w:r>
        <w:r>
          <w:instrText xml:space="preserve"> PAGEREF _Toc20270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0" w:history="1">
        <w:r>
          <w:rPr>
            <w:rFonts w:ascii="仿宋" w:eastAsia="仿宋" w:hAnsi="仿宋" w:cs="仿宋" w:hint="eastAsia"/>
            <w:lang w:eastAsia="zh-CN"/>
          </w:rPr>
          <w:t>(二)、研发规划与投入</w:t>
        </w:r>
        <w:r>
          <w:tab/>
        </w:r>
        <w:r>
          <w:fldChar w:fldCharType="begin"/>
        </w:r>
        <w:r>
          <w:instrText xml:space="preserve"> PAGEREF _Toc13330 \h </w:instrText>
        </w:r>
        <w:r>
          <w:fldChar w:fldCharType="separate"/>
        </w:r>
        <w:r>
          <w:t>40</w:t>
        </w:r>
        <w:r>
          <w:fldChar w:fldCharType="end"/>
        </w:r>
      </w:hyperlink>
    </w:p>
    <w:p>
      <w:pPr>
        <w:pStyle w:val="TOC1"/>
        <w:tabs>
          <w:tab w:val="right" w:leader="dot" w:pos="8306"/>
        </w:tabs>
      </w:pPr>
      <w:hyperlink w:anchor="_Toc24904" w:history="1">
        <w:r>
          <w:rPr>
            <w:rFonts w:ascii="仿宋" w:eastAsia="仿宋" w:hAnsi="仿宋" w:cs="仿宋" w:hint="eastAsia"/>
            <w:lang w:eastAsia="zh-CN"/>
          </w:rPr>
          <w:t>十一、溶剂绿7项目社会影响</w:t>
        </w:r>
        <w:r>
          <w:tab/>
        </w:r>
        <w:r>
          <w:fldChar w:fldCharType="begin"/>
        </w:r>
        <w:r>
          <w:instrText xml:space="preserve"> PAGEREF _Toc24904 \h </w:instrText>
        </w:r>
        <w:r>
          <w:fldChar w:fldCharType="separate"/>
        </w:r>
        <w:r>
          <w:t>42</w:t>
        </w:r>
        <w:r>
          <w:fldChar w:fldCharType="end"/>
        </w:r>
      </w:hyperlink>
    </w:p>
    <w:p>
      <w:pPr>
        <w:pStyle w:val="TOC2"/>
        <w:tabs>
          <w:tab w:val="right" w:leader="dot" w:pos="8306"/>
        </w:tabs>
      </w:pPr>
      <w:hyperlink w:anchor="_Toc25328" w:history="1">
        <w:r>
          <w:rPr>
            <w:rFonts w:ascii="仿宋" w:eastAsia="仿宋" w:hAnsi="仿宋" w:cs="仿宋" w:hint="eastAsia"/>
            <w:lang w:eastAsia="zh-CN"/>
          </w:rPr>
          <w:t>(一)、社会责任与义务</w:t>
        </w:r>
        <w:r>
          <w:tab/>
        </w:r>
        <w:r>
          <w:fldChar w:fldCharType="begin"/>
        </w:r>
        <w:r>
          <w:instrText xml:space="preserve"> PAGEREF _Toc25328 \h </w:instrText>
        </w:r>
        <w:r>
          <w:fldChar w:fldCharType="separate"/>
        </w:r>
        <w:r>
          <w:t>42</w:t>
        </w:r>
        <w:r>
          <w:fldChar w:fldCharType="end"/>
        </w:r>
      </w:hyperlink>
    </w:p>
    <w:p>
      <w:pPr>
        <w:pStyle w:val="TOC2"/>
        <w:tabs>
          <w:tab w:val="right" w:leader="dot" w:pos="8306"/>
        </w:tabs>
      </w:pPr>
      <w:hyperlink w:anchor="_Toc11088" w:history="1">
        <w:r>
          <w:rPr>
            <w:rFonts w:ascii="仿宋" w:eastAsia="仿宋" w:hAnsi="仿宋" w:cs="仿宋" w:hint="eastAsia"/>
            <w:lang w:eastAsia="zh-CN"/>
          </w:rPr>
          <w:t>(二)、社会参与与沟通</w:t>
        </w:r>
        <w:r>
          <w:tab/>
        </w:r>
        <w:r>
          <w:fldChar w:fldCharType="begin"/>
        </w:r>
        <w:r>
          <w:instrText xml:space="preserve"> PAGEREF _Toc11088 \h </w:instrText>
        </w:r>
        <w:r>
          <w:fldChar w:fldCharType="separate"/>
        </w:r>
        <w:r>
          <w:t>42</w:t>
        </w:r>
        <w:r>
          <w:fldChar w:fldCharType="end"/>
        </w:r>
      </w:hyperlink>
    </w:p>
    <w:p>
      <w:pPr>
        <w:pStyle w:val="TOC1"/>
        <w:tabs>
          <w:tab w:val="right" w:leader="dot" w:pos="8306"/>
        </w:tabs>
      </w:pPr>
      <w:hyperlink w:anchor="_Toc28315" w:history="1">
        <w:r>
          <w:rPr>
            <w:rFonts w:ascii="仿宋" w:eastAsia="仿宋" w:hAnsi="仿宋" w:cs="仿宋" w:hint="eastAsia"/>
            <w:lang w:eastAsia="zh-CN"/>
          </w:rPr>
          <w:t>十二、溶剂绿7项目风险管理</w:t>
        </w:r>
        <w:r>
          <w:tab/>
        </w:r>
        <w:r>
          <w:fldChar w:fldCharType="begin"/>
        </w:r>
        <w:r>
          <w:instrText xml:space="preserve"> PAGEREF _Toc28315 \h </w:instrText>
        </w:r>
        <w:r>
          <w:fldChar w:fldCharType="separate"/>
        </w:r>
        <w:r>
          <w:t>43</w:t>
        </w:r>
        <w:r>
          <w:fldChar w:fldCharType="end"/>
        </w:r>
      </w:hyperlink>
    </w:p>
    <w:p>
      <w:pPr>
        <w:pStyle w:val="TOC2"/>
        <w:tabs>
          <w:tab w:val="right" w:leader="dot" w:pos="8306"/>
        </w:tabs>
      </w:pPr>
      <w:hyperlink w:anchor="_Toc546" w:history="1">
        <w:r>
          <w:rPr>
            <w:rFonts w:ascii="仿宋" w:eastAsia="仿宋" w:hAnsi="仿宋" w:cs="仿宋" w:hint="eastAsia"/>
            <w:lang w:eastAsia="zh-CN"/>
          </w:rPr>
          <w:t>(一)、风险识别与评估</w:t>
        </w:r>
        <w:r>
          <w:tab/>
        </w:r>
        <w:r>
          <w:fldChar w:fldCharType="begin"/>
        </w:r>
        <w:r>
          <w:instrText xml:space="preserve"> PAGEREF _Toc546 \h </w:instrText>
        </w:r>
        <w:r>
          <w:fldChar w:fldCharType="separate"/>
        </w:r>
        <w:r>
          <w:t>43</w:t>
        </w:r>
        <w:r>
          <w:fldChar w:fldCharType="end"/>
        </w:r>
      </w:hyperlink>
    </w:p>
    <w:p>
      <w:pPr>
        <w:pStyle w:val="TOC2"/>
        <w:tabs>
          <w:tab w:val="right" w:leader="dot" w:pos="8306"/>
        </w:tabs>
      </w:pPr>
      <w:hyperlink w:anchor="_Toc22338" w:history="1">
        <w:r>
          <w:rPr>
            <w:rFonts w:ascii="仿宋" w:eastAsia="仿宋" w:hAnsi="仿宋" w:cs="仿宋" w:hint="eastAsia"/>
            <w:lang w:eastAsia="zh-CN"/>
          </w:rPr>
          <w:t>(二)、风险应对策略</w:t>
        </w:r>
        <w:r>
          <w:tab/>
        </w:r>
        <w:r>
          <w:fldChar w:fldCharType="begin"/>
        </w:r>
        <w:r>
          <w:instrText xml:space="preserve"> PAGEREF _Toc22338 \h </w:instrText>
        </w:r>
        <w:r>
          <w:fldChar w:fldCharType="separate"/>
        </w:r>
        <w:r>
          <w:t>45</w:t>
        </w:r>
        <w:r>
          <w:fldChar w:fldCharType="end"/>
        </w:r>
      </w:hyperlink>
    </w:p>
    <w:p>
      <w:pPr>
        <w:pStyle w:val="TOC2"/>
        <w:tabs>
          <w:tab w:val="right" w:leader="dot" w:pos="8306"/>
        </w:tabs>
      </w:pPr>
      <w:hyperlink w:anchor="_Toc28918" w:history="1">
        <w:r>
          <w:rPr>
            <w:rFonts w:ascii="仿宋" w:eastAsia="仿宋" w:hAnsi="仿宋" w:cs="仿宋" w:hint="eastAsia"/>
            <w:lang w:eastAsia="zh-CN"/>
          </w:rPr>
          <w:t>(三)、风险监控与控制</w:t>
        </w:r>
        <w:r>
          <w:tab/>
        </w:r>
        <w:r>
          <w:fldChar w:fldCharType="begin"/>
        </w:r>
        <w:r>
          <w:instrText xml:space="preserve"> PAGEREF _Toc28918 \h </w:instrText>
        </w:r>
        <w:r>
          <w:fldChar w:fldCharType="separate"/>
        </w:r>
        <w:r>
          <w:t>46</w:t>
        </w:r>
        <w:r>
          <w:fldChar w:fldCharType="end"/>
        </w:r>
      </w:hyperlink>
    </w:p>
    <w:p>
      <w:pPr>
        <w:pStyle w:val="TOC1"/>
        <w:tabs>
          <w:tab w:val="right" w:leader="dot" w:pos="8306"/>
        </w:tabs>
      </w:pPr>
      <w:hyperlink w:anchor="_Toc16400" w:history="1">
        <w:r>
          <w:rPr>
            <w:rFonts w:ascii="仿宋" w:eastAsia="仿宋" w:hAnsi="仿宋" w:cs="仿宋" w:hint="eastAsia"/>
            <w:lang w:eastAsia="zh-CN"/>
          </w:rPr>
          <w:t>十三、溶剂绿7项目变更管理</w:t>
        </w:r>
        <w:r>
          <w:tab/>
        </w:r>
        <w:r>
          <w:fldChar w:fldCharType="begin"/>
        </w:r>
        <w:r>
          <w:instrText xml:space="preserve"> PAGEREF _Toc16400 \h </w:instrText>
        </w:r>
        <w:r>
          <w:fldChar w:fldCharType="separate"/>
        </w:r>
        <w:r>
          <w:t>47</w:t>
        </w:r>
        <w:r>
          <w:fldChar w:fldCharType="end"/>
        </w:r>
      </w:hyperlink>
    </w:p>
    <w:p>
      <w:pPr>
        <w:pStyle w:val="TOC2"/>
        <w:tabs>
          <w:tab w:val="right" w:leader="dot" w:pos="8306"/>
        </w:tabs>
      </w:pPr>
      <w:hyperlink w:anchor="_Toc1999" w:history="1">
        <w:r>
          <w:rPr>
            <w:rFonts w:ascii="仿宋" w:eastAsia="仿宋" w:hAnsi="仿宋" w:cs="仿宋" w:hint="eastAsia"/>
            <w:lang w:eastAsia="zh-CN"/>
          </w:rPr>
          <w:t>(一)、变更申请与评估</w:t>
        </w:r>
        <w:r>
          <w:tab/>
        </w:r>
        <w:r>
          <w:fldChar w:fldCharType="begin"/>
        </w:r>
        <w:r>
          <w:instrText xml:space="preserve"> PAGEREF _Toc1999 \h </w:instrText>
        </w:r>
        <w:r>
          <w:fldChar w:fldCharType="separate"/>
        </w:r>
        <w:r>
          <w:t>47</w:t>
        </w:r>
        <w:r>
          <w:fldChar w:fldCharType="end"/>
        </w:r>
      </w:hyperlink>
    </w:p>
    <w:p>
      <w:pPr>
        <w:pStyle w:val="TOC2"/>
        <w:tabs>
          <w:tab w:val="right" w:leader="dot" w:pos="8306"/>
        </w:tabs>
      </w:pPr>
      <w:hyperlink w:anchor="_Toc13405" w:history="1">
        <w:r>
          <w:rPr>
            <w:rFonts w:ascii="仿宋" w:eastAsia="仿宋" w:hAnsi="仿宋" w:cs="仿宋" w:hint="eastAsia"/>
            <w:lang w:eastAsia="zh-CN"/>
          </w:rPr>
          <w:t>(二)、变更实施与控制</w:t>
        </w:r>
        <w:r>
          <w:tab/>
        </w:r>
        <w:r>
          <w:fldChar w:fldCharType="begin"/>
        </w:r>
        <w:r>
          <w:instrText xml:space="preserve"> PAGEREF _Toc13405 \h </w:instrText>
        </w:r>
        <w:r>
          <w:fldChar w:fldCharType="separate"/>
        </w:r>
        <w:r>
          <w:t>48</w:t>
        </w:r>
        <w:r>
          <w:fldChar w:fldCharType="end"/>
        </w:r>
      </w:hyperlink>
    </w:p>
    <w:p>
      <w:pPr>
        <w:pStyle w:val="TOC1"/>
        <w:tabs>
          <w:tab w:val="right" w:leader="dot" w:pos="8306"/>
        </w:tabs>
      </w:pPr>
      <w:hyperlink w:anchor="_Toc31360" w:history="1">
        <w:r>
          <w:rPr>
            <w:rFonts w:ascii="仿宋" w:eastAsia="仿宋" w:hAnsi="仿宋" w:cs="仿宋" w:hint="eastAsia"/>
            <w:lang w:eastAsia="zh-CN"/>
          </w:rPr>
          <w:t>十四、质量管理体系</w:t>
        </w:r>
        <w:r>
          <w:tab/>
        </w:r>
        <w:r>
          <w:fldChar w:fldCharType="begin"/>
        </w:r>
        <w:r>
          <w:instrText xml:space="preserve"> PAGEREF _Toc31360 \h </w:instrText>
        </w:r>
        <w:r>
          <w:fldChar w:fldCharType="separate"/>
        </w:r>
        <w:r>
          <w:t>48</w:t>
        </w:r>
        <w:r>
          <w:fldChar w:fldCharType="end"/>
        </w:r>
      </w:hyperlink>
    </w:p>
    <w:p>
      <w:pPr>
        <w:pStyle w:val="TOC2"/>
        <w:tabs>
          <w:tab w:val="right" w:leader="dot" w:pos="8306"/>
        </w:tabs>
      </w:pPr>
      <w:hyperlink w:anchor="_Toc32546" w:history="1">
        <w:r>
          <w:rPr>
            <w:rFonts w:ascii="仿宋" w:eastAsia="仿宋" w:hAnsi="仿宋" w:cs="仿宋" w:hint="eastAsia"/>
            <w:lang w:eastAsia="zh-CN"/>
          </w:rPr>
          <w:t>(一)、质量目标与方针</w:t>
        </w:r>
        <w:r>
          <w:tab/>
        </w:r>
        <w:r>
          <w:fldChar w:fldCharType="begin"/>
        </w:r>
        <w:r>
          <w:instrText xml:space="preserve"> PAGEREF _Toc32546 \h </w:instrText>
        </w:r>
        <w:r>
          <w:fldChar w:fldCharType="separate"/>
        </w:r>
        <w:r>
          <w:t>48</w:t>
        </w:r>
        <w:r>
          <w:fldChar w:fldCharType="end"/>
        </w:r>
      </w:hyperlink>
    </w:p>
    <w:p>
      <w:pPr>
        <w:pStyle w:val="TOC2"/>
        <w:tabs>
          <w:tab w:val="right" w:leader="dot" w:pos="8306"/>
        </w:tabs>
      </w:pPr>
      <w:hyperlink w:anchor="_Toc31944" w:history="1">
        <w:r>
          <w:rPr>
            <w:rFonts w:ascii="仿宋" w:eastAsia="仿宋" w:hAnsi="仿宋" w:cs="仿宋" w:hint="eastAsia"/>
            <w:lang w:eastAsia="zh-CN"/>
          </w:rPr>
          <w:t>(二)、质量管理责任</w:t>
        </w:r>
        <w:r>
          <w:tab/>
        </w:r>
        <w:r>
          <w:fldChar w:fldCharType="begin"/>
        </w:r>
        <w:r>
          <w:instrText xml:space="preserve"> PAGEREF _Toc31944 \h </w:instrText>
        </w:r>
        <w:r>
          <w:fldChar w:fldCharType="separate"/>
        </w:r>
        <w:r>
          <w:t>49</w:t>
        </w:r>
        <w:r>
          <w:fldChar w:fldCharType="end"/>
        </w:r>
      </w:hyperlink>
    </w:p>
    <w:p>
      <w:pPr>
        <w:pStyle w:val="TOC2"/>
        <w:tabs>
          <w:tab w:val="right" w:leader="dot" w:pos="8306"/>
        </w:tabs>
      </w:pPr>
      <w:hyperlink w:anchor="_Toc28454" w:history="1">
        <w:r>
          <w:rPr>
            <w:rFonts w:ascii="仿宋" w:eastAsia="仿宋" w:hAnsi="仿宋" w:cs="仿宋" w:hint="eastAsia"/>
            <w:lang w:eastAsia="zh-CN"/>
          </w:rPr>
          <w:t>(三)、质量管理体系文件</w:t>
        </w:r>
        <w:r>
          <w:tab/>
        </w:r>
        <w:r>
          <w:fldChar w:fldCharType="begin"/>
        </w:r>
        <w:r>
          <w:instrText xml:space="preserve"> PAGEREF _Toc28454 \h </w:instrText>
        </w:r>
        <w:r>
          <w:fldChar w:fldCharType="separate"/>
        </w:r>
        <w:r>
          <w:t>51</w:t>
        </w:r>
        <w:r>
          <w:fldChar w:fldCharType="end"/>
        </w:r>
      </w:hyperlink>
    </w:p>
    <w:p>
      <w:pPr>
        <w:pStyle w:val="TOC2"/>
        <w:tabs>
          <w:tab w:val="right" w:leader="dot" w:pos="8306"/>
        </w:tabs>
      </w:pPr>
      <w:hyperlink w:anchor="_Toc27726" w:history="1">
        <w:r>
          <w:rPr>
            <w:rFonts w:ascii="仿宋" w:eastAsia="仿宋" w:hAnsi="仿宋" w:cs="仿宋" w:hint="eastAsia"/>
            <w:lang w:eastAsia="zh-CN"/>
          </w:rPr>
          <w:t>(四)、质量培训与教育</w:t>
        </w:r>
        <w:r>
          <w:tab/>
        </w:r>
        <w:r>
          <w:fldChar w:fldCharType="begin"/>
        </w:r>
        <w:r>
          <w:instrText xml:space="preserve"> PAGEREF _Toc27726 \h </w:instrText>
        </w:r>
        <w:r>
          <w:fldChar w:fldCharType="separate"/>
        </w:r>
        <w:r>
          <w:t>53</w:t>
        </w:r>
        <w:r>
          <w:fldChar w:fldCharType="end"/>
        </w:r>
      </w:hyperlink>
    </w:p>
    <w:p>
      <w:pPr>
        <w:pStyle w:val="TOC2"/>
        <w:tabs>
          <w:tab w:val="right" w:leader="dot" w:pos="8306"/>
        </w:tabs>
      </w:pPr>
      <w:hyperlink w:anchor="_Toc30083" w:history="1">
        <w:r>
          <w:rPr>
            <w:rFonts w:ascii="仿宋" w:eastAsia="仿宋" w:hAnsi="仿宋" w:cs="仿宋" w:hint="eastAsia"/>
            <w:lang w:eastAsia="zh-CN"/>
          </w:rPr>
          <w:t>(五)、质量审核与评价</w:t>
        </w:r>
        <w:r>
          <w:tab/>
        </w:r>
        <w:r>
          <w:fldChar w:fldCharType="begin"/>
        </w:r>
        <w:r>
          <w:instrText xml:space="preserve"> PAGEREF _Toc30083 \h </w:instrText>
        </w:r>
        <w:r>
          <w:fldChar w:fldCharType="separate"/>
        </w:r>
        <w:r>
          <w:t>54</w:t>
        </w:r>
        <w:r>
          <w:fldChar w:fldCharType="end"/>
        </w:r>
      </w:hyperlink>
    </w:p>
    <w:p>
      <w:pPr>
        <w:pStyle w:val="TOC2"/>
        <w:tabs>
          <w:tab w:val="right" w:leader="dot" w:pos="8306"/>
        </w:tabs>
      </w:pPr>
      <w:hyperlink w:anchor="_Toc8071" w:history="1">
        <w:r>
          <w:rPr>
            <w:rFonts w:ascii="仿宋" w:eastAsia="仿宋" w:hAnsi="仿宋" w:cs="仿宋" w:hint="eastAsia"/>
            <w:lang w:eastAsia="zh-CN"/>
          </w:rPr>
          <w:t>(六)、不符合与纠正措施</w:t>
        </w:r>
        <w:r>
          <w:tab/>
        </w:r>
        <w:r>
          <w:fldChar w:fldCharType="begin"/>
        </w:r>
        <w:r>
          <w:instrText xml:space="preserve"> PAGEREF _Toc8071 \h </w:instrText>
        </w:r>
        <w:r>
          <w:fldChar w:fldCharType="separate"/>
        </w:r>
        <w:r>
          <w:t>55</w:t>
        </w:r>
        <w:r>
          <w:fldChar w:fldCharType="end"/>
        </w:r>
      </w:hyperlink>
    </w:p>
    <w:p>
      <w:pPr>
        <w:pStyle w:val="TOC1"/>
        <w:tabs>
          <w:tab w:val="right" w:leader="dot" w:pos="8306"/>
        </w:tabs>
      </w:pPr>
      <w:hyperlink w:anchor="_Toc14715" w:history="1">
        <w:r>
          <w:rPr>
            <w:rFonts w:ascii="仿宋" w:eastAsia="仿宋" w:hAnsi="仿宋" w:cs="仿宋" w:hint="eastAsia"/>
            <w:lang w:eastAsia="zh-CN"/>
          </w:rPr>
          <w:t>十五、营销与推广策略</w:t>
        </w:r>
        <w:r>
          <w:tab/>
        </w:r>
        <w:r>
          <w:fldChar w:fldCharType="begin"/>
        </w:r>
        <w:r>
          <w:instrText xml:space="preserve"> PAGEREF _Toc14715 \h </w:instrText>
        </w:r>
        <w:r>
          <w:fldChar w:fldCharType="separate"/>
        </w:r>
        <w:r>
          <w:t>56</w:t>
        </w:r>
        <w:r>
          <w:fldChar w:fldCharType="end"/>
        </w:r>
      </w:hyperlink>
    </w:p>
    <w:p>
      <w:pPr>
        <w:pStyle w:val="TOC2"/>
        <w:tabs>
          <w:tab w:val="right" w:leader="dot" w:pos="8306"/>
        </w:tabs>
      </w:pPr>
      <w:hyperlink w:anchor="_Toc10450" w:history="1">
        <w:r>
          <w:rPr>
            <w:rFonts w:ascii="仿宋" w:eastAsia="仿宋" w:hAnsi="仿宋" w:cs="仿宋" w:hint="eastAsia"/>
            <w:lang w:eastAsia="zh-CN"/>
          </w:rPr>
          <w:t>(一)、产品/服务定位与特点</w:t>
        </w:r>
        <w:r>
          <w:tab/>
        </w:r>
        <w:r>
          <w:fldChar w:fldCharType="begin"/>
        </w:r>
        <w:r>
          <w:instrText xml:space="preserve"> PAGEREF _Toc10450 \h </w:instrText>
        </w:r>
        <w:r>
          <w:fldChar w:fldCharType="separate"/>
        </w:r>
        <w:r>
          <w:t>56</w:t>
        </w:r>
        <w:r>
          <w:fldChar w:fldCharType="end"/>
        </w:r>
      </w:hyperlink>
    </w:p>
    <w:p>
      <w:pPr>
        <w:pStyle w:val="TOC2"/>
        <w:tabs>
          <w:tab w:val="right" w:leader="dot" w:pos="8306"/>
        </w:tabs>
      </w:pPr>
      <w:hyperlink w:anchor="_Toc21417" w:history="1">
        <w:r>
          <w:rPr>
            <w:rFonts w:ascii="仿宋" w:eastAsia="仿宋" w:hAnsi="仿宋" w:cs="仿宋" w:hint="eastAsia"/>
            <w:lang w:eastAsia="zh-CN"/>
          </w:rPr>
          <w:t>(二)、市场定位与竞争分析</w:t>
        </w:r>
        <w:r>
          <w:tab/>
        </w:r>
        <w:r>
          <w:fldChar w:fldCharType="begin"/>
        </w:r>
        <w:r>
          <w:instrText xml:space="preserve"> PAGEREF _Toc21417 \h </w:instrText>
        </w:r>
        <w:r>
          <w:fldChar w:fldCharType="separate"/>
        </w:r>
        <w:r>
          <w:t>58</w:t>
        </w:r>
        <w:r>
          <w:fldChar w:fldCharType="end"/>
        </w:r>
      </w:hyperlink>
    </w:p>
    <w:p>
      <w:pPr>
        <w:pStyle w:val="TOC2"/>
        <w:tabs>
          <w:tab w:val="right" w:leader="dot" w:pos="8306"/>
        </w:tabs>
      </w:pPr>
      <w:hyperlink w:anchor="_Toc5951" w:history="1">
        <w:r>
          <w:rPr>
            <w:rFonts w:ascii="仿宋" w:eastAsia="仿宋" w:hAnsi="仿宋" w:cs="仿宋" w:hint="eastAsia"/>
            <w:lang w:eastAsia="zh-CN"/>
          </w:rPr>
          <w:t>(三)、营销渠道与策略</w:t>
        </w:r>
        <w:r>
          <w:tab/>
        </w:r>
        <w:r>
          <w:fldChar w:fldCharType="begin"/>
        </w:r>
        <w:r>
          <w:instrText xml:space="preserve"> PAGEREF _Toc5951 \h </w:instrText>
        </w:r>
        <w:r>
          <w:fldChar w:fldCharType="separate"/>
        </w:r>
        <w:r>
          <w:t>59</w:t>
        </w:r>
        <w:r>
          <w:fldChar w:fldCharType="end"/>
        </w:r>
      </w:hyperlink>
    </w:p>
    <w:p>
      <w:pPr>
        <w:pStyle w:val="TOC2"/>
        <w:tabs>
          <w:tab w:val="right" w:leader="dot" w:pos="8306"/>
        </w:tabs>
      </w:pPr>
      <w:hyperlink w:anchor="_Toc13337" w:history="1">
        <w:r>
          <w:rPr>
            <w:rFonts w:ascii="仿宋" w:eastAsia="仿宋" w:hAnsi="仿宋" w:cs="仿宋" w:hint="eastAsia"/>
            <w:lang w:eastAsia="zh-CN"/>
          </w:rPr>
          <w:t>(四)、推广与宣传活动</w:t>
        </w:r>
        <w:r>
          <w:tab/>
        </w:r>
        <w:r>
          <w:fldChar w:fldCharType="begin"/>
        </w:r>
        <w:r>
          <w:instrText xml:space="preserve"> PAGEREF _Toc13337 \h </w:instrText>
        </w:r>
        <w:r>
          <w:fldChar w:fldCharType="separate"/>
        </w:r>
        <w:r>
          <w:t>60</w:t>
        </w:r>
        <w:r>
          <w:fldChar w:fldCharType="end"/>
        </w:r>
      </w:hyperlink>
    </w:p>
    <w:p>
      <w:pPr>
        <w:pStyle w:val="TOC1"/>
        <w:tabs>
          <w:tab w:val="right" w:leader="dot" w:pos="8306"/>
        </w:tabs>
      </w:pPr>
      <w:hyperlink w:anchor="_Toc19177" w:history="1">
        <w:r>
          <w:rPr>
            <w:rFonts w:ascii="仿宋" w:eastAsia="仿宋" w:hAnsi="仿宋" w:cs="仿宋" w:hint="eastAsia"/>
            <w:lang w:eastAsia="zh-CN"/>
          </w:rPr>
          <w:t>十六、利益相关者分析与沟通计划</w:t>
        </w:r>
        <w:r>
          <w:tab/>
        </w:r>
        <w:r>
          <w:fldChar w:fldCharType="begin"/>
        </w:r>
        <w:r>
          <w:instrText xml:space="preserve"> PAGEREF _Toc19177 \h </w:instrText>
        </w:r>
        <w:r>
          <w:fldChar w:fldCharType="separate"/>
        </w:r>
        <w:r>
          <w:t>65</w:t>
        </w:r>
        <w:r>
          <w:fldChar w:fldCharType="end"/>
        </w:r>
      </w:hyperlink>
    </w:p>
    <w:p>
      <w:pPr>
        <w:pStyle w:val="TOC2"/>
        <w:tabs>
          <w:tab w:val="right" w:leader="dot" w:pos="8306"/>
        </w:tabs>
      </w:pPr>
      <w:hyperlink w:anchor="_Toc4560" w:history="1">
        <w:r>
          <w:rPr>
            <w:rFonts w:ascii="仿宋" w:eastAsia="仿宋" w:hAnsi="仿宋" w:cs="仿宋" w:hint="eastAsia"/>
            <w:lang w:eastAsia="zh-CN"/>
          </w:rPr>
          <w:t>(一)、利益相关者分析</w:t>
        </w:r>
        <w:r>
          <w:tab/>
        </w:r>
        <w:r>
          <w:fldChar w:fldCharType="begin"/>
        </w:r>
        <w:r>
          <w:instrText xml:space="preserve"> PAGEREF _Toc4560 \h </w:instrText>
        </w:r>
        <w:r>
          <w:fldChar w:fldCharType="separate"/>
        </w:r>
        <w:r>
          <w:t>65</w:t>
        </w:r>
        <w:r>
          <w:fldChar w:fldCharType="end"/>
        </w:r>
      </w:hyperlink>
    </w:p>
    <w:p>
      <w:pPr>
        <w:pStyle w:val="TOC2"/>
        <w:tabs>
          <w:tab w:val="right" w:leader="dot" w:pos="8306"/>
        </w:tabs>
      </w:pPr>
      <w:hyperlink w:anchor="_Toc24778" w:history="1">
        <w:r>
          <w:rPr>
            <w:rFonts w:ascii="仿宋" w:eastAsia="仿宋" w:hAnsi="仿宋" w:cs="仿宋" w:hint="eastAsia"/>
            <w:lang w:eastAsia="zh-CN"/>
          </w:rPr>
          <w:t>(二)、沟通计划</w:t>
        </w:r>
        <w:r>
          <w:tab/>
        </w:r>
        <w:r>
          <w:fldChar w:fldCharType="begin"/>
        </w:r>
        <w:r>
          <w:instrText xml:space="preserve"> PAGEREF _Toc24778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56"/>
      <w:r>
        <w:rPr>
          <w:rFonts w:ascii="仿宋" w:eastAsia="仿宋" w:hAnsi="仿宋" w:cs="仿宋" w:hint="eastAsia"/>
          <w:sz w:val="28"/>
          <w:lang w:eastAsia="zh-CN"/>
        </w:rPr>
        <w:t>一、溶剂绿7项目土建工程</w:t>
      </w:r>
      <w:bookmarkEnd w:id="2"/>
    </w:p>
    <w:p>
      <w:pPr>
        <w:pStyle w:val="Heading2"/>
        <w:rPr>
          <w:rFonts w:ascii="仿宋" w:eastAsia="仿宋" w:hAnsi="仿宋" w:cs="仿宋" w:hint="eastAsia"/>
          <w:lang w:eastAsia="zh-CN"/>
        </w:rPr>
      </w:pPr>
      <w:bookmarkStart w:id="3" w:name="_Toc225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在溶剂绿7项目的建筑工程设计中，我们将秉承一系列重要的设计原则，以确保溶剂绿7项目建筑在功能、美观、可持续性等方面达到最佳效果。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首要原则是确保建筑的功能性得到最大化的发挥。我们将充分理解溶剂绿7项目的实际需求，合理布局各个功能区域，保证建筑在满足业务需求的同时，提供高效的工作环境。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在建筑设计中，我们将综合考虑建设和运营成本。通过精细的经济效益分析，确保设计方案在高效利用资源的同时，对溶剂绿7项目的长期盈利能力有积极的贡献。</w:t>
      </w:r>
    </w:p>
    <w:p>
      <w:pPr>
        <w:pStyle w:val="Heading2"/>
        <w:ind w:firstLine="560" w:firstLineChars="200"/>
        <w:rPr>
          <w:rFonts w:ascii="仿宋" w:eastAsia="仿宋" w:hAnsi="仿宋" w:cs="仿宋" w:hint="eastAsia"/>
          <w:sz w:val="28"/>
          <w:lang w:eastAsia="zh-CN"/>
        </w:rPr>
      </w:pPr>
      <w:bookmarkStart w:id="4" w:name="_Toc58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的土建工程设计中，我们将精准设定设计年限，结合溶剂绿7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溶剂绿7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9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溶剂绿7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溶剂绿7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溶剂绿7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本期工程溶剂绿7项目预计总建筑面积XXX平方米，其中：计容建筑面积XXX平方米，计划建筑工程投资XX万元，占溶剂绿7项目总投资的XX%。</w:t>
      </w:r>
    </w:p>
    <w:p>
      <w:pPr>
        <w:pStyle w:val="Heading1"/>
        <w:ind w:firstLine="560" w:firstLineChars="200"/>
        <w:rPr>
          <w:rFonts w:ascii="仿宋" w:eastAsia="仿宋" w:hAnsi="仿宋" w:cs="仿宋" w:hint="eastAsia"/>
          <w:sz w:val="28"/>
          <w:lang w:eastAsia="zh-CN"/>
        </w:rPr>
      </w:pPr>
      <w:bookmarkStart w:id="7" w:name="_Toc2687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916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技术管理特点体现在其创新导向。通过引入最先进的技术趋势和解决方案，溶剂绿7项目致力于提升科技含量、提高质量和效率水平。这意味着我们将采用最新的工具和方法，确保溶剂绿7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剂绿7项目技术管理的显著特征。通过整合不同领域的技术资源，我们实现了跨学科的协同工作。这有助于优化技术架构，提高整体效能。此外，整合性策略还促进了不同技术团队之间的紧密沟通和高效合作，确保溶剂绿7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剂绿7项目所采用的技术。通过不断优化技术方案，溶剂绿7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溶剂绿7项目团队将在溶剂绿7项目初期识别可能的技术风险，并采取相应的预防和应对措施。通过建立健全的风险评估机制，溶剂绿7项目能够在实施过程中及时发现并解决潜在的技术问题，保障溶剂绿7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溶剂绿7项目中，技术将成为溶剂绿7项目成功的有力支持。这一深度剖析揭示了技术管理在溶剂绿7项目实施中的关键作用，为溶剂绿7项目的技术基础奠定了坚实的基础。</w:t>
      </w:r>
    </w:p>
    <w:p>
      <w:pPr>
        <w:pStyle w:val="Heading2"/>
        <w:ind w:firstLine="560" w:firstLineChars="200"/>
        <w:rPr>
          <w:rFonts w:ascii="仿宋" w:eastAsia="仿宋" w:hAnsi="仿宋" w:cs="仿宋" w:hint="eastAsia"/>
          <w:sz w:val="28"/>
          <w:lang w:eastAsia="zh-CN"/>
        </w:rPr>
      </w:pPr>
      <w:bookmarkStart w:id="9" w:name="_Toc13206"/>
      <w:r>
        <w:rPr>
          <w:rFonts w:ascii="仿宋" w:eastAsia="仿宋" w:hAnsi="仿宋" w:cs="仿宋" w:hint="eastAsia"/>
          <w:sz w:val="28"/>
          <w:lang w:eastAsia="zh-CN"/>
        </w:rPr>
        <w:t>(二)、溶剂绿7项目工艺技术设计方案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剂绿7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溶剂绿7项目将严格按照相关行业规范要求进行组织。通过有效控制产品质量，溶剂绿7项目将致力于为顾客提供优质的溶剂绿7项目产品和良好的服务。这体现了溶剂绿7项目对于生产活动合规性和质量标准的高度重视，为溶剂绿7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溶剂绿7项目注重生态效益和清洁生产原则。溶剂绿7项目建设将紧密结合地方特色经济发展，与社会经济发展规划和区域环境保护规划方案相协调一致。通过与当地区域自然生态系统的结合，溶剂绿7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溶剂绿7项目产品具有多样化的客户需求和个性化的特点。因此，溶剂绿7项目产品规格品种多样，且单批生产数量较小。为满足这一特点，溶剂绿7项目承办单位将建设先进的柔性制造生产线。通过广泛应用柔性制造技术，溶剂绿7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溶剂绿7项目采用的技术具有较高的技术含量和自动化水平，处于国内先进水平。这一技术选用不仅体现了对生产效率、质量和环境友好性的高标准要求，同时为溶剂绿7项目的可持续发展奠定了坚实的基础。</w:t>
      </w:r>
    </w:p>
    <w:p>
      <w:pPr>
        <w:pStyle w:val="Heading2"/>
        <w:ind w:firstLine="560" w:firstLineChars="200"/>
        <w:rPr>
          <w:rFonts w:ascii="仿宋" w:eastAsia="仿宋" w:hAnsi="仿宋" w:cs="仿宋" w:hint="eastAsia"/>
          <w:sz w:val="28"/>
          <w:lang w:eastAsia="zh-CN"/>
        </w:rPr>
      </w:pPr>
      <w:bookmarkStart w:id="10" w:name="_Toc3198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为确保溶剂绿7项目的高效生产和技术实施，我们制定了一套精心设计的设备选型方案，以满足溶剂绿7项目生产、质量和环保的要求。该方案的主要特点如下：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溶剂绿7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针对溶剂绿7项目产品的多样性和小批量生产的特点，我们将建设柔性制造生产线。通过在设备选型中考虑柔性制造技术，可以灵活应对不同产品规格和生产需求，实现生产线的高度灵活性和适应性。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073"/>
      <w:r>
        <w:rPr>
          <w:rFonts w:ascii="仿宋" w:eastAsia="仿宋" w:hAnsi="仿宋" w:cs="仿宋" w:hint="eastAsia"/>
          <w:sz w:val="28"/>
          <w:lang w:eastAsia="zh-CN"/>
        </w:rPr>
        <w:t>三、溶剂绿7项目危机管理</w:t>
      </w:r>
      <w:bookmarkEnd w:id="11"/>
    </w:p>
    <w:p>
      <w:pPr>
        <w:pStyle w:val="Heading2"/>
        <w:rPr>
          <w:rFonts w:ascii="仿宋" w:eastAsia="仿宋" w:hAnsi="仿宋" w:cs="仿宋" w:hint="eastAsia"/>
          <w:lang w:eastAsia="zh-CN"/>
        </w:rPr>
      </w:pPr>
      <w:bookmarkStart w:id="12" w:name="_Toc271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危机管理中，危机预警与识别是确保溶剂绿7项目稳健运行的核心步骤。通过建立全面的监测机制，溶剂绿7项目团队旨在及时发现和理解潜在的风险和危机因素，以便采取及时的预防和应对措施，确保溶剂绿7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首先，通过深入的风险评估，溶剂绿7项目团队全面分析了整个溶剂绿7项目和各个阶段可能存在的威胁。这包括准确评估每个潜在风险的发生概率和可能影响的程度，为后续危机预警提供了有力支持。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溶剂绿7项目团队着重于明确定义溶剂绿7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剂绿7项目进展的持续监控，团队能够及时发现潜在问题并作出迅速反应。溶剂绿7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在这一阶段，团队的专业素养和反应速度将发挥至关重要的作用，以确保潜在危机能够在初期得到有效的处理，最大程度地减轻负面影响。通过危机预警与识别，溶剂绿7项目得以更有序、可控地推进。</w:t>
      </w:r>
    </w:p>
    <w:p>
      <w:pPr>
        <w:pStyle w:val="Heading2"/>
        <w:ind w:firstLine="560" w:firstLineChars="200"/>
        <w:rPr>
          <w:rFonts w:ascii="仿宋" w:eastAsia="仿宋" w:hAnsi="仿宋" w:cs="仿宋" w:hint="eastAsia"/>
          <w:sz w:val="28"/>
          <w:lang w:eastAsia="zh-CN"/>
        </w:rPr>
      </w:pPr>
      <w:bookmarkStart w:id="13" w:name="_Toc937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在危机发生时，溶剂绿7项目团队立即行动，成立了应急小组。该小组的任务是迅速制定并实施紧急应对措施，以最小化潜在损失。以下是采取的主要措施：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暂停溶剂绿7项目进度：为遏制危机蔓延，溶剂绿7项目暂时停止进行，以便全面评估当前状况。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资源重新分配：重新评估溶剂绿7项目资源的分配，确保最大限度地减小损失。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实时沟通：与关键利益相关者建立实时沟通机制，向他们传递溶剂绿7项目危机的实际状况，保障溶剂绿7项目核心利益。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在紧急应对的同时，溶剂绿7项目团队强调了团队协作和有效沟通的重要性。以下是团队协作的关键举措：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信息共享机制：建立了信息共享平台，确保团队成员能够及时获取溶剂绿7项目危机的实时信息。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领导者沟通：溶剂绿7项目领导者通过定期会议和即时沟通工具，指导团队应对危机，保持团队稳定运行。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随着危机得到初步控制，溶剂绿7项目团队转向制定恢复计划，以确保溶剂绿7项目能够从中迅速恢复。主要恢复计划包括：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修复受损的进度计划：重新评估溶剂绿7项目进度，制定修复计划，确保溶剂绿7项目尽快回归正常进程。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重新调整资源分配：优化资源分配，确保溶剂绿7项目在有限资源下高效运转。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风险管理机制加强：对溶剂绿7项目风险进行全面评估，制定更强化的风险管理策略，以预防未来可能的危机。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068"/>
      <w:r>
        <w:rPr>
          <w:rFonts w:ascii="仿宋" w:eastAsia="仿宋" w:hAnsi="仿宋" w:cs="仿宋" w:hint="eastAsia"/>
          <w:sz w:val="28"/>
          <w:lang w:eastAsia="zh-CN"/>
        </w:rPr>
        <w:t>四、溶剂绿7项目绩效评估</w:t>
      </w:r>
      <w:bookmarkEnd w:id="14"/>
    </w:p>
    <w:p>
      <w:pPr>
        <w:pStyle w:val="Heading2"/>
        <w:rPr>
          <w:rFonts w:ascii="仿宋" w:eastAsia="仿宋" w:hAnsi="仿宋" w:cs="仿宋" w:hint="eastAsia"/>
          <w:lang w:eastAsia="zh-CN"/>
        </w:rPr>
      </w:pPr>
      <w:bookmarkStart w:id="15" w:name="_Toc2220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在溶剂绿7项目中，我们设计了一套全面的绩效评估指标，以确保溶剂绿7项目的可控和成功交付。这些指标跨足溶剂绿7项目目标、成本、进度和质量等多个维度，为我们提供了全面洞察溶剂绿7项目的健康状况。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目标达成率是我们关注的首要指标。我们设定了明确的目标，并通过定期监测和评估，迅速发现并应对潜在的目标偏差。这为溶剂绿7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成本绩效是另一个核心关注点。通过实际成本与预算成本的对比分析，我们深入了解成本差异的原因，及时调整资源分配，保持溶剂绿7项目在经济效益方面的合理水平。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进度作为关键的绩效指标之一，得到了精心的关注。我们制定了详细的溶剂绿7项目进度计划，并设立了进度符合度指标，确保实际进度与计划进度保持一致。这使我们能够快速发现和解决潜在的进度问题，保持溶剂绿7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溶剂绿7项目绩效的不可或缺的一环。我们引入了一系列的质量标准和客户满意度指标，以确保溶剂绿7项目交付的成果在质量上达到或超越预期水平。通过持续监测这些指标，我们努力提升溶剂绿7项目整体质量水平，为溶剂绿7项目的成功交付提供有力保障。通过这些科学且全面的绩效评估，我们能够更好地引导溶剂绿7项目的持续改进，确保溶剂绿7项目目标的顺利达成。</w:t>
      </w:r>
    </w:p>
    <w:p>
      <w:pPr>
        <w:pStyle w:val="Heading2"/>
        <w:ind w:firstLine="560" w:firstLineChars="200"/>
        <w:rPr>
          <w:rFonts w:ascii="仿宋" w:eastAsia="仿宋" w:hAnsi="仿宋" w:cs="仿宋" w:hint="eastAsia"/>
          <w:sz w:val="28"/>
          <w:lang w:eastAsia="zh-CN"/>
        </w:rPr>
      </w:pPr>
      <w:bookmarkStart w:id="16" w:name="_Toc954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绩效评估是溶剂绿7项目中的关键环节，为确保溶剂绿7项目达到预期目标，我们采用了多层次、多维度的绩效评估方法。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溶剂绿7项目的战略目标对齐，确保每个决策和行动都与溶剂绿7项目整体目标保持一致。团队会定期召开战略对齐会议，审视当前工作与溶剂绿7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溶剂绿7项目进度、质量、成本和风险等方面。这些指标通过数据收集和分析，为溶剂绿7项目管理团队提供了客观的评估依据。例如，我们通过溶剂绿7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绩效评估不仅仅停留在溶剂绿7项目内部，还考虑了溶剂绿7项目对外部环境的影响。我们定期进行干系人满意度调查，以了解各利益相关方对溶剂绿7项目的期望和满意度，并及时做出调整。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这种多层次、多角度的绩效评估方法，使得我们能够全面了解溶剂绿7项目的运行状态，及时做出调整，确保溶剂绿7项目在不断变化的环境中保持稳健前行。</w:t>
      </w:r>
    </w:p>
    <w:p>
      <w:pPr>
        <w:pStyle w:val="Heading2"/>
        <w:ind w:firstLine="560" w:firstLineChars="200"/>
        <w:rPr>
          <w:rFonts w:ascii="仿宋" w:eastAsia="仿宋" w:hAnsi="仿宋" w:cs="仿宋" w:hint="eastAsia"/>
          <w:sz w:val="28"/>
          <w:lang w:eastAsia="zh-CN"/>
        </w:rPr>
      </w:pPr>
      <w:bookmarkStart w:id="17" w:name="_Toc2287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为了确保溶剂绿7项目的有效管理和不断优化，我们采用了精心设计的绩效评估周期。这个周期旨在实现灵活、实时和全面的评估，以适应溶剂绿7项目执行中的各种挑战。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溶剂绿7项目的不同需求，分为短期、中期和长期。短期评估关注每个迭代或工作周期，以及时发现和解决当前任务中的问题。中期评估涵盖几个迭代，深入了解整体溶剂绿7项目的趋势和性能。长期评估则着眼于整个溶剂绿7项目阶段，确保溶剂绿7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溶剂绿7项目管理工具和协作平台，团队成员能够随时更新和分享溶剂绿7项目数据。这种实时性的反馈机制使我们能够及时察觉潜在问题，快速调整，保持溶剂绿7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溶剂绿7项目的决策制定密不可分。每个周期的溶剂绿7项目回顾会议成为集体总结经验、识别问题深层次原因并找到创新解决方案的平台。这种定期的反思与调整机制使溶剂绿7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991"/>
      <w:r>
        <w:rPr>
          <w:rFonts w:ascii="仿宋" w:eastAsia="仿宋" w:hAnsi="仿宋" w:cs="仿宋" w:hint="eastAsia"/>
          <w:sz w:val="28"/>
          <w:lang w:eastAsia="zh-CN"/>
        </w:rPr>
        <w:t>五、溶剂绿7项目概论</w:t>
      </w:r>
      <w:bookmarkEnd w:id="18"/>
    </w:p>
    <w:p>
      <w:pPr>
        <w:pStyle w:val="Heading2"/>
        <w:rPr>
          <w:rFonts w:ascii="仿宋" w:eastAsia="仿宋" w:hAnsi="仿宋" w:cs="仿宋" w:hint="eastAsia"/>
          <w:lang w:eastAsia="zh-CN"/>
        </w:rPr>
      </w:pPr>
      <w:bookmarkStart w:id="19" w:name="_Toc12917"/>
      <w:r>
        <w:rPr>
          <w:rFonts w:ascii="仿宋" w:eastAsia="仿宋" w:hAnsi="仿宋" w:cs="仿宋" w:hint="eastAsia"/>
          <w:lang w:eastAsia="zh-CN"/>
        </w:rPr>
        <w:t>(一)、溶剂绿7项目概况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起源追溯至对市场的深入洞察。市场的不断演变与变革为溶剂绿7项目提供了难得的机遇。当前市场存在的需求缺口和变革的大环境共同构成了溶剂绿7项目的背景。这个溶剂绿7项目旨在充分利用市场机遇，填补行业中尚未满足的需求，为客户提供全新的解决方案。市场的变革和需求的增长使得这个溶剂绿7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溶剂绿7项目名称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正式命名为溶剂绿7。这个名称不仅仅是一个标识，更代表了溶剂绿7项目的核心理念和愿景。它蕴含着溶剂绿7项目所要解决问题的关键字，具有强烈的表达和辨识度，为溶剂绿7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溶剂绿7项目目标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核心目标是提供一种全新、高效的解决方案，满足客户日益增长的需求。溶剂绿7项目追求的不仅仅是满足市场需求，更是在市场中获得卓越的竞争优势。通过不断提升产品或服务的质量和创新水平，溶剂绿7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溶剂绿7项目范围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全面涵盖了产品研发、制造、市场推广和售后服务，确保从产品设计到最终用户体验的全方位关注。这一全面的溶剂绿7项目范围是为了确保溶剂绿7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溶剂绿7项目时间表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https://d.book118.com/207101110063006035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C42A9"/>
    <w:rsid w:val="48EC42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0111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2024-01-28T23:36:00Z</dcterms:created>
  <dcterms:modified xsi:type="dcterms:W3CDTF">2024-01-28T23:37:07Z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7D9CD725C48F419DBCA9F482EFFB69CB_11</vt:lpwstr>
  </property>
  <property fmtid="{D5CDD505-2E9C-101B-9397-08002B2CF9AE}" pid="3" name="KSOProductBuildVer">
    <vt:lpwstr>2052-12.1.0.16250</vt:lpwstr>
  </property>
</Properties>
</file>