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展示照明行业企业战略发展规划及建议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28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_Toc328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21" w:history="1">
        <w:r>
          <w:rPr>
            <w:rFonts w:ascii="仿宋" w:eastAsia="仿宋" w:hAnsi="仿宋" w:cs="仿宋" w:hint="eastAsia"/>
            <w:lang w:eastAsia="zh-CN"/>
          </w:rPr>
          <w:t>一、公司概况</w:t>
        </w:r>
        <w:r>
          <w:tab/>
        </w:r>
        <w:r>
          <w:fldChar w:fldCharType="begin"/>
        </w:r>
        <w:r>
          <w:instrText xml:space="preserve"> PAGEREF _Toc6821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09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_Toc22109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87" w:history="1">
        <w:r>
          <w:rPr>
            <w:rFonts w:ascii="仿宋" w:eastAsia="仿宋" w:hAnsi="仿宋" w:cs="仿宋" w:hint="eastAsia"/>
            <w:lang w:eastAsia="zh-CN"/>
          </w:rPr>
          <w:t>(二)、公司主要财务数据</w:t>
        </w:r>
        <w:r>
          <w:tab/>
        </w:r>
        <w:r>
          <w:fldChar w:fldCharType="begin"/>
        </w:r>
        <w:r>
          <w:instrText xml:space="preserve"> PAGEREF _Toc27387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85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_Toc30785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71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_Toc18371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41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_Toc10541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32" w:history="1">
        <w:r>
          <w:rPr>
            <w:rFonts w:ascii="仿宋" w:eastAsia="仿宋" w:hAnsi="仿宋" w:cs="仿宋" w:hint="eastAsia"/>
            <w:lang w:eastAsia="zh-CN"/>
          </w:rPr>
          <w:t>三、人力资源管理</w:t>
        </w:r>
        <w:r>
          <w:tab/>
        </w:r>
        <w:r>
          <w:fldChar w:fldCharType="begin"/>
        </w:r>
        <w:r>
          <w:instrText xml:space="preserve"> PAGEREF _Toc13132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95" w:history="1">
        <w:r>
          <w:rPr>
            <w:rFonts w:ascii="仿宋" w:eastAsia="仿宋" w:hAnsi="仿宋" w:cs="仿宋" w:hint="eastAsia"/>
            <w:lang w:eastAsia="zh-CN"/>
          </w:rPr>
          <w:t>(一)、展示照明项目绩效与薪酬管理</w:t>
        </w:r>
        <w:r>
          <w:tab/>
        </w:r>
        <w:r>
          <w:fldChar w:fldCharType="begin"/>
        </w:r>
        <w:r>
          <w:instrText xml:space="preserve"> PAGEREF _Toc28495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16" w:history="1">
        <w:r>
          <w:rPr>
            <w:rFonts w:ascii="仿宋" w:eastAsia="仿宋" w:hAnsi="仿宋" w:cs="仿宋" w:hint="eastAsia"/>
            <w:lang w:eastAsia="zh-CN"/>
          </w:rPr>
          <w:t>(二)、展示照明项目组织与管理</w:t>
        </w:r>
        <w:r>
          <w:tab/>
        </w:r>
        <w:r>
          <w:fldChar w:fldCharType="begin"/>
        </w:r>
        <w:r>
          <w:instrText xml:space="preserve"> PAGEREF _Toc15316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91" w:history="1">
        <w:r>
          <w:rPr>
            <w:rFonts w:ascii="仿宋" w:eastAsia="仿宋" w:hAnsi="仿宋" w:cs="仿宋" w:hint="eastAsia"/>
            <w:lang w:eastAsia="zh-CN"/>
          </w:rPr>
          <w:t>(三)、展示照明项目人力资源管理</w:t>
        </w:r>
        <w:r>
          <w:tab/>
        </w:r>
        <w:r>
          <w:fldChar w:fldCharType="begin"/>
        </w:r>
        <w:r>
          <w:instrText xml:space="preserve"> PAGEREF _Toc25991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94" w:history="1">
        <w:r>
          <w:rPr>
            <w:rFonts w:ascii="仿宋" w:eastAsia="仿宋" w:hAnsi="仿宋" w:cs="仿宋" w:hint="eastAsia"/>
            <w:lang w:eastAsia="zh-CN"/>
          </w:rPr>
          <w:t>四、财务管理与成本控制</w:t>
        </w:r>
        <w:r>
          <w:tab/>
        </w:r>
        <w:r>
          <w:fldChar w:fldCharType="begin"/>
        </w:r>
        <w:r>
          <w:instrText xml:space="preserve"> PAGEREF _Toc18394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27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_Toc6927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46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_Toc10646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66" w:history="1">
        <w:r>
          <w:rPr>
            <w:rFonts w:ascii="仿宋" w:eastAsia="仿宋" w:hAnsi="仿宋" w:cs="仿宋" w:hint="eastAsia"/>
            <w:lang w:eastAsia="zh-CN"/>
          </w:rPr>
          <w:t>五、展示照明项目概况</w:t>
        </w:r>
        <w:r>
          <w:tab/>
        </w:r>
        <w:r>
          <w:fldChar w:fldCharType="begin"/>
        </w:r>
        <w:r>
          <w:instrText xml:space="preserve"> PAGEREF _Toc16766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23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_Toc23423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54" w:history="1">
        <w:r>
          <w:rPr>
            <w:rFonts w:ascii="仿宋" w:eastAsia="仿宋" w:hAnsi="仿宋" w:cs="仿宋" w:hint="eastAsia"/>
            <w:lang w:eastAsia="zh-CN"/>
          </w:rPr>
          <w:t>(二)、展示照明项目提出的理由</w:t>
        </w:r>
        <w:r>
          <w:tab/>
        </w:r>
        <w:r>
          <w:fldChar w:fldCharType="begin"/>
        </w:r>
        <w:r>
          <w:instrText xml:space="preserve"> PAGEREF _Toc9154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87" w:history="1">
        <w:r>
          <w:rPr>
            <w:rFonts w:ascii="仿宋" w:eastAsia="仿宋" w:hAnsi="仿宋" w:cs="仿宋" w:hint="eastAsia"/>
            <w:lang w:eastAsia="zh-CN"/>
          </w:rPr>
          <w:t>(三)、展示照明项目选址</w:t>
        </w:r>
        <w:r>
          <w:tab/>
        </w:r>
        <w:r>
          <w:fldChar w:fldCharType="begin"/>
        </w:r>
        <w:r>
          <w:instrText xml:space="preserve"> PAGEREF _Toc5587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12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_Toc30212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34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_Toc11634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61" w:history="1">
        <w:r>
          <w:rPr>
            <w:rFonts w:ascii="仿宋" w:eastAsia="仿宋" w:hAnsi="仿宋" w:cs="仿宋" w:hint="eastAsia"/>
            <w:lang w:eastAsia="zh-CN"/>
          </w:rPr>
          <w:t>(六)、展示照明项目投资</w:t>
        </w:r>
        <w:r>
          <w:tab/>
        </w:r>
        <w:r>
          <w:fldChar w:fldCharType="begin"/>
        </w:r>
        <w:r>
          <w:instrText xml:space="preserve"> PAGEREF _Toc19861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07" w:history="1">
        <w:r>
          <w:rPr>
            <w:rFonts w:ascii="仿宋" w:eastAsia="仿宋" w:hAnsi="仿宋" w:cs="仿宋" w:hint="eastAsia"/>
            <w:lang w:eastAsia="zh-CN"/>
          </w:rPr>
          <w:t>(七)、展示照明项目进度规划</w:t>
        </w:r>
        <w:r>
          <w:tab/>
        </w:r>
        <w:r>
          <w:fldChar w:fldCharType="begin"/>
        </w:r>
        <w:r>
          <w:instrText xml:space="preserve"> PAGEREF _Toc28307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1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_Toc18771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57" w:history="1">
        <w:r>
          <w:rPr>
            <w:rFonts w:ascii="仿宋" w:eastAsia="仿宋" w:hAnsi="仿宋" w:cs="仿宋" w:hint="eastAsia"/>
            <w:lang w:eastAsia="zh-CN"/>
          </w:rPr>
          <w:t>(九)、展示照明项目综合评价</w:t>
        </w:r>
        <w:r>
          <w:tab/>
        </w:r>
        <w:r>
          <w:fldChar w:fldCharType="begin"/>
        </w:r>
        <w:r>
          <w:instrText xml:space="preserve"> PAGEREF _Toc31257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47" w:history="1">
        <w:r>
          <w:rPr>
            <w:rFonts w:ascii="仿宋" w:eastAsia="仿宋" w:hAnsi="仿宋" w:cs="仿宋" w:hint="eastAsia"/>
            <w:lang w:eastAsia="zh-CN"/>
          </w:rPr>
          <w:t>六、建筑物技术方案</w:t>
        </w:r>
        <w:r>
          <w:tab/>
        </w:r>
        <w:r>
          <w:fldChar w:fldCharType="begin"/>
        </w:r>
        <w:r>
          <w:instrText xml:space="preserve"> PAGEREF _Toc30247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48" w:history="1">
        <w:r>
          <w:rPr>
            <w:rFonts w:ascii="仿宋" w:eastAsia="仿宋" w:hAnsi="仿宋" w:cs="仿宋" w:hint="eastAsia"/>
            <w:lang w:eastAsia="zh-CN"/>
          </w:rPr>
          <w:t>(一)、项目工程设计总体要求</w:t>
        </w:r>
        <w:r>
          <w:tab/>
        </w:r>
        <w:r>
          <w:fldChar w:fldCharType="begin"/>
        </w:r>
        <w:r>
          <w:instrText xml:space="preserve"> PAGEREF _Toc8848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84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_Toc6284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90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_Toc28190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5" w:history="1">
        <w:r>
          <w:rPr>
            <w:rFonts w:ascii="仿宋" w:eastAsia="仿宋" w:hAnsi="仿宋" w:cs="仿宋" w:hint="eastAsia"/>
            <w:lang w:eastAsia="zh-CN"/>
          </w:rPr>
          <w:t>七、土建工程设计</w:t>
        </w:r>
        <w:r>
          <w:tab/>
        </w:r>
        <w:r>
          <w:fldChar w:fldCharType="begin"/>
        </w:r>
        <w:r>
          <w:instrText xml:space="preserve"> PAGEREF _Toc2885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90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_Toc19690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74" w:history="1">
        <w:r>
          <w:rPr>
            <w:rFonts w:ascii="仿宋" w:eastAsia="仿宋" w:hAnsi="仿宋" w:cs="仿宋" w:hint="eastAsia"/>
            <w:lang w:eastAsia="zh-CN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_Toc9374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21" w:history="1">
        <w:r>
          <w:rPr>
            <w:rFonts w:ascii="仿宋" w:eastAsia="仿宋" w:hAnsi="仿宋" w:cs="仿宋" w:hint="eastAsia"/>
            <w:lang w:eastAsia="zh-CN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_Toc20421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12" w:history="1">
        <w:r>
          <w:rPr>
            <w:rFonts w:ascii="仿宋" w:eastAsia="仿宋" w:hAnsi="仿宋" w:cs="仿宋" w:hint="eastAsia"/>
            <w:lang w:eastAsia="zh-CN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_Toc24312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16" w:history="1">
        <w:r>
          <w:rPr>
            <w:rFonts w:ascii="仿宋" w:eastAsia="仿宋" w:hAnsi="仿宋" w:cs="仿宋" w:hint="eastAsia"/>
            <w:lang w:eastAsia="zh-CN"/>
          </w:rPr>
          <w:t>八、财务分析及盈利预测</w:t>
        </w:r>
        <w:r>
          <w:tab/>
        </w:r>
        <w:r>
          <w:fldChar w:fldCharType="begin"/>
        </w:r>
        <w:r>
          <w:instrText xml:space="preserve"> PAGEREF _Toc18716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34" w:history="1">
        <w:r>
          <w:rPr>
            <w:rFonts w:ascii="仿宋" w:eastAsia="仿宋" w:hAnsi="仿宋" w:cs="仿宋" w:hint="eastAsia"/>
            <w:lang w:eastAsia="zh-CN"/>
          </w:rPr>
          <w:t>(一)、过往财务情况</w:t>
        </w:r>
        <w:r>
          <w:tab/>
        </w:r>
        <w:r>
          <w:fldChar w:fldCharType="begin"/>
        </w:r>
        <w:r>
          <w:instrText xml:space="preserve"> PAGEREF _Toc9834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17" w:history="1">
        <w:r>
          <w:rPr>
            <w:rFonts w:ascii="仿宋" w:eastAsia="仿宋" w:hAnsi="仿宋" w:cs="仿宋" w:hint="eastAsia"/>
            <w:lang w:eastAsia="zh-CN"/>
          </w:rPr>
          <w:t>(二)、20XX-20XX年盈利预测</w:t>
        </w:r>
        <w:r>
          <w:tab/>
        </w:r>
        <w:r>
          <w:fldChar w:fldCharType="begin"/>
        </w:r>
        <w:r>
          <w:instrText xml:space="preserve"> PAGEREF _Toc21117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37" w:history="1">
        <w:r>
          <w:rPr>
            <w:rFonts w:ascii="仿宋" w:eastAsia="仿宋" w:hAnsi="仿宋" w:cs="仿宋" w:hint="eastAsia"/>
            <w:lang w:eastAsia="zh-CN"/>
          </w:rPr>
          <w:t>(三)、营业成本</w:t>
        </w:r>
        <w:r>
          <w:tab/>
        </w:r>
        <w:r>
          <w:fldChar w:fldCharType="begin"/>
        </w:r>
        <w:r>
          <w:instrText xml:space="preserve"> PAGEREF _Toc31937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99" w:history="1">
        <w:r>
          <w:rPr>
            <w:rFonts w:ascii="仿宋" w:eastAsia="仿宋" w:hAnsi="仿宋" w:cs="仿宋" w:hint="eastAsia"/>
            <w:lang w:eastAsia="zh-CN"/>
          </w:rPr>
          <w:t>(四)、营业税金及附加预测</w:t>
        </w:r>
        <w:r>
          <w:tab/>
        </w:r>
        <w:r>
          <w:fldChar w:fldCharType="begin"/>
        </w:r>
        <w:r>
          <w:instrText xml:space="preserve"> PAGEREF _Toc17199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97" w:history="1">
        <w:r>
          <w:rPr>
            <w:rFonts w:ascii="仿宋" w:eastAsia="仿宋" w:hAnsi="仿宋" w:cs="仿宋" w:hint="eastAsia"/>
            <w:lang w:eastAsia="zh-CN"/>
          </w:rPr>
          <w:t>(五)、营业费用预测</w:t>
        </w:r>
        <w:r>
          <w:tab/>
        </w:r>
        <w:r>
          <w:fldChar w:fldCharType="begin"/>
        </w:r>
        <w:r>
          <w:instrText xml:space="preserve"> PAGEREF _Toc28197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13" w:history="1">
        <w:r>
          <w:rPr>
            <w:rFonts w:ascii="仿宋" w:eastAsia="仿宋" w:hAnsi="仿宋" w:cs="仿宋" w:hint="eastAsia"/>
            <w:lang w:eastAsia="zh-CN"/>
          </w:rPr>
          <w:t>(六)、管理费用预测</w:t>
        </w:r>
        <w:r>
          <w:tab/>
        </w:r>
        <w:r>
          <w:fldChar w:fldCharType="begin"/>
        </w:r>
        <w:r>
          <w:instrText xml:space="preserve"> PAGEREF _Toc18613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35" w:history="1">
        <w:r>
          <w:rPr>
            <w:rFonts w:ascii="仿宋" w:eastAsia="仿宋" w:hAnsi="仿宋" w:cs="仿宋" w:hint="eastAsia"/>
            <w:lang w:eastAsia="zh-CN"/>
          </w:rPr>
          <w:t>(七)、财务费用预测</w:t>
        </w:r>
        <w:r>
          <w:tab/>
        </w:r>
        <w:r>
          <w:fldChar w:fldCharType="begin"/>
        </w:r>
        <w:r>
          <w:instrText xml:space="preserve"> PAGEREF _Toc25635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6190" w:history="1">
        <w:r>
          <w:rPr>
            <w:rFonts w:ascii="仿宋" w:eastAsia="仿宋" w:hAnsi="仿宋" w:cs="仿宋" w:hint="eastAsia"/>
            <w:lang w:eastAsia="zh-CN"/>
          </w:rPr>
          <w:t>九、展示照明项目风险对策</w:t>
        </w:r>
        <w:r>
          <w:tab/>
        </w:r>
        <w:r>
          <w:fldChar w:fldCharType="begin"/>
        </w:r>
        <w:r>
          <w:instrText xml:space="preserve"> PAGEREF _Toc6190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05" w:history="1">
        <w:r>
          <w:rPr>
            <w:rFonts w:ascii="仿宋" w:eastAsia="仿宋" w:hAnsi="仿宋" w:cs="仿宋" w:hint="eastAsia"/>
            <w:lang w:eastAsia="zh-CN"/>
          </w:rPr>
          <w:t>(一)、加强展示照明项目建设及运营管理</w:t>
        </w:r>
        <w:r>
          <w:tab/>
        </w:r>
        <w:r>
          <w:fldChar w:fldCharType="begin"/>
        </w:r>
        <w:r>
          <w:instrText xml:space="preserve"> PAGEREF _Toc4605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24" w:history="1">
        <w:r>
          <w:rPr>
            <w:rFonts w:ascii="仿宋" w:eastAsia="仿宋" w:hAnsi="仿宋" w:cs="仿宋" w:hint="eastAsia"/>
            <w:lang w:eastAsia="zh-CN"/>
          </w:rPr>
          <w:t>(二)、采取多元化融资方式</w:t>
        </w:r>
        <w:r>
          <w:tab/>
        </w:r>
        <w:r>
          <w:fldChar w:fldCharType="begin"/>
        </w:r>
        <w:r>
          <w:instrText xml:space="preserve"> PAGEREF _Toc10224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54" w:history="1">
        <w:r>
          <w:rPr>
            <w:rFonts w:ascii="仿宋" w:eastAsia="仿宋" w:hAnsi="仿宋" w:cs="仿宋" w:hint="eastAsia"/>
            <w:lang w:eastAsia="zh-CN"/>
          </w:rPr>
          <w:t>(三)、政策风险对策</w:t>
        </w:r>
        <w:r>
          <w:tab/>
        </w:r>
        <w:r>
          <w:fldChar w:fldCharType="begin"/>
        </w:r>
        <w:r>
          <w:instrText xml:space="preserve"> PAGEREF _Toc19554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73" w:history="1">
        <w:r>
          <w:rPr>
            <w:rFonts w:ascii="仿宋" w:eastAsia="仿宋" w:hAnsi="仿宋" w:cs="仿宋" w:hint="eastAsia"/>
            <w:lang w:eastAsia="zh-CN"/>
          </w:rPr>
          <w:t>(四)、市场风险对策</w:t>
        </w:r>
        <w:r>
          <w:tab/>
        </w:r>
        <w:r>
          <w:fldChar w:fldCharType="begin"/>
        </w:r>
        <w:r>
          <w:instrText xml:space="preserve"> PAGEREF _Toc6873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71" w:history="1">
        <w:r>
          <w:rPr>
            <w:rFonts w:ascii="仿宋" w:eastAsia="仿宋" w:hAnsi="仿宋" w:cs="仿宋" w:hint="eastAsia"/>
            <w:lang w:eastAsia="zh-CN"/>
          </w:rPr>
          <w:t>(五)、技术风险对策</w:t>
        </w:r>
        <w:r>
          <w:tab/>
        </w:r>
        <w:r>
          <w:fldChar w:fldCharType="begin"/>
        </w:r>
        <w:r>
          <w:instrText xml:space="preserve"> PAGEREF _Toc28671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92" w:history="1">
        <w:r>
          <w:rPr>
            <w:rFonts w:ascii="仿宋" w:eastAsia="仿宋" w:hAnsi="仿宋" w:cs="仿宋" w:hint="eastAsia"/>
            <w:lang w:eastAsia="zh-CN"/>
          </w:rPr>
          <w:t>(六)、资金风险对策</w:t>
        </w:r>
        <w:r>
          <w:tab/>
        </w:r>
        <w:r>
          <w:fldChar w:fldCharType="begin"/>
        </w:r>
        <w:r>
          <w:instrText xml:space="preserve"> PAGEREF _Toc4892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99" w:history="1">
        <w:r>
          <w:rPr>
            <w:rFonts w:ascii="仿宋" w:eastAsia="仿宋" w:hAnsi="仿宋" w:cs="仿宋" w:hint="eastAsia"/>
            <w:lang w:eastAsia="zh-CN"/>
          </w:rPr>
          <w:t>十、展示照明项目组织与管理</w:t>
        </w:r>
        <w:r>
          <w:tab/>
        </w:r>
        <w:r>
          <w:fldChar w:fldCharType="begin"/>
        </w:r>
        <w:r>
          <w:instrText xml:space="preserve"> PAGEREF _Toc21899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3" w:history="1">
        <w:r>
          <w:rPr>
            <w:rFonts w:ascii="仿宋" w:eastAsia="仿宋" w:hAnsi="仿宋" w:cs="仿宋" w:hint="eastAsia"/>
            <w:lang w:eastAsia="zh-CN"/>
          </w:rPr>
          <w:t>(一)、展示照明项目管理团队组建</w:t>
        </w:r>
        <w:r>
          <w:tab/>
        </w:r>
        <w:r>
          <w:fldChar w:fldCharType="begin"/>
        </w:r>
        <w:r>
          <w:instrText xml:space="preserve"> PAGEREF _Toc4253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8" w:history="1">
        <w:r>
          <w:rPr>
            <w:rFonts w:ascii="仿宋" w:eastAsia="仿宋" w:hAnsi="仿宋" w:cs="仿宋" w:hint="eastAsia"/>
            <w:lang w:eastAsia="zh-CN"/>
          </w:rPr>
          <w:t>(二)、展示照明项目沟通与决策流程</w:t>
        </w:r>
        <w:r>
          <w:tab/>
        </w:r>
        <w:r>
          <w:fldChar w:fldCharType="begin"/>
        </w:r>
        <w:r>
          <w:instrText xml:space="preserve"> PAGEREF _Toc1848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51" w:history="1">
        <w:r>
          <w:rPr>
            <w:rFonts w:ascii="仿宋" w:eastAsia="仿宋" w:hAnsi="仿宋" w:cs="仿宋" w:hint="eastAsia"/>
            <w:lang w:eastAsia="zh-CN"/>
          </w:rPr>
          <w:t>(三)、展示照明项目风险管理与应对策略</w:t>
        </w:r>
        <w:r>
          <w:tab/>
        </w:r>
        <w:r>
          <w:fldChar w:fldCharType="begin"/>
        </w:r>
        <w:r>
          <w:instrText xml:space="preserve"> PAGEREF _Toc24351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24" w:history="1">
        <w:r>
          <w:rPr>
            <w:rFonts w:ascii="仿宋" w:eastAsia="仿宋" w:hAnsi="仿宋" w:cs="仿宋" w:hint="eastAsia"/>
            <w:lang w:eastAsia="zh-CN"/>
          </w:rPr>
          <w:t>十一、工程设计方案</w:t>
        </w:r>
        <w:r>
          <w:tab/>
        </w:r>
        <w:r>
          <w:fldChar w:fldCharType="begin"/>
        </w:r>
        <w:r>
          <w:instrText xml:space="preserve"> PAGEREF _Toc19124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28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_Toc31428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74" w:history="1">
        <w:r>
          <w:rPr>
            <w:rFonts w:ascii="仿宋" w:eastAsia="仿宋" w:hAnsi="仿宋" w:cs="仿宋" w:hint="eastAsia"/>
            <w:lang w:eastAsia="zh-CN"/>
          </w:rPr>
          <w:t>(二)、展示照明项目工程建设标准规范</w:t>
        </w:r>
        <w:r>
          <w:tab/>
        </w:r>
        <w:r>
          <w:fldChar w:fldCharType="begin"/>
        </w:r>
        <w:r>
          <w:instrText xml:space="preserve"> PAGEREF _Toc27674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44" w:history="1">
        <w:r>
          <w:rPr>
            <w:rFonts w:ascii="仿宋" w:eastAsia="仿宋" w:hAnsi="仿宋" w:cs="仿宋" w:hint="eastAsia"/>
            <w:lang w:eastAsia="zh-CN"/>
          </w:rPr>
          <w:t>(三)、展示照明项目总平面设计要求</w:t>
        </w:r>
        <w:r>
          <w:tab/>
        </w:r>
        <w:r>
          <w:fldChar w:fldCharType="begin"/>
        </w:r>
        <w:r>
          <w:instrText xml:space="preserve"> PAGEREF _Toc17844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17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_Toc22917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46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_Toc32746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6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_Toc23586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65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_Toc14965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35" w:history="1">
        <w:r>
          <w:rPr>
            <w:rFonts w:ascii="仿宋" w:eastAsia="仿宋" w:hAnsi="仿宋" w:cs="仿宋" w:hint="eastAsia"/>
            <w:lang w:eastAsia="zh-CN"/>
          </w:rPr>
          <w:t>十二、SWOT分析说明</w:t>
        </w:r>
        <w:r>
          <w:tab/>
        </w:r>
        <w:r>
          <w:fldChar w:fldCharType="begin"/>
        </w:r>
        <w:r>
          <w:instrText xml:space="preserve"> PAGEREF _Toc25335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0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_Toc2480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9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_Toc13496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88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_Toc5688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80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_Toc18780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16" w:history="1">
        <w:r>
          <w:rPr>
            <w:rFonts w:ascii="仿宋" w:eastAsia="仿宋" w:hAnsi="仿宋" w:cs="仿宋" w:hint="eastAsia"/>
            <w:lang w:eastAsia="zh-CN"/>
          </w:rPr>
          <w:t>十三、展示照明项目风险分析</w:t>
        </w:r>
        <w:r>
          <w:tab/>
        </w:r>
        <w:r>
          <w:fldChar w:fldCharType="begin"/>
        </w:r>
        <w:r>
          <w:instrText xml:space="preserve"> PAGEREF _Toc27316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23" w:history="1">
        <w:r>
          <w:rPr>
            <w:rFonts w:ascii="仿宋" w:eastAsia="仿宋" w:hAnsi="仿宋" w:cs="仿宋" w:hint="eastAsia"/>
            <w:lang w:eastAsia="zh-CN"/>
          </w:rPr>
          <w:t>(一)、展示照明项目风险分析</w:t>
        </w:r>
        <w:r>
          <w:tab/>
        </w:r>
        <w:r>
          <w:fldChar w:fldCharType="begin"/>
        </w:r>
        <w:r>
          <w:instrText xml:space="preserve"> PAGEREF _Toc20823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1" w:history="1">
        <w:r>
          <w:rPr>
            <w:rFonts w:ascii="仿宋" w:eastAsia="仿宋" w:hAnsi="仿宋" w:cs="仿宋" w:hint="eastAsia"/>
            <w:lang w:eastAsia="zh-CN"/>
          </w:rPr>
          <w:t>(二)、展示照明项目风险对策</w:t>
        </w:r>
        <w:r>
          <w:tab/>
        </w:r>
        <w:r>
          <w:fldChar w:fldCharType="begin"/>
        </w:r>
        <w:r>
          <w:instrText xml:space="preserve"> PAGEREF _Toc3231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80" w:history="1">
        <w:r>
          <w:rPr>
            <w:rFonts w:ascii="仿宋" w:eastAsia="仿宋" w:hAnsi="仿宋" w:cs="仿宋" w:hint="eastAsia"/>
            <w:lang w:eastAsia="zh-CN"/>
          </w:rPr>
          <w:t>十四、劳动安全生产分析</w:t>
        </w:r>
        <w:r>
          <w:tab/>
        </w:r>
        <w:r>
          <w:fldChar w:fldCharType="begin"/>
        </w:r>
        <w:r>
          <w:instrText xml:space="preserve"> PAGEREF _Toc24480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84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_Toc8384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57" w:history="1">
        <w:r>
          <w:rPr>
            <w:rFonts w:ascii="仿宋" w:eastAsia="仿宋" w:hAnsi="仿宋" w:cs="仿宋" w:hint="eastAsia"/>
            <w:lang w:eastAsia="zh-CN"/>
          </w:rPr>
          <w:t>(二)、防范措施</w:t>
        </w:r>
        <w:r>
          <w:tab/>
        </w:r>
        <w:r>
          <w:fldChar w:fldCharType="begin"/>
        </w:r>
        <w:r>
          <w:instrText xml:space="preserve"> PAGEREF _Toc5357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71" w:history="1">
        <w:r>
          <w:rPr>
            <w:rFonts w:ascii="仿宋" w:eastAsia="仿宋" w:hAnsi="仿宋" w:cs="仿宋" w:hint="eastAsia"/>
            <w:lang w:eastAsia="zh-CN"/>
          </w:rPr>
          <w:t>(三)、预期效果评价</w:t>
        </w:r>
        <w:r>
          <w:tab/>
        </w:r>
        <w:r>
          <w:fldChar w:fldCharType="begin"/>
        </w:r>
        <w:r>
          <w:instrText xml:space="preserve"> PAGEREF _Toc8171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14" w:history="1">
        <w:r>
          <w:rPr>
            <w:rFonts w:ascii="仿宋" w:eastAsia="仿宋" w:hAnsi="仿宋" w:cs="仿宋" w:hint="eastAsia"/>
            <w:lang w:eastAsia="zh-CN"/>
          </w:rPr>
          <w:t>十五、知识产权管理与保护</w:t>
        </w:r>
        <w:r>
          <w:tab/>
        </w:r>
        <w:r>
          <w:fldChar w:fldCharType="begin"/>
        </w:r>
        <w:r>
          <w:instrText xml:space="preserve"> PAGEREF _Toc24014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7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_Toc1857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37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_Toc8837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9" w:history="1">
        <w:r>
          <w:rPr>
            <w:rFonts w:ascii="仿宋" w:eastAsia="仿宋" w:hAnsi="仿宋" w:cs="仿宋" w:hint="eastAsia"/>
            <w:lang w:eastAsia="zh-CN"/>
          </w:rPr>
          <w:t>十六、经济影响分析</w:t>
        </w:r>
        <w:r>
          <w:tab/>
        </w:r>
        <w:r>
          <w:fldChar w:fldCharType="begin"/>
        </w:r>
        <w:r>
          <w:instrText xml:space="preserve"> PAGEREF _Toc1809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69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_Toc32469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79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_Toc3579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9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_Toc2339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64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_Toc14864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49" w:history="1">
        <w:r>
          <w:rPr>
            <w:rFonts w:ascii="仿宋" w:eastAsia="仿宋" w:hAnsi="仿宋" w:cs="仿宋" w:hint="eastAsia"/>
            <w:lang w:eastAsia="zh-CN"/>
          </w:rPr>
          <w:t>十七、环保分析</w:t>
        </w:r>
        <w:r>
          <w:tab/>
        </w:r>
        <w:r>
          <w:fldChar w:fldCharType="begin"/>
        </w:r>
        <w:r>
          <w:instrText xml:space="preserve"> PAGEREF _Toc11149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2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_Toc18428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51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_Toc26351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73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_Toc6273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61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_Toc22261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6318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_Toc26318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26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_Toc18326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76" w:history="1">
        <w:r>
          <w:rPr>
            <w:rFonts w:ascii="仿宋" w:eastAsia="仿宋" w:hAnsi="仿宋" w:cs="仿宋" w:hint="eastAsia"/>
            <w:lang w:eastAsia="zh-CN"/>
          </w:rPr>
          <w:t>(七)、环境管理分析</w:t>
        </w:r>
        <w:r>
          <w:tab/>
        </w:r>
        <w:r>
          <w:fldChar w:fldCharType="begin"/>
        </w:r>
        <w:r>
          <w:instrText xml:space="preserve"> PAGEREF _Toc24176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07" w:history="1">
        <w:r>
          <w:rPr>
            <w:rFonts w:ascii="仿宋" w:eastAsia="仿宋" w:hAnsi="仿宋" w:cs="仿宋" w:hint="eastAsia"/>
            <w:lang w:eastAsia="zh-CN"/>
          </w:rPr>
          <w:t>(八)、结论及建议</w:t>
        </w:r>
        <w:r>
          <w:tab/>
        </w:r>
        <w:r>
          <w:fldChar w:fldCharType="begin"/>
        </w:r>
        <w:r>
          <w:instrText xml:space="preserve"> PAGEREF _Toc28607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93" w:history="1">
        <w:r>
          <w:rPr>
            <w:rFonts w:ascii="仿宋" w:eastAsia="仿宋" w:hAnsi="仿宋" w:cs="仿宋" w:hint="eastAsia"/>
            <w:lang w:eastAsia="zh-CN"/>
          </w:rPr>
          <w:t>十八、供应链安全管理</w:t>
        </w:r>
        <w:r>
          <w:tab/>
        </w:r>
        <w:r>
          <w:fldChar w:fldCharType="begin"/>
        </w:r>
        <w:r>
          <w:instrText xml:space="preserve"> PAGEREF _Toc30193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78" w:history="1">
        <w:r>
          <w:rPr>
            <w:rFonts w:ascii="仿宋" w:eastAsia="仿宋" w:hAnsi="仿宋" w:cs="仿宋" w:hint="eastAsia"/>
            <w:lang w:eastAsia="zh-CN"/>
          </w:rPr>
          <w:t>(一)、供应链安全管理的背景和意义</w:t>
        </w:r>
        <w:r>
          <w:tab/>
        </w:r>
        <w:r>
          <w:fldChar w:fldCharType="begin"/>
        </w:r>
        <w:r>
          <w:instrText xml:space="preserve"> PAGEREF _Toc16878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02" w:history="1">
        <w:r>
          <w:rPr>
            <w:rFonts w:ascii="仿宋" w:eastAsia="仿宋" w:hAnsi="仿宋" w:cs="仿宋" w:hint="eastAsia"/>
            <w:lang w:eastAsia="zh-CN"/>
          </w:rPr>
          <w:t>(二)、供应链风险评估与管理</w:t>
        </w:r>
        <w:r>
          <w:tab/>
        </w:r>
        <w:r>
          <w:fldChar w:fldCharType="begin"/>
        </w:r>
        <w:r>
          <w:instrText xml:space="preserve"> PAGEREF _Toc23402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0" w:history="1">
        <w:r>
          <w:rPr>
            <w:rFonts w:ascii="仿宋" w:eastAsia="仿宋" w:hAnsi="仿宋" w:cs="仿宋" w:hint="eastAsia"/>
            <w:lang w:eastAsia="zh-CN"/>
          </w:rPr>
          <w:t>(三)、供应商选择与审核</w:t>
        </w:r>
        <w:r>
          <w:tab/>
        </w:r>
        <w:r>
          <w:fldChar w:fldCharType="begin"/>
        </w:r>
        <w:r>
          <w:instrText xml:space="preserve"> PAGEREF _Toc2830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72" w:history="1">
        <w:r>
          <w:rPr>
            <w:rFonts w:ascii="仿宋" w:eastAsia="仿宋" w:hAnsi="仿宋" w:cs="仿宋" w:hint="eastAsia"/>
            <w:lang w:eastAsia="zh-CN"/>
          </w:rPr>
          <w:t>(四)、供应链紧急预案</w:t>
        </w:r>
        <w:r>
          <w:tab/>
        </w:r>
        <w:r>
          <w:fldChar w:fldCharType="begin"/>
        </w:r>
        <w:r>
          <w:instrText xml:space="preserve"> PAGEREF _Toc27272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61" w:history="1">
        <w:r>
          <w:rPr>
            <w:rFonts w:ascii="仿宋" w:eastAsia="仿宋" w:hAnsi="仿宋" w:cs="仿宋" w:hint="eastAsia"/>
            <w:lang w:eastAsia="zh-CN"/>
          </w:rPr>
          <w:t>(五)、供应链安全文化建设</w:t>
        </w:r>
        <w:r>
          <w:tab/>
        </w:r>
        <w:r>
          <w:fldChar w:fldCharType="begin"/>
        </w:r>
        <w:r>
          <w:instrText xml:space="preserve"> PAGEREF _Toc6361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51" w:history="1">
        <w:r>
          <w:rPr>
            <w:rFonts w:ascii="仿宋" w:eastAsia="仿宋" w:hAnsi="仿宋" w:cs="仿宋" w:hint="eastAsia"/>
            <w:lang w:eastAsia="zh-CN"/>
          </w:rPr>
          <w:t>十九、生态环境影响分析</w:t>
        </w:r>
        <w:r>
          <w:tab/>
        </w:r>
        <w:r>
          <w:fldChar w:fldCharType="begin"/>
        </w:r>
        <w:r>
          <w:instrText xml:space="preserve"> PAGEREF _Toc8151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90" w:history="1">
        <w:r>
          <w:rPr>
            <w:rFonts w:ascii="仿宋" w:eastAsia="仿宋" w:hAnsi="仿宋" w:cs="仿宋" w:hint="eastAsia"/>
            <w:lang w:eastAsia="zh-CN"/>
          </w:rPr>
          <w:t>(一)、生态环境现状调查</w:t>
        </w:r>
        <w:r>
          <w:tab/>
        </w:r>
        <w:r>
          <w:fldChar w:fldCharType="begin"/>
        </w:r>
        <w:r>
          <w:instrText xml:space="preserve"> PAGEREF _Toc11390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79" w:history="1">
        <w:r>
          <w:rPr>
            <w:rFonts w:ascii="仿宋" w:eastAsia="仿宋" w:hAnsi="仿宋" w:cs="仿宋" w:hint="eastAsia"/>
            <w:lang w:eastAsia="zh-CN"/>
          </w:rPr>
          <w:t>(二)、生态环境影响预测与评估</w:t>
        </w:r>
        <w:r>
          <w:tab/>
        </w:r>
        <w:r>
          <w:fldChar w:fldCharType="begin"/>
        </w:r>
        <w:r>
          <w:instrText xml:space="preserve"> PAGEREF _Toc23379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51" w:history="1">
        <w:r>
          <w:rPr>
            <w:rFonts w:ascii="仿宋" w:eastAsia="仿宋" w:hAnsi="仿宋" w:cs="仿宋" w:hint="eastAsia"/>
            <w:lang w:eastAsia="zh-CN"/>
          </w:rPr>
          <w:t>(三)、生态环境保护与修复措施</w:t>
        </w:r>
        <w:r>
          <w:tab/>
        </w:r>
        <w:r>
          <w:fldChar w:fldCharType="begin"/>
        </w:r>
        <w:r>
          <w:instrText xml:space="preserve"> PAGEREF _Toc25451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59" w:history="1">
        <w:r>
          <w:rPr>
            <w:rFonts w:ascii="仿宋" w:eastAsia="仿宋" w:hAnsi="仿宋" w:cs="仿宋" w:hint="eastAsia"/>
            <w:lang w:eastAsia="zh-CN"/>
          </w:rPr>
          <w:t>二十、员工福利与团队建设</w:t>
        </w:r>
        <w:r>
          <w:tab/>
        </w:r>
        <w:r>
          <w:fldChar w:fldCharType="begin"/>
        </w:r>
        <w:r>
          <w:instrText xml:space="preserve"> PAGEREF _Toc5259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25" w:history="1">
        <w:r>
          <w:rPr>
            <w:rFonts w:ascii="仿宋" w:eastAsia="仿宋" w:hAnsi="仿宋" w:cs="仿宋" w:hint="eastAsia"/>
            <w:lang w:eastAsia="zh-CN"/>
          </w:rPr>
          <w:t>(一)、员工福利政策更新</w:t>
        </w:r>
        <w:r>
          <w:tab/>
        </w:r>
        <w:r>
          <w:fldChar w:fldCharType="begin"/>
        </w:r>
        <w:r>
          <w:instrText xml:space="preserve"> PAGEREF _Toc20325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17" w:history="1">
        <w:r>
          <w:rPr>
            <w:rFonts w:ascii="仿宋" w:eastAsia="仿宋" w:hAnsi="仿宋" w:cs="仿宋" w:hint="eastAsia"/>
            <w:lang w:eastAsia="zh-CN"/>
          </w:rPr>
          <w:t>(二)、团队建设活动规划</w:t>
        </w:r>
        <w:r>
          <w:tab/>
        </w:r>
        <w:r>
          <w:fldChar w:fldCharType="begin"/>
        </w:r>
        <w:r>
          <w:instrText xml:space="preserve"> PAGEREF _Toc29917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" w:history="1">
        <w:r>
          <w:rPr>
            <w:rFonts w:ascii="仿宋" w:eastAsia="仿宋" w:hAnsi="仿宋" w:cs="仿宋" w:hint="eastAsia"/>
            <w:lang w:eastAsia="zh-CN"/>
          </w:rPr>
          <w:t>(三)、员工关怀与激励措施</w:t>
        </w:r>
        <w:r>
          <w:tab/>
        </w:r>
        <w:r>
          <w:fldChar w:fldCharType="begin"/>
        </w:r>
        <w:r>
          <w:instrText xml:space="preserve"> PAGEREF _Toc79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39" w:history="1">
        <w:r>
          <w:rPr>
            <w:rFonts w:ascii="仿宋" w:eastAsia="仿宋" w:hAnsi="仿宋" w:cs="仿宋" w:hint="eastAsia"/>
            <w:lang w:eastAsia="zh-CN"/>
          </w:rPr>
          <w:t>(四)、团队文化与价值观塑造</w:t>
        </w:r>
        <w:r>
          <w:tab/>
        </w:r>
        <w:r>
          <w:fldChar w:fldCharType="begin"/>
        </w:r>
        <w:r>
          <w:instrText xml:space="preserve"> PAGEREF _Toc12439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28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6821"/>
      <w:r>
        <w:rPr>
          <w:rFonts w:ascii="仿宋" w:eastAsia="仿宋" w:hAnsi="仿宋" w:cs="仿宋" w:hint="eastAsia"/>
          <w:sz w:val="28"/>
          <w:lang w:eastAsia="zh-CN"/>
        </w:rPr>
        <w:t>一、公司概况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2109"/>
      <w:r>
        <w:rPr>
          <w:rFonts w:ascii="仿宋" w:eastAsia="仿宋" w:hAnsi="仿宋" w:cs="仿宋" w:hint="eastAsia"/>
          <w:lang w:eastAsia="zh-CN"/>
        </w:rPr>
        <w:t>(一)、公司基本信息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公司名称：XXX有限公司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法定代表人：XXX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注册资本：XX万元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统一社会信用代码：XXXX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登记机关：XXX市场监督管理局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成立日期：2XXX年XX月XX日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营业期限：2XXX年XX月XX日日至无固定期限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注册地址：XX市XX区XX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7387"/>
      <w:r>
        <w:rPr>
          <w:rFonts w:ascii="仿宋" w:eastAsia="仿宋" w:hAnsi="仿宋" w:cs="仿宋" w:hint="eastAsia"/>
          <w:sz w:val="28"/>
          <w:lang w:eastAsia="zh-CN"/>
        </w:rPr>
        <w:t>(二)、公司主要财务数据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资产总额： XX万元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https://d.book118.com/207106135111006050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展示照明行业企业战略发展规划及建议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展示照明行业企业战略发展规划及建议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展示照明行业企业战略发展规划及建议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展示照明行业企业战略发展规划及建议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展示照明行业企业战略发展规划及建议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0C1AC2"/>
    <w:rsid w:val="360C1AC2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20710613511100605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2024-02-21T10:15:00Z</dcterms:created>
  <dcterms:modified xsi:type="dcterms:W3CDTF">2024-02-21T10:16:09Z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E5E26022FC0542659B3FE960BF91FFDF_11</vt:lpwstr>
  </property>
  <property fmtid="{D5CDD505-2E9C-101B-9397-08002B2CF9AE}" pid="3" name="KSOProductBuildVer">
    <vt:lpwstr>2052-12.1.0.16250</vt:lpwstr>
  </property>
</Properties>
</file>