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6" w:history="1">
        <w:r>
          <w:rPr>
            <w:rFonts w:ascii="仿宋" w:eastAsia="仿宋" w:hAnsi="仿宋" w:cs="仿宋" w:hint="eastAsia"/>
            <w:lang w:eastAsia="zh-CN"/>
          </w:rPr>
          <w:t>序言</w:t>
        </w:r>
        <w:r>
          <w:tab/>
        </w:r>
        <w:r>
          <w:fldChar w:fldCharType="begin"/>
        </w:r>
        <w:r>
          <w:instrText xml:space="preserve"> PAGEREF _Toc7646 \h </w:instrText>
        </w:r>
        <w:r>
          <w:fldChar w:fldCharType="separate"/>
        </w:r>
        <w:r>
          <w:t>3</w:t>
        </w:r>
        <w:r>
          <w:fldChar w:fldCharType="end"/>
        </w:r>
      </w:hyperlink>
    </w:p>
    <w:p>
      <w:pPr>
        <w:pStyle w:val="TOC1"/>
        <w:tabs>
          <w:tab w:val="right" w:leader="dot" w:pos="8306"/>
        </w:tabs>
      </w:pPr>
      <w:hyperlink w:anchor="_Toc17251" w:history="1">
        <w:r>
          <w:rPr>
            <w:rFonts w:ascii="仿宋" w:eastAsia="仿宋" w:hAnsi="仿宋" w:cs="仿宋" w:hint="eastAsia"/>
            <w:lang w:eastAsia="zh-CN"/>
          </w:rPr>
          <w:t>一、工艺说明</w:t>
        </w:r>
        <w:r>
          <w:tab/>
        </w:r>
        <w:r>
          <w:fldChar w:fldCharType="begin"/>
        </w:r>
        <w:r>
          <w:instrText xml:space="preserve"> PAGEREF _Toc17251 \h </w:instrText>
        </w:r>
        <w:r>
          <w:fldChar w:fldCharType="separate"/>
        </w:r>
        <w:r>
          <w:t>3</w:t>
        </w:r>
        <w:r>
          <w:fldChar w:fldCharType="end"/>
        </w:r>
      </w:hyperlink>
    </w:p>
    <w:p>
      <w:pPr>
        <w:pStyle w:val="TOC2"/>
        <w:tabs>
          <w:tab w:val="right" w:leader="dot" w:pos="8306"/>
        </w:tabs>
      </w:pPr>
      <w:hyperlink w:anchor="_Toc8664" w:history="1">
        <w:r>
          <w:rPr>
            <w:rFonts w:ascii="仿宋" w:eastAsia="仿宋" w:hAnsi="仿宋" w:cs="仿宋" w:hint="eastAsia"/>
            <w:lang w:eastAsia="zh-CN"/>
          </w:rPr>
          <w:t>(一)、技术管理特点</w:t>
        </w:r>
        <w:r>
          <w:tab/>
        </w:r>
        <w:r>
          <w:fldChar w:fldCharType="begin"/>
        </w:r>
        <w:r>
          <w:instrText xml:space="preserve"> PAGEREF _Toc8664 \h </w:instrText>
        </w:r>
        <w:r>
          <w:fldChar w:fldCharType="separate"/>
        </w:r>
        <w:r>
          <w:t>3</w:t>
        </w:r>
        <w:r>
          <w:fldChar w:fldCharType="end"/>
        </w:r>
      </w:hyperlink>
    </w:p>
    <w:p>
      <w:pPr>
        <w:pStyle w:val="TOC2"/>
        <w:tabs>
          <w:tab w:val="right" w:leader="dot" w:pos="8306"/>
        </w:tabs>
      </w:pPr>
      <w:hyperlink w:anchor="_Toc13277" w:history="1">
        <w:r>
          <w:rPr>
            <w:rFonts w:ascii="仿宋" w:eastAsia="仿宋" w:hAnsi="仿宋" w:cs="仿宋" w:hint="eastAsia"/>
            <w:lang w:eastAsia="zh-CN"/>
          </w:rPr>
          <w:t>(二)、抗生素项目工艺技术设计方案</w:t>
        </w:r>
        <w:r>
          <w:tab/>
        </w:r>
        <w:r>
          <w:fldChar w:fldCharType="begin"/>
        </w:r>
        <w:r>
          <w:instrText xml:space="preserve"> PAGEREF _Toc13277 \h </w:instrText>
        </w:r>
        <w:r>
          <w:fldChar w:fldCharType="separate"/>
        </w:r>
        <w:r>
          <w:t>4</w:t>
        </w:r>
        <w:r>
          <w:fldChar w:fldCharType="end"/>
        </w:r>
      </w:hyperlink>
    </w:p>
    <w:p>
      <w:pPr>
        <w:pStyle w:val="TOC2"/>
        <w:tabs>
          <w:tab w:val="right" w:leader="dot" w:pos="8306"/>
        </w:tabs>
      </w:pPr>
      <w:hyperlink w:anchor="_Toc26194" w:history="1">
        <w:r>
          <w:rPr>
            <w:rFonts w:ascii="仿宋" w:eastAsia="仿宋" w:hAnsi="仿宋" w:cs="仿宋" w:hint="eastAsia"/>
            <w:lang w:eastAsia="zh-CN"/>
          </w:rPr>
          <w:t>(三)、设备选型方案</w:t>
        </w:r>
        <w:r>
          <w:tab/>
        </w:r>
        <w:r>
          <w:fldChar w:fldCharType="begin"/>
        </w:r>
        <w:r>
          <w:instrText xml:space="preserve"> PAGEREF _Toc26194 \h </w:instrText>
        </w:r>
        <w:r>
          <w:fldChar w:fldCharType="separate"/>
        </w:r>
        <w:r>
          <w:t>5</w:t>
        </w:r>
        <w:r>
          <w:fldChar w:fldCharType="end"/>
        </w:r>
      </w:hyperlink>
    </w:p>
    <w:p>
      <w:pPr>
        <w:pStyle w:val="TOC1"/>
        <w:tabs>
          <w:tab w:val="right" w:leader="dot" w:pos="8306"/>
        </w:tabs>
      </w:pPr>
      <w:hyperlink w:anchor="_Toc857" w:history="1">
        <w:r>
          <w:rPr>
            <w:rFonts w:ascii="仿宋" w:eastAsia="仿宋" w:hAnsi="仿宋" w:cs="仿宋" w:hint="eastAsia"/>
            <w:lang w:eastAsia="zh-CN"/>
          </w:rPr>
          <w:t>二、抗生素项目建设背景及必要性分析</w:t>
        </w:r>
        <w:r>
          <w:tab/>
        </w:r>
        <w:r>
          <w:fldChar w:fldCharType="begin"/>
        </w:r>
        <w:r>
          <w:instrText xml:space="preserve"> PAGEREF _Toc857 \h </w:instrText>
        </w:r>
        <w:r>
          <w:fldChar w:fldCharType="separate"/>
        </w:r>
        <w:r>
          <w:t>7</w:t>
        </w:r>
        <w:r>
          <w:fldChar w:fldCharType="end"/>
        </w:r>
      </w:hyperlink>
    </w:p>
    <w:p>
      <w:pPr>
        <w:pStyle w:val="TOC2"/>
        <w:tabs>
          <w:tab w:val="right" w:leader="dot" w:pos="8306"/>
        </w:tabs>
      </w:pPr>
      <w:hyperlink w:anchor="_Toc1340" w:history="1">
        <w:r>
          <w:rPr>
            <w:rFonts w:ascii="仿宋" w:eastAsia="仿宋" w:hAnsi="仿宋" w:cs="仿宋" w:hint="eastAsia"/>
            <w:lang w:eastAsia="zh-CN"/>
          </w:rPr>
          <w:t>(一)、抗生素项目背景分析</w:t>
        </w:r>
        <w:r>
          <w:tab/>
        </w:r>
        <w:r>
          <w:fldChar w:fldCharType="begin"/>
        </w:r>
        <w:r>
          <w:instrText xml:space="preserve"> PAGEREF _Toc1340 \h </w:instrText>
        </w:r>
        <w:r>
          <w:fldChar w:fldCharType="separate"/>
        </w:r>
        <w:r>
          <w:t>7</w:t>
        </w:r>
        <w:r>
          <w:fldChar w:fldCharType="end"/>
        </w:r>
      </w:hyperlink>
    </w:p>
    <w:p>
      <w:pPr>
        <w:pStyle w:val="TOC2"/>
        <w:tabs>
          <w:tab w:val="right" w:leader="dot" w:pos="8306"/>
        </w:tabs>
      </w:pPr>
      <w:hyperlink w:anchor="_Toc21018" w:history="1">
        <w:r>
          <w:rPr>
            <w:rFonts w:ascii="仿宋" w:eastAsia="仿宋" w:hAnsi="仿宋" w:cs="仿宋" w:hint="eastAsia"/>
            <w:lang w:eastAsia="zh-CN"/>
          </w:rPr>
          <w:t>(二)、抗生素项目建设必要性分析</w:t>
        </w:r>
        <w:r>
          <w:tab/>
        </w:r>
        <w:r>
          <w:fldChar w:fldCharType="begin"/>
        </w:r>
        <w:r>
          <w:instrText xml:space="preserve"> PAGEREF _Toc21018 \h </w:instrText>
        </w:r>
        <w:r>
          <w:fldChar w:fldCharType="separate"/>
        </w:r>
        <w:r>
          <w:t>8</w:t>
        </w:r>
        <w:r>
          <w:fldChar w:fldCharType="end"/>
        </w:r>
      </w:hyperlink>
    </w:p>
    <w:p>
      <w:pPr>
        <w:pStyle w:val="TOC1"/>
        <w:tabs>
          <w:tab w:val="right" w:leader="dot" w:pos="8306"/>
        </w:tabs>
      </w:pPr>
      <w:hyperlink w:anchor="_Toc7069" w:history="1">
        <w:r>
          <w:rPr>
            <w:rFonts w:ascii="仿宋" w:eastAsia="仿宋" w:hAnsi="仿宋" w:cs="仿宋" w:hint="eastAsia"/>
            <w:lang w:eastAsia="zh-CN"/>
          </w:rPr>
          <w:t>三、抗生素项目土建工程</w:t>
        </w:r>
        <w:r>
          <w:tab/>
        </w:r>
        <w:r>
          <w:fldChar w:fldCharType="begin"/>
        </w:r>
        <w:r>
          <w:instrText xml:space="preserve"> PAGEREF _Toc7069 \h </w:instrText>
        </w:r>
        <w:r>
          <w:fldChar w:fldCharType="separate"/>
        </w:r>
        <w:r>
          <w:t>10</w:t>
        </w:r>
        <w:r>
          <w:fldChar w:fldCharType="end"/>
        </w:r>
      </w:hyperlink>
    </w:p>
    <w:p>
      <w:pPr>
        <w:pStyle w:val="TOC2"/>
        <w:tabs>
          <w:tab w:val="right" w:leader="dot" w:pos="8306"/>
        </w:tabs>
      </w:pPr>
      <w:hyperlink w:anchor="_Toc30635" w:history="1">
        <w:r>
          <w:rPr>
            <w:rFonts w:ascii="仿宋" w:eastAsia="仿宋" w:hAnsi="仿宋" w:cs="仿宋" w:hint="eastAsia"/>
            <w:lang w:eastAsia="zh-CN"/>
          </w:rPr>
          <w:t>(一)、建筑工程设计原则</w:t>
        </w:r>
        <w:r>
          <w:tab/>
        </w:r>
        <w:r>
          <w:fldChar w:fldCharType="begin"/>
        </w:r>
        <w:r>
          <w:instrText xml:space="preserve"> PAGEREF _Toc30635 \h </w:instrText>
        </w:r>
        <w:r>
          <w:fldChar w:fldCharType="separate"/>
        </w:r>
        <w:r>
          <w:t>10</w:t>
        </w:r>
        <w:r>
          <w:fldChar w:fldCharType="end"/>
        </w:r>
      </w:hyperlink>
    </w:p>
    <w:p>
      <w:pPr>
        <w:pStyle w:val="TOC2"/>
        <w:tabs>
          <w:tab w:val="right" w:leader="dot" w:pos="8306"/>
        </w:tabs>
      </w:pPr>
      <w:hyperlink w:anchor="_Toc7915" w:history="1">
        <w:r>
          <w:rPr>
            <w:rFonts w:ascii="仿宋" w:eastAsia="仿宋" w:hAnsi="仿宋" w:cs="仿宋" w:hint="eastAsia"/>
            <w:lang w:eastAsia="zh-CN"/>
          </w:rPr>
          <w:t>(二)、土建工程设计年限及安全等级</w:t>
        </w:r>
        <w:r>
          <w:tab/>
        </w:r>
        <w:r>
          <w:fldChar w:fldCharType="begin"/>
        </w:r>
        <w:r>
          <w:instrText xml:space="preserve"> PAGEREF _Toc7915 \h </w:instrText>
        </w:r>
        <w:r>
          <w:fldChar w:fldCharType="separate"/>
        </w:r>
        <w:r>
          <w:t>11</w:t>
        </w:r>
        <w:r>
          <w:fldChar w:fldCharType="end"/>
        </w:r>
      </w:hyperlink>
    </w:p>
    <w:p>
      <w:pPr>
        <w:pStyle w:val="TOC2"/>
        <w:tabs>
          <w:tab w:val="right" w:leader="dot" w:pos="8306"/>
        </w:tabs>
      </w:pPr>
      <w:hyperlink w:anchor="_Toc1887" w:history="1">
        <w:r>
          <w:rPr>
            <w:rFonts w:ascii="仿宋" w:eastAsia="仿宋" w:hAnsi="仿宋" w:cs="仿宋" w:hint="eastAsia"/>
            <w:lang w:eastAsia="zh-CN"/>
          </w:rPr>
          <w:t>(三)、建筑工程设计总体要求</w:t>
        </w:r>
        <w:r>
          <w:tab/>
        </w:r>
        <w:r>
          <w:fldChar w:fldCharType="begin"/>
        </w:r>
        <w:r>
          <w:instrText xml:space="preserve"> PAGEREF _Toc1887 \h </w:instrText>
        </w:r>
        <w:r>
          <w:fldChar w:fldCharType="separate"/>
        </w:r>
        <w:r>
          <w:t>12</w:t>
        </w:r>
        <w:r>
          <w:fldChar w:fldCharType="end"/>
        </w:r>
      </w:hyperlink>
    </w:p>
    <w:p>
      <w:pPr>
        <w:pStyle w:val="TOC2"/>
        <w:tabs>
          <w:tab w:val="right" w:leader="dot" w:pos="8306"/>
        </w:tabs>
      </w:pPr>
      <w:hyperlink w:anchor="_Toc16921" w:history="1">
        <w:r>
          <w:rPr>
            <w:rFonts w:ascii="仿宋" w:eastAsia="仿宋" w:hAnsi="仿宋" w:cs="仿宋" w:hint="eastAsia"/>
            <w:lang w:eastAsia="zh-CN"/>
          </w:rPr>
          <w:t>(四)、土建工程建设指标</w:t>
        </w:r>
        <w:r>
          <w:tab/>
        </w:r>
        <w:r>
          <w:fldChar w:fldCharType="begin"/>
        </w:r>
        <w:r>
          <w:instrText xml:space="preserve"> PAGEREF _Toc16921 \h </w:instrText>
        </w:r>
        <w:r>
          <w:fldChar w:fldCharType="separate"/>
        </w:r>
        <w:r>
          <w:t>13</w:t>
        </w:r>
        <w:r>
          <w:fldChar w:fldCharType="end"/>
        </w:r>
      </w:hyperlink>
    </w:p>
    <w:p>
      <w:pPr>
        <w:pStyle w:val="TOC1"/>
        <w:tabs>
          <w:tab w:val="right" w:leader="dot" w:pos="8306"/>
        </w:tabs>
      </w:pPr>
      <w:hyperlink w:anchor="_Toc18844" w:history="1">
        <w:r>
          <w:rPr>
            <w:rFonts w:ascii="仿宋" w:eastAsia="仿宋" w:hAnsi="仿宋" w:cs="仿宋" w:hint="eastAsia"/>
            <w:lang w:eastAsia="zh-CN"/>
          </w:rPr>
          <w:t>四、抗生素项目可持续发展</w:t>
        </w:r>
        <w:r>
          <w:tab/>
        </w:r>
        <w:r>
          <w:fldChar w:fldCharType="begin"/>
        </w:r>
        <w:r>
          <w:instrText xml:space="preserve"> PAGEREF _Toc18844 \h </w:instrText>
        </w:r>
        <w:r>
          <w:fldChar w:fldCharType="separate"/>
        </w:r>
        <w:r>
          <w:t>13</w:t>
        </w:r>
        <w:r>
          <w:fldChar w:fldCharType="end"/>
        </w:r>
      </w:hyperlink>
    </w:p>
    <w:p>
      <w:pPr>
        <w:pStyle w:val="TOC2"/>
        <w:tabs>
          <w:tab w:val="right" w:leader="dot" w:pos="8306"/>
        </w:tabs>
      </w:pPr>
      <w:hyperlink w:anchor="_Toc4138" w:history="1">
        <w:r>
          <w:rPr>
            <w:rFonts w:ascii="仿宋" w:eastAsia="仿宋" w:hAnsi="仿宋" w:cs="仿宋" w:hint="eastAsia"/>
            <w:lang w:eastAsia="zh-CN"/>
          </w:rPr>
          <w:t>(一)、可持续战略与实践</w:t>
        </w:r>
        <w:r>
          <w:tab/>
        </w:r>
        <w:r>
          <w:fldChar w:fldCharType="begin"/>
        </w:r>
        <w:r>
          <w:instrText xml:space="preserve"> PAGEREF _Toc4138 \h </w:instrText>
        </w:r>
        <w:r>
          <w:fldChar w:fldCharType="separate"/>
        </w:r>
        <w:r>
          <w:t>13</w:t>
        </w:r>
        <w:r>
          <w:fldChar w:fldCharType="end"/>
        </w:r>
      </w:hyperlink>
    </w:p>
    <w:p>
      <w:pPr>
        <w:pStyle w:val="TOC2"/>
        <w:tabs>
          <w:tab w:val="right" w:leader="dot" w:pos="8306"/>
        </w:tabs>
      </w:pPr>
      <w:hyperlink w:anchor="_Toc22702" w:history="1">
        <w:r>
          <w:rPr>
            <w:rFonts w:ascii="仿宋" w:eastAsia="仿宋" w:hAnsi="仿宋" w:cs="仿宋" w:hint="eastAsia"/>
            <w:lang w:eastAsia="zh-CN"/>
          </w:rPr>
          <w:t>(二)、环保与社会责任</w:t>
        </w:r>
        <w:r>
          <w:tab/>
        </w:r>
        <w:r>
          <w:fldChar w:fldCharType="begin"/>
        </w:r>
        <w:r>
          <w:instrText xml:space="preserve"> PAGEREF _Toc22702 \h </w:instrText>
        </w:r>
        <w:r>
          <w:fldChar w:fldCharType="separate"/>
        </w:r>
        <w:r>
          <w:t>14</w:t>
        </w:r>
        <w:r>
          <w:fldChar w:fldCharType="end"/>
        </w:r>
      </w:hyperlink>
    </w:p>
    <w:p>
      <w:pPr>
        <w:pStyle w:val="TOC1"/>
        <w:tabs>
          <w:tab w:val="right" w:leader="dot" w:pos="8306"/>
        </w:tabs>
      </w:pPr>
      <w:hyperlink w:anchor="_Toc20554" w:history="1">
        <w:r>
          <w:rPr>
            <w:rFonts w:ascii="仿宋" w:eastAsia="仿宋" w:hAnsi="仿宋" w:cs="仿宋" w:hint="eastAsia"/>
            <w:lang w:eastAsia="zh-CN"/>
          </w:rPr>
          <w:t>五、市场分析、调研</w:t>
        </w:r>
        <w:r>
          <w:tab/>
        </w:r>
        <w:r>
          <w:fldChar w:fldCharType="begin"/>
        </w:r>
        <w:r>
          <w:instrText xml:space="preserve"> PAGEREF _Toc20554 \h </w:instrText>
        </w:r>
        <w:r>
          <w:fldChar w:fldCharType="separate"/>
        </w:r>
        <w:r>
          <w:t>14</w:t>
        </w:r>
        <w:r>
          <w:fldChar w:fldCharType="end"/>
        </w:r>
      </w:hyperlink>
    </w:p>
    <w:p>
      <w:pPr>
        <w:pStyle w:val="TOC2"/>
        <w:tabs>
          <w:tab w:val="right" w:leader="dot" w:pos="8306"/>
        </w:tabs>
      </w:pPr>
      <w:hyperlink w:anchor="_Toc17650" w:history="1">
        <w:r>
          <w:rPr>
            <w:rFonts w:ascii="仿宋" w:eastAsia="仿宋" w:hAnsi="仿宋" w:cs="仿宋" w:hint="eastAsia"/>
            <w:lang w:eastAsia="zh-CN"/>
          </w:rPr>
          <w:t>(一)、抗生素行业分析</w:t>
        </w:r>
        <w:r>
          <w:tab/>
        </w:r>
        <w:r>
          <w:fldChar w:fldCharType="begin"/>
        </w:r>
        <w:r>
          <w:instrText xml:space="preserve"> PAGEREF _Toc17650 \h </w:instrText>
        </w:r>
        <w:r>
          <w:fldChar w:fldCharType="separate"/>
        </w:r>
        <w:r>
          <w:t>14</w:t>
        </w:r>
        <w:r>
          <w:fldChar w:fldCharType="end"/>
        </w:r>
      </w:hyperlink>
    </w:p>
    <w:p>
      <w:pPr>
        <w:pStyle w:val="TOC2"/>
        <w:tabs>
          <w:tab w:val="right" w:leader="dot" w:pos="8306"/>
        </w:tabs>
      </w:pPr>
      <w:hyperlink w:anchor="_Toc10168" w:history="1">
        <w:r>
          <w:rPr>
            <w:rFonts w:ascii="仿宋" w:eastAsia="仿宋" w:hAnsi="仿宋" w:cs="仿宋" w:hint="eastAsia"/>
            <w:lang w:eastAsia="zh-CN"/>
          </w:rPr>
          <w:t>(二)、抗生素市场分析预测</w:t>
        </w:r>
        <w:r>
          <w:tab/>
        </w:r>
        <w:r>
          <w:fldChar w:fldCharType="begin"/>
        </w:r>
        <w:r>
          <w:instrText xml:space="preserve"> PAGEREF _Toc10168 \h </w:instrText>
        </w:r>
        <w:r>
          <w:fldChar w:fldCharType="separate"/>
        </w:r>
        <w:r>
          <w:t>15</w:t>
        </w:r>
        <w:r>
          <w:fldChar w:fldCharType="end"/>
        </w:r>
      </w:hyperlink>
    </w:p>
    <w:p>
      <w:pPr>
        <w:pStyle w:val="TOC1"/>
        <w:tabs>
          <w:tab w:val="right" w:leader="dot" w:pos="8306"/>
        </w:tabs>
      </w:pPr>
      <w:hyperlink w:anchor="_Toc919" w:history="1">
        <w:r>
          <w:rPr>
            <w:rFonts w:ascii="仿宋" w:eastAsia="仿宋" w:hAnsi="仿宋" w:cs="仿宋" w:hint="eastAsia"/>
            <w:lang w:eastAsia="zh-CN"/>
          </w:rPr>
          <w:t>六、抗生素项目选址可行性分析</w:t>
        </w:r>
        <w:r>
          <w:tab/>
        </w:r>
        <w:r>
          <w:fldChar w:fldCharType="begin"/>
        </w:r>
        <w:r>
          <w:instrText xml:space="preserve"> PAGEREF _Toc919 \h </w:instrText>
        </w:r>
        <w:r>
          <w:fldChar w:fldCharType="separate"/>
        </w:r>
        <w:r>
          <w:t>16</w:t>
        </w:r>
        <w:r>
          <w:fldChar w:fldCharType="end"/>
        </w:r>
      </w:hyperlink>
    </w:p>
    <w:p>
      <w:pPr>
        <w:pStyle w:val="TOC2"/>
        <w:tabs>
          <w:tab w:val="right" w:leader="dot" w:pos="8306"/>
        </w:tabs>
      </w:pPr>
      <w:hyperlink w:anchor="_Toc20496" w:history="1">
        <w:r>
          <w:rPr>
            <w:rFonts w:ascii="仿宋" w:eastAsia="仿宋" w:hAnsi="仿宋" w:cs="仿宋" w:hint="eastAsia"/>
            <w:lang w:eastAsia="zh-CN"/>
          </w:rPr>
          <w:t>(一)、抗生素项目选址</w:t>
        </w:r>
        <w:r>
          <w:tab/>
        </w:r>
        <w:r>
          <w:fldChar w:fldCharType="begin"/>
        </w:r>
        <w:r>
          <w:instrText xml:space="preserve"> PAGEREF _Toc20496 \h </w:instrText>
        </w:r>
        <w:r>
          <w:fldChar w:fldCharType="separate"/>
        </w:r>
        <w:r>
          <w:t>16</w:t>
        </w:r>
        <w:r>
          <w:fldChar w:fldCharType="end"/>
        </w:r>
      </w:hyperlink>
    </w:p>
    <w:p>
      <w:pPr>
        <w:pStyle w:val="TOC2"/>
        <w:tabs>
          <w:tab w:val="right" w:leader="dot" w:pos="8306"/>
        </w:tabs>
      </w:pPr>
      <w:hyperlink w:anchor="_Toc17494" w:history="1">
        <w:r>
          <w:rPr>
            <w:rFonts w:ascii="仿宋" w:eastAsia="仿宋" w:hAnsi="仿宋" w:cs="仿宋" w:hint="eastAsia"/>
            <w:lang w:eastAsia="zh-CN"/>
          </w:rPr>
          <w:t>(二)、用地控制指标</w:t>
        </w:r>
        <w:r>
          <w:tab/>
        </w:r>
        <w:r>
          <w:fldChar w:fldCharType="begin"/>
        </w:r>
        <w:r>
          <w:instrText xml:space="preserve"> PAGEREF _Toc17494 \h </w:instrText>
        </w:r>
        <w:r>
          <w:fldChar w:fldCharType="separate"/>
        </w:r>
        <w:r>
          <w:t>16</w:t>
        </w:r>
        <w:r>
          <w:fldChar w:fldCharType="end"/>
        </w:r>
      </w:hyperlink>
    </w:p>
    <w:p>
      <w:pPr>
        <w:pStyle w:val="TOC2"/>
        <w:tabs>
          <w:tab w:val="right" w:leader="dot" w:pos="8306"/>
        </w:tabs>
      </w:pPr>
      <w:hyperlink w:anchor="_Toc11431" w:history="1">
        <w:r>
          <w:rPr>
            <w:rFonts w:ascii="仿宋" w:eastAsia="仿宋" w:hAnsi="仿宋" w:cs="仿宋" w:hint="eastAsia"/>
            <w:lang w:eastAsia="zh-CN"/>
          </w:rPr>
          <w:t>(三)、节约用地措施</w:t>
        </w:r>
        <w:r>
          <w:tab/>
        </w:r>
        <w:r>
          <w:fldChar w:fldCharType="begin"/>
        </w:r>
        <w:r>
          <w:instrText xml:space="preserve"> PAGEREF _Toc11431 \h </w:instrText>
        </w:r>
        <w:r>
          <w:fldChar w:fldCharType="separate"/>
        </w:r>
        <w:r>
          <w:t>18</w:t>
        </w:r>
        <w:r>
          <w:fldChar w:fldCharType="end"/>
        </w:r>
      </w:hyperlink>
    </w:p>
    <w:p>
      <w:pPr>
        <w:pStyle w:val="TOC2"/>
        <w:tabs>
          <w:tab w:val="right" w:leader="dot" w:pos="8306"/>
        </w:tabs>
      </w:pPr>
      <w:hyperlink w:anchor="_Toc28090" w:history="1">
        <w:r>
          <w:rPr>
            <w:rFonts w:ascii="仿宋" w:eastAsia="仿宋" w:hAnsi="仿宋" w:cs="仿宋" w:hint="eastAsia"/>
            <w:lang w:eastAsia="zh-CN"/>
          </w:rPr>
          <w:t>(四)、总图布置方案</w:t>
        </w:r>
        <w:r>
          <w:tab/>
        </w:r>
        <w:r>
          <w:fldChar w:fldCharType="begin"/>
        </w:r>
        <w:r>
          <w:instrText xml:space="preserve"> PAGEREF _Toc28090 \h </w:instrText>
        </w:r>
        <w:r>
          <w:fldChar w:fldCharType="separate"/>
        </w:r>
        <w:r>
          <w:t>19</w:t>
        </w:r>
        <w:r>
          <w:fldChar w:fldCharType="end"/>
        </w:r>
      </w:hyperlink>
    </w:p>
    <w:p>
      <w:pPr>
        <w:pStyle w:val="TOC2"/>
        <w:tabs>
          <w:tab w:val="right" w:leader="dot" w:pos="8306"/>
        </w:tabs>
      </w:pPr>
      <w:hyperlink w:anchor="_Toc8224" w:history="1">
        <w:r>
          <w:rPr>
            <w:rFonts w:ascii="仿宋" w:eastAsia="仿宋" w:hAnsi="仿宋" w:cs="仿宋" w:hint="eastAsia"/>
            <w:lang w:eastAsia="zh-CN"/>
          </w:rPr>
          <w:t>(五)、选址综合评价</w:t>
        </w:r>
        <w:r>
          <w:tab/>
        </w:r>
        <w:r>
          <w:fldChar w:fldCharType="begin"/>
        </w:r>
        <w:r>
          <w:instrText xml:space="preserve"> PAGEREF _Toc8224 \h </w:instrText>
        </w:r>
        <w:r>
          <w:fldChar w:fldCharType="separate"/>
        </w:r>
        <w:r>
          <w:t>20</w:t>
        </w:r>
        <w:r>
          <w:fldChar w:fldCharType="end"/>
        </w:r>
      </w:hyperlink>
    </w:p>
    <w:p>
      <w:pPr>
        <w:pStyle w:val="TOC1"/>
        <w:tabs>
          <w:tab w:val="right" w:leader="dot" w:pos="8306"/>
        </w:tabs>
      </w:pPr>
      <w:hyperlink w:anchor="_Toc15613" w:history="1">
        <w:r>
          <w:rPr>
            <w:rFonts w:ascii="仿宋" w:eastAsia="仿宋" w:hAnsi="仿宋" w:cs="仿宋" w:hint="eastAsia"/>
            <w:lang w:eastAsia="zh-CN"/>
          </w:rPr>
          <w:t>七、抗生素项目计划安排</w:t>
        </w:r>
        <w:r>
          <w:tab/>
        </w:r>
        <w:r>
          <w:fldChar w:fldCharType="begin"/>
        </w:r>
        <w:r>
          <w:instrText xml:space="preserve"> PAGEREF _Toc15613 \h </w:instrText>
        </w:r>
        <w:r>
          <w:fldChar w:fldCharType="separate"/>
        </w:r>
        <w:r>
          <w:t>21</w:t>
        </w:r>
        <w:r>
          <w:fldChar w:fldCharType="end"/>
        </w:r>
      </w:hyperlink>
    </w:p>
    <w:p>
      <w:pPr>
        <w:pStyle w:val="TOC2"/>
        <w:tabs>
          <w:tab w:val="right" w:leader="dot" w:pos="8306"/>
        </w:tabs>
      </w:pPr>
      <w:hyperlink w:anchor="_Toc19305" w:history="1">
        <w:r>
          <w:rPr>
            <w:rFonts w:ascii="仿宋" w:eastAsia="仿宋" w:hAnsi="仿宋" w:cs="仿宋" w:hint="eastAsia"/>
            <w:lang w:eastAsia="zh-CN"/>
          </w:rPr>
          <w:t>(一)、建设周期</w:t>
        </w:r>
        <w:r>
          <w:tab/>
        </w:r>
        <w:r>
          <w:fldChar w:fldCharType="begin"/>
        </w:r>
        <w:r>
          <w:instrText xml:space="preserve"> PAGEREF _Toc19305 \h </w:instrText>
        </w:r>
        <w:r>
          <w:fldChar w:fldCharType="separate"/>
        </w:r>
        <w:r>
          <w:t>21</w:t>
        </w:r>
        <w:r>
          <w:fldChar w:fldCharType="end"/>
        </w:r>
      </w:hyperlink>
    </w:p>
    <w:p>
      <w:pPr>
        <w:pStyle w:val="TOC2"/>
        <w:tabs>
          <w:tab w:val="right" w:leader="dot" w:pos="8306"/>
        </w:tabs>
      </w:pPr>
      <w:hyperlink w:anchor="_Toc11656" w:history="1">
        <w:r>
          <w:rPr>
            <w:rFonts w:ascii="仿宋" w:eastAsia="仿宋" w:hAnsi="仿宋" w:cs="仿宋" w:hint="eastAsia"/>
            <w:lang w:eastAsia="zh-CN"/>
          </w:rPr>
          <w:t>(二)、建设进度</w:t>
        </w:r>
        <w:r>
          <w:tab/>
        </w:r>
        <w:r>
          <w:fldChar w:fldCharType="begin"/>
        </w:r>
        <w:r>
          <w:instrText xml:space="preserve"> PAGEREF _Toc11656 \h </w:instrText>
        </w:r>
        <w:r>
          <w:fldChar w:fldCharType="separate"/>
        </w:r>
        <w:r>
          <w:t>22</w:t>
        </w:r>
        <w:r>
          <w:fldChar w:fldCharType="end"/>
        </w:r>
      </w:hyperlink>
    </w:p>
    <w:p>
      <w:pPr>
        <w:pStyle w:val="TOC2"/>
        <w:tabs>
          <w:tab w:val="right" w:leader="dot" w:pos="8306"/>
        </w:tabs>
      </w:pPr>
      <w:hyperlink w:anchor="_Toc27060" w:history="1">
        <w:r>
          <w:rPr>
            <w:rFonts w:ascii="仿宋" w:eastAsia="仿宋" w:hAnsi="仿宋" w:cs="仿宋" w:hint="eastAsia"/>
            <w:lang w:eastAsia="zh-CN"/>
          </w:rPr>
          <w:t>(三)、进度安排注意事项</w:t>
        </w:r>
        <w:r>
          <w:tab/>
        </w:r>
        <w:r>
          <w:fldChar w:fldCharType="begin"/>
        </w:r>
        <w:r>
          <w:instrText xml:space="preserve"> PAGEREF _Toc27060 \h </w:instrText>
        </w:r>
        <w:r>
          <w:fldChar w:fldCharType="separate"/>
        </w:r>
        <w:r>
          <w:t>23</w:t>
        </w:r>
        <w:r>
          <w:fldChar w:fldCharType="end"/>
        </w:r>
      </w:hyperlink>
    </w:p>
    <w:p>
      <w:pPr>
        <w:pStyle w:val="TOC2"/>
        <w:tabs>
          <w:tab w:val="right" w:leader="dot" w:pos="8306"/>
        </w:tabs>
      </w:pPr>
      <w:hyperlink w:anchor="_Toc22830" w:history="1">
        <w:r>
          <w:rPr>
            <w:rFonts w:ascii="仿宋" w:eastAsia="仿宋" w:hAnsi="仿宋" w:cs="仿宋" w:hint="eastAsia"/>
            <w:lang w:eastAsia="zh-CN"/>
          </w:rPr>
          <w:t>(四)、人力资源配置</w:t>
        </w:r>
        <w:r>
          <w:tab/>
        </w:r>
        <w:r>
          <w:fldChar w:fldCharType="begin"/>
        </w:r>
        <w:r>
          <w:instrText xml:space="preserve"> PAGEREF _Toc22830 \h </w:instrText>
        </w:r>
        <w:r>
          <w:fldChar w:fldCharType="separate"/>
        </w:r>
        <w:r>
          <w:t>25</w:t>
        </w:r>
        <w:r>
          <w:fldChar w:fldCharType="end"/>
        </w:r>
      </w:hyperlink>
    </w:p>
    <w:p>
      <w:pPr>
        <w:pStyle w:val="TOC1"/>
        <w:tabs>
          <w:tab w:val="right" w:leader="dot" w:pos="8306"/>
        </w:tabs>
      </w:pPr>
      <w:hyperlink w:anchor="_Toc4169" w:history="1">
        <w:r>
          <w:rPr>
            <w:rFonts w:ascii="仿宋" w:eastAsia="仿宋" w:hAnsi="仿宋" w:cs="仿宋" w:hint="eastAsia"/>
            <w:lang w:eastAsia="zh-CN"/>
          </w:rPr>
          <w:t>八、抗生素项目社会影响</w:t>
        </w:r>
        <w:r>
          <w:tab/>
        </w:r>
        <w:r>
          <w:fldChar w:fldCharType="begin"/>
        </w:r>
        <w:r>
          <w:instrText xml:space="preserve"> PAGEREF _Toc4169 \h </w:instrText>
        </w:r>
        <w:r>
          <w:fldChar w:fldCharType="separate"/>
        </w:r>
        <w:r>
          <w:t>25</w:t>
        </w:r>
        <w:r>
          <w:fldChar w:fldCharType="end"/>
        </w:r>
      </w:hyperlink>
    </w:p>
    <w:p>
      <w:pPr>
        <w:pStyle w:val="TOC2"/>
        <w:tabs>
          <w:tab w:val="right" w:leader="dot" w:pos="8306"/>
        </w:tabs>
      </w:pPr>
      <w:hyperlink w:anchor="_Toc7810" w:history="1">
        <w:r>
          <w:rPr>
            <w:rFonts w:ascii="仿宋" w:eastAsia="仿宋" w:hAnsi="仿宋" w:cs="仿宋" w:hint="eastAsia"/>
            <w:lang w:eastAsia="zh-CN"/>
          </w:rPr>
          <w:t>(一)、社会责任与义务</w:t>
        </w:r>
        <w:r>
          <w:tab/>
        </w:r>
        <w:r>
          <w:fldChar w:fldCharType="begin"/>
        </w:r>
        <w:r>
          <w:instrText xml:space="preserve"> PAGEREF _Toc7810 \h </w:instrText>
        </w:r>
        <w:r>
          <w:fldChar w:fldCharType="separate"/>
        </w:r>
        <w:r>
          <w:t>25</w:t>
        </w:r>
        <w:r>
          <w:fldChar w:fldCharType="end"/>
        </w:r>
      </w:hyperlink>
    </w:p>
    <w:p>
      <w:pPr>
        <w:pStyle w:val="TOC2"/>
        <w:tabs>
          <w:tab w:val="right" w:leader="dot" w:pos="8306"/>
        </w:tabs>
      </w:pPr>
      <w:hyperlink w:anchor="_Toc29737" w:history="1">
        <w:r>
          <w:rPr>
            <w:rFonts w:ascii="仿宋" w:eastAsia="仿宋" w:hAnsi="仿宋" w:cs="仿宋" w:hint="eastAsia"/>
            <w:lang w:eastAsia="zh-CN"/>
          </w:rPr>
          <w:t>(二)、社会参与与沟通</w:t>
        </w:r>
        <w:r>
          <w:tab/>
        </w:r>
        <w:r>
          <w:fldChar w:fldCharType="begin"/>
        </w:r>
        <w:r>
          <w:instrText xml:space="preserve"> PAGEREF _Toc29737 \h </w:instrText>
        </w:r>
        <w:r>
          <w:fldChar w:fldCharType="separate"/>
        </w:r>
        <w:r>
          <w:t>26</w:t>
        </w:r>
        <w:r>
          <w:fldChar w:fldCharType="end"/>
        </w:r>
      </w:hyperlink>
    </w:p>
    <w:p>
      <w:pPr>
        <w:pStyle w:val="TOC1"/>
        <w:tabs>
          <w:tab w:val="right" w:leader="dot" w:pos="8306"/>
        </w:tabs>
      </w:pPr>
      <w:hyperlink w:anchor="_Toc24942" w:history="1">
        <w:r>
          <w:rPr>
            <w:rFonts w:ascii="仿宋" w:eastAsia="仿宋" w:hAnsi="仿宋" w:cs="仿宋" w:hint="eastAsia"/>
            <w:lang w:eastAsia="zh-CN"/>
          </w:rPr>
          <w:t>九、抗生素项目财务管理</w:t>
        </w:r>
        <w:r>
          <w:tab/>
        </w:r>
        <w:r>
          <w:fldChar w:fldCharType="begin"/>
        </w:r>
        <w:r>
          <w:instrText xml:space="preserve"> PAGEREF _Toc24942 \h </w:instrText>
        </w:r>
        <w:r>
          <w:fldChar w:fldCharType="separate"/>
        </w:r>
        <w:r>
          <w:t>27</w:t>
        </w:r>
        <w:r>
          <w:fldChar w:fldCharType="end"/>
        </w:r>
      </w:hyperlink>
    </w:p>
    <w:p>
      <w:pPr>
        <w:pStyle w:val="TOC2"/>
        <w:tabs>
          <w:tab w:val="right" w:leader="dot" w:pos="8306"/>
        </w:tabs>
      </w:pPr>
      <w:hyperlink w:anchor="_Toc16739" w:history="1">
        <w:r>
          <w:rPr>
            <w:rFonts w:ascii="仿宋" w:eastAsia="仿宋" w:hAnsi="仿宋" w:cs="仿宋" w:hint="eastAsia"/>
            <w:lang w:eastAsia="zh-CN"/>
          </w:rPr>
          <w:t>(一)、资金需求大</w:t>
        </w:r>
        <w:r>
          <w:tab/>
        </w:r>
        <w:r>
          <w:fldChar w:fldCharType="begin"/>
        </w:r>
        <w:r>
          <w:instrText xml:space="preserve"> PAGEREF _Toc16739 \h </w:instrText>
        </w:r>
        <w:r>
          <w:fldChar w:fldCharType="separate"/>
        </w:r>
        <w:r>
          <w:t>27</w:t>
        </w:r>
        <w:r>
          <w:fldChar w:fldCharType="end"/>
        </w:r>
      </w:hyperlink>
    </w:p>
    <w:p>
      <w:pPr>
        <w:pStyle w:val="TOC2"/>
        <w:tabs>
          <w:tab w:val="right" w:leader="dot" w:pos="8306"/>
        </w:tabs>
      </w:pPr>
      <w:hyperlink w:anchor="_Toc4843" w:history="1">
        <w:r>
          <w:rPr>
            <w:rFonts w:ascii="仿宋" w:eastAsia="仿宋" w:hAnsi="仿宋" w:cs="仿宋" w:hint="eastAsia"/>
            <w:lang w:eastAsia="zh-CN"/>
          </w:rPr>
          <w:t>(二)、研发周期长</w:t>
        </w:r>
        <w:r>
          <w:tab/>
        </w:r>
        <w:r>
          <w:fldChar w:fldCharType="begin"/>
        </w:r>
        <w:r>
          <w:instrText xml:space="preserve"> PAGEREF _Toc4843 \h </w:instrText>
        </w:r>
        <w:r>
          <w:fldChar w:fldCharType="separate"/>
        </w:r>
        <w:r>
          <w:t>28</w:t>
        </w:r>
        <w:r>
          <w:fldChar w:fldCharType="end"/>
        </w:r>
      </w:hyperlink>
    </w:p>
    <w:p>
      <w:pPr>
        <w:pStyle w:val="TOC2"/>
        <w:tabs>
          <w:tab w:val="right" w:leader="dot" w:pos="8306"/>
        </w:tabs>
      </w:pPr>
      <w:hyperlink w:anchor="_Toc20488" w:history="1">
        <w:r>
          <w:rPr>
            <w:rFonts w:ascii="仿宋" w:eastAsia="仿宋" w:hAnsi="仿宋" w:cs="仿宋" w:hint="eastAsia"/>
            <w:lang w:eastAsia="zh-CN"/>
          </w:rPr>
          <w:t>(三)、市场风险大</w:t>
        </w:r>
        <w:r>
          <w:tab/>
        </w:r>
        <w:r>
          <w:fldChar w:fldCharType="begin"/>
        </w:r>
        <w:r>
          <w:instrText xml:space="preserve"> PAGEREF _Toc20488 \h </w:instrText>
        </w:r>
        <w:r>
          <w:fldChar w:fldCharType="separate"/>
        </w:r>
        <w:r>
          <w:t>29</w:t>
        </w:r>
        <w:r>
          <w:fldChar w:fldCharType="end"/>
        </w:r>
      </w:hyperlink>
    </w:p>
    <w:p>
      <w:pPr>
        <w:pStyle w:val="TOC2"/>
        <w:tabs>
          <w:tab w:val="right" w:leader="dot" w:pos="8306"/>
        </w:tabs>
      </w:pPr>
      <w:hyperlink w:anchor="_Toc12737" w:history="1">
        <w:r>
          <w:rPr>
            <w:rFonts w:ascii="仿宋" w:eastAsia="仿宋" w:hAnsi="仿宋" w:cs="仿宋" w:hint="eastAsia"/>
            <w:lang w:eastAsia="zh-CN"/>
          </w:rPr>
          <w:t>(四)、利润率高</w:t>
        </w:r>
        <w:r>
          <w:tab/>
        </w:r>
        <w:r>
          <w:fldChar w:fldCharType="begin"/>
        </w:r>
        <w:r>
          <w:instrText xml:space="preserve"> PAGEREF _Toc12737 \h </w:instrText>
        </w:r>
        <w:r>
          <w:fldChar w:fldCharType="separate"/>
        </w:r>
        <w:r>
          <w:t>32</w:t>
        </w:r>
        <w:r>
          <w:fldChar w:fldCharType="end"/>
        </w:r>
      </w:hyperlink>
    </w:p>
    <w:p>
      <w:pPr>
        <w:pStyle w:val="TOC1"/>
        <w:tabs>
          <w:tab w:val="right" w:leader="dot" w:pos="8306"/>
        </w:tabs>
      </w:pPr>
      <w:hyperlink w:anchor="_Toc30425" w:history="1">
        <w:r>
          <w:rPr>
            <w:rFonts w:ascii="仿宋" w:eastAsia="仿宋" w:hAnsi="仿宋" w:cs="仿宋" w:hint="eastAsia"/>
            <w:lang w:eastAsia="zh-CN"/>
          </w:rPr>
          <w:t>十、抗生素项目经营效益</w:t>
        </w:r>
        <w:r>
          <w:tab/>
        </w:r>
        <w:r>
          <w:fldChar w:fldCharType="begin"/>
        </w:r>
        <w:r>
          <w:instrText xml:space="preserve"> PAGEREF _Toc30425 \h </w:instrText>
        </w:r>
        <w:r>
          <w:fldChar w:fldCharType="separate"/>
        </w:r>
        <w:r>
          <w:t>34</w:t>
        </w:r>
        <w:r>
          <w:fldChar w:fldCharType="end"/>
        </w:r>
      </w:hyperlink>
    </w:p>
    <w:p>
      <w:pPr>
        <w:pStyle w:val="TOC2"/>
        <w:tabs>
          <w:tab w:val="right" w:leader="dot" w:pos="8306"/>
        </w:tabs>
      </w:pPr>
      <w:hyperlink w:anchor="_Toc2166" w:history="1">
        <w:r>
          <w:rPr>
            <w:rFonts w:ascii="仿宋" w:eastAsia="仿宋" w:hAnsi="仿宋" w:cs="仿宋" w:hint="eastAsia"/>
            <w:lang w:eastAsia="zh-CN"/>
          </w:rPr>
          <w:t>(一)、经济评价财务测算</w:t>
        </w:r>
        <w:r>
          <w:tab/>
        </w:r>
        <w:r>
          <w:fldChar w:fldCharType="begin"/>
        </w:r>
        <w:r>
          <w:instrText xml:space="preserve"> PAGEREF _Toc2166 \h </w:instrText>
        </w:r>
        <w:r>
          <w:fldChar w:fldCharType="separate"/>
        </w:r>
        <w:r>
          <w:t>34</w:t>
        </w:r>
        <w:r>
          <w:fldChar w:fldCharType="end"/>
        </w:r>
      </w:hyperlink>
    </w:p>
    <w:p>
      <w:pPr>
        <w:pStyle w:val="TOC2"/>
        <w:tabs>
          <w:tab w:val="right" w:leader="dot" w:pos="8306"/>
        </w:tabs>
      </w:pPr>
      <w:hyperlink w:anchor="_Toc4581" w:history="1">
        <w:r>
          <w:rPr>
            <w:rFonts w:ascii="仿宋" w:eastAsia="仿宋" w:hAnsi="仿宋" w:cs="仿宋" w:hint="eastAsia"/>
            <w:lang w:eastAsia="zh-CN"/>
          </w:rPr>
          <w:t>(二)、抗生素项目盈利能力分析</w:t>
        </w:r>
        <w:r>
          <w:tab/>
        </w:r>
        <w:r>
          <w:fldChar w:fldCharType="begin"/>
        </w:r>
        <w:r>
          <w:instrText xml:space="preserve"> PAGEREF _Toc4581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9" w:history="1">
        <w:r>
          <w:rPr>
            <w:rFonts w:ascii="仿宋" w:eastAsia="仿宋" w:hAnsi="仿宋" w:cs="仿宋" w:hint="eastAsia"/>
            <w:lang w:eastAsia="zh-CN"/>
          </w:rPr>
          <w:t>十一、生产安全保护</w:t>
        </w:r>
        <w:r>
          <w:tab/>
        </w:r>
        <w:r>
          <w:fldChar w:fldCharType="begin"/>
        </w:r>
        <w:r>
          <w:instrText xml:space="preserve"> PAGEREF _Toc22519 \h </w:instrText>
        </w:r>
        <w:r>
          <w:fldChar w:fldCharType="separate"/>
        </w:r>
        <w:r>
          <w:t>36</w:t>
        </w:r>
        <w:r>
          <w:fldChar w:fldCharType="end"/>
        </w:r>
      </w:hyperlink>
    </w:p>
    <w:p>
      <w:pPr>
        <w:pStyle w:val="TOC2"/>
        <w:tabs>
          <w:tab w:val="right" w:leader="dot" w:pos="8306"/>
        </w:tabs>
      </w:pPr>
      <w:hyperlink w:anchor="_Toc18194" w:history="1">
        <w:r>
          <w:rPr>
            <w:rFonts w:ascii="仿宋" w:eastAsia="仿宋" w:hAnsi="仿宋" w:cs="仿宋" w:hint="eastAsia"/>
            <w:lang w:eastAsia="zh-CN"/>
          </w:rPr>
          <w:t>(一)、消防安全</w:t>
        </w:r>
        <w:r>
          <w:tab/>
        </w:r>
        <w:r>
          <w:fldChar w:fldCharType="begin"/>
        </w:r>
        <w:r>
          <w:instrText xml:space="preserve"> PAGEREF _Toc18194 \h </w:instrText>
        </w:r>
        <w:r>
          <w:fldChar w:fldCharType="separate"/>
        </w:r>
        <w:r>
          <w:t>36</w:t>
        </w:r>
        <w:r>
          <w:fldChar w:fldCharType="end"/>
        </w:r>
      </w:hyperlink>
    </w:p>
    <w:p>
      <w:pPr>
        <w:pStyle w:val="TOC2"/>
        <w:tabs>
          <w:tab w:val="right" w:leader="dot" w:pos="8306"/>
        </w:tabs>
      </w:pPr>
      <w:hyperlink w:anchor="_Toc15484" w:history="1">
        <w:r>
          <w:rPr>
            <w:rFonts w:ascii="仿宋" w:eastAsia="仿宋" w:hAnsi="仿宋" w:cs="仿宋" w:hint="eastAsia"/>
            <w:lang w:eastAsia="zh-CN"/>
          </w:rPr>
          <w:t>(二)、防火防爆总图布置措施</w:t>
        </w:r>
        <w:r>
          <w:tab/>
        </w:r>
        <w:r>
          <w:fldChar w:fldCharType="begin"/>
        </w:r>
        <w:r>
          <w:instrText xml:space="preserve"> PAGEREF _Toc15484 \h </w:instrText>
        </w:r>
        <w:r>
          <w:fldChar w:fldCharType="separate"/>
        </w:r>
        <w:r>
          <w:t>37</w:t>
        </w:r>
        <w:r>
          <w:fldChar w:fldCharType="end"/>
        </w:r>
      </w:hyperlink>
    </w:p>
    <w:p>
      <w:pPr>
        <w:pStyle w:val="TOC2"/>
        <w:tabs>
          <w:tab w:val="right" w:leader="dot" w:pos="8306"/>
        </w:tabs>
      </w:pPr>
      <w:hyperlink w:anchor="_Toc16382" w:history="1">
        <w:r>
          <w:rPr>
            <w:rFonts w:ascii="仿宋" w:eastAsia="仿宋" w:hAnsi="仿宋" w:cs="仿宋" w:hint="eastAsia"/>
            <w:lang w:eastAsia="zh-CN"/>
          </w:rPr>
          <w:t>(三)、自然灾害防范措施</w:t>
        </w:r>
        <w:r>
          <w:tab/>
        </w:r>
        <w:r>
          <w:fldChar w:fldCharType="begin"/>
        </w:r>
        <w:r>
          <w:instrText xml:space="preserve"> PAGEREF _Toc16382 \h </w:instrText>
        </w:r>
        <w:r>
          <w:fldChar w:fldCharType="separate"/>
        </w:r>
        <w:r>
          <w:t>38</w:t>
        </w:r>
        <w:r>
          <w:fldChar w:fldCharType="end"/>
        </w:r>
      </w:hyperlink>
    </w:p>
    <w:p>
      <w:pPr>
        <w:pStyle w:val="TOC2"/>
        <w:tabs>
          <w:tab w:val="right" w:leader="dot" w:pos="8306"/>
        </w:tabs>
      </w:pPr>
      <w:hyperlink w:anchor="_Toc18021" w:history="1">
        <w:r>
          <w:rPr>
            <w:rFonts w:ascii="仿宋" w:eastAsia="仿宋" w:hAnsi="仿宋" w:cs="仿宋" w:hint="eastAsia"/>
            <w:lang w:eastAsia="zh-CN"/>
          </w:rPr>
          <w:t>(四)、安全色及安全标志使用要求</w:t>
        </w:r>
        <w:r>
          <w:tab/>
        </w:r>
        <w:r>
          <w:fldChar w:fldCharType="begin"/>
        </w:r>
        <w:r>
          <w:instrText xml:space="preserve"> PAGEREF _Toc18021 \h </w:instrText>
        </w:r>
        <w:r>
          <w:fldChar w:fldCharType="separate"/>
        </w:r>
        <w:r>
          <w:t>39</w:t>
        </w:r>
        <w:r>
          <w:fldChar w:fldCharType="end"/>
        </w:r>
      </w:hyperlink>
    </w:p>
    <w:p>
      <w:pPr>
        <w:pStyle w:val="TOC2"/>
        <w:tabs>
          <w:tab w:val="right" w:leader="dot" w:pos="8306"/>
        </w:tabs>
      </w:pPr>
      <w:hyperlink w:anchor="_Toc3036" w:history="1">
        <w:r>
          <w:rPr>
            <w:rFonts w:ascii="仿宋" w:eastAsia="仿宋" w:hAnsi="仿宋" w:cs="仿宋" w:hint="eastAsia"/>
            <w:lang w:eastAsia="zh-CN"/>
          </w:rPr>
          <w:t>(五)、防尘防毒措施</w:t>
        </w:r>
        <w:r>
          <w:tab/>
        </w:r>
        <w:r>
          <w:fldChar w:fldCharType="begin"/>
        </w:r>
        <w:r>
          <w:instrText xml:space="preserve"> PAGEREF _Toc3036 \h </w:instrText>
        </w:r>
        <w:r>
          <w:fldChar w:fldCharType="separate"/>
        </w:r>
        <w:r>
          <w:t>40</w:t>
        </w:r>
        <w:r>
          <w:fldChar w:fldCharType="end"/>
        </w:r>
      </w:hyperlink>
    </w:p>
    <w:p>
      <w:pPr>
        <w:pStyle w:val="TOC2"/>
        <w:tabs>
          <w:tab w:val="right" w:leader="dot" w:pos="8306"/>
        </w:tabs>
      </w:pPr>
      <w:hyperlink w:anchor="_Toc20261" w:history="1">
        <w:r>
          <w:rPr>
            <w:rFonts w:ascii="仿宋" w:eastAsia="仿宋" w:hAnsi="仿宋" w:cs="仿宋" w:hint="eastAsia"/>
            <w:lang w:eastAsia="zh-CN"/>
          </w:rPr>
          <w:t>(六)、防静电、触电防护及防雷措施</w:t>
        </w:r>
        <w:r>
          <w:tab/>
        </w:r>
        <w:r>
          <w:fldChar w:fldCharType="begin"/>
        </w:r>
        <w:r>
          <w:instrText xml:space="preserve"> PAGEREF _Toc20261 \h </w:instrText>
        </w:r>
        <w:r>
          <w:fldChar w:fldCharType="separate"/>
        </w:r>
        <w:r>
          <w:t>41</w:t>
        </w:r>
        <w:r>
          <w:fldChar w:fldCharType="end"/>
        </w:r>
      </w:hyperlink>
    </w:p>
    <w:p>
      <w:pPr>
        <w:pStyle w:val="TOC2"/>
        <w:tabs>
          <w:tab w:val="right" w:leader="dot" w:pos="8306"/>
        </w:tabs>
      </w:pPr>
      <w:hyperlink w:anchor="_Toc12595" w:history="1">
        <w:r>
          <w:rPr>
            <w:rFonts w:ascii="仿宋" w:eastAsia="仿宋" w:hAnsi="仿宋" w:cs="仿宋" w:hint="eastAsia"/>
            <w:lang w:eastAsia="zh-CN"/>
          </w:rPr>
          <w:t>(七)、机械设备安全保障措施</w:t>
        </w:r>
        <w:r>
          <w:tab/>
        </w:r>
        <w:r>
          <w:fldChar w:fldCharType="begin"/>
        </w:r>
        <w:r>
          <w:instrText xml:space="preserve"> PAGEREF _Toc12595 \h </w:instrText>
        </w:r>
        <w:r>
          <w:fldChar w:fldCharType="separate"/>
        </w:r>
        <w:r>
          <w:t>42</w:t>
        </w:r>
        <w:r>
          <w:fldChar w:fldCharType="end"/>
        </w:r>
      </w:hyperlink>
    </w:p>
    <w:p>
      <w:pPr>
        <w:pStyle w:val="TOC1"/>
        <w:tabs>
          <w:tab w:val="right" w:leader="dot" w:pos="8306"/>
        </w:tabs>
      </w:pPr>
      <w:hyperlink w:anchor="_Toc4733" w:history="1">
        <w:r>
          <w:rPr>
            <w:rFonts w:ascii="仿宋" w:eastAsia="仿宋" w:hAnsi="仿宋" w:cs="仿宋" w:hint="eastAsia"/>
            <w:lang w:eastAsia="zh-CN"/>
          </w:rPr>
          <w:t>十二、抗生素项目人力资源培养与发展</w:t>
        </w:r>
        <w:r>
          <w:tab/>
        </w:r>
        <w:r>
          <w:fldChar w:fldCharType="begin"/>
        </w:r>
        <w:r>
          <w:instrText xml:space="preserve"> PAGEREF _Toc4733 \h </w:instrText>
        </w:r>
        <w:r>
          <w:fldChar w:fldCharType="separate"/>
        </w:r>
        <w:r>
          <w:t>44</w:t>
        </w:r>
        <w:r>
          <w:fldChar w:fldCharType="end"/>
        </w:r>
      </w:hyperlink>
    </w:p>
    <w:p>
      <w:pPr>
        <w:pStyle w:val="TOC2"/>
        <w:tabs>
          <w:tab w:val="right" w:leader="dot" w:pos="8306"/>
        </w:tabs>
      </w:pPr>
      <w:hyperlink w:anchor="_Toc30384" w:history="1">
        <w:r>
          <w:rPr>
            <w:rFonts w:ascii="仿宋" w:eastAsia="仿宋" w:hAnsi="仿宋" w:cs="仿宋" w:hint="eastAsia"/>
            <w:lang w:eastAsia="zh-CN"/>
          </w:rPr>
          <w:t>(一)、人才需求与规划</w:t>
        </w:r>
        <w:r>
          <w:tab/>
        </w:r>
        <w:r>
          <w:fldChar w:fldCharType="begin"/>
        </w:r>
        <w:r>
          <w:instrText xml:space="preserve"> PAGEREF _Toc30384 \h </w:instrText>
        </w:r>
        <w:r>
          <w:fldChar w:fldCharType="separate"/>
        </w:r>
        <w:r>
          <w:t>44</w:t>
        </w:r>
        <w:r>
          <w:fldChar w:fldCharType="end"/>
        </w:r>
      </w:hyperlink>
    </w:p>
    <w:p>
      <w:pPr>
        <w:pStyle w:val="TOC2"/>
        <w:tabs>
          <w:tab w:val="right" w:leader="dot" w:pos="8306"/>
        </w:tabs>
      </w:pPr>
      <w:hyperlink w:anchor="_Toc5779" w:history="1">
        <w:r>
          <w:rPr>
            <w:rFonts w:ascii="仿宋" w:eastAsia="仿宋" w:hAnsi="仿宋" w:cs="仿宋" w:hint="eastAsia"/>
            <w:lang w:eastAsia="zh-CN"/>
          </w:rPr>
          <w:t>(二)、培训与发展计划</w:t>
        </w:r>
        <w:r>
          <w:tab/>
        </w:r>
        <w:r>
          <w:fldChar w:fldCharType="begin"/>
        </w:r>
        <w:r>
          <w:instrText xml:space="preserve"> PAGEREF _Toc5779 \h </w:instrText>
        </w:r>
        <w:r>
          <w:fldChar w:fldCharType="separate"/>
        </w:r>
        <w:r>
          <w:t>44</w:t>
        </w:r>
        <w:r>
          <w:fldChar w:fldCharType="end"/>
        </w:r>
      </w:hyperlink>
    </w:p>
    <w:p>
      <w:pPr>
        <w:pStyle w:val="TOC1"/>
        <w:tabs>
          <w:tab w:val="right" w:leader="dot" w:pos="8306"/>
        </w:tabs>
      </w:pPr>
      <w:hyperlink w:anchor="_Toc25448" w:history="1">
        <w:r>
          <w:rPr>
            <w:rFonts w:ascii="仿宋" w:eastAsia="仿宋" w:hAnsi="仿宋" w:cs="仿宋" w:hint="eastAsia"/>
            <w:lang w:eastAsia="zh-CN"/>
          </w:rPr>
          <w:t>十三、抗生素项目实施保障措施</w:t>
        </w:r>
        <w:r>
          <w:tab/>
        </w:r>
        <w:r>
          <w:fldChar w:fldCharType="begin"/>
        </w:r>
        <w:r>
          <w:instrText xml:space="preserve"> PAGEREF _Toc25448 \h </w:instrText>
        </w:r>
        <w:r>
          <w:fldChar w:fldCharType="separate"/>
        </w:r>
        <w:r>
          <w:t>45</w:t>
        </w:r>
        <w:r>
          <w:fldChar w:fldCharType="end"/>
        </w:r>
      </w:hyperlink>
    </w:p>
    <w:p>
      <w:pPr>
        <w:pStyle w:val="TOC2"/>
        <w:tabs>
          <w:tab w:val="right" w:leader="dot" w:pos="8306"/>
        </w:tabs>
      </w:pPr>
      <w:hyperlink w:anchor="_Toc418" w:history="1">
        <w:r>
          <w:rPr>
            <w:rFonts w:ascii="仿宋" w:eastAsia="仿宋" w:hAnsi="仿宋" w:cs="仿宋" w:hint="eastAsia"/>
            <w:lang w:eastAsia="zh-CN"/>
          </w:rPr>
          <w:t>(一)、抗生素项目实施保障机制</w:t>
        </w:r>
        <w:r>
          <w:tab/>
        </w:r>
        <w:r>
          <w:fldChar w:fldCharType="begin"/>
        </w:r>
        <w:r>
          <w:instrText xml:space="preserve"> PAGEREF _Toc418 \h </w:instrText>
        </w:r>
        <w:r>
          <w:fldChar w:fldCharType="separate"/>
        </w:r>
        <w:r>
          <w:t>45</w:t>
        </w:r>
        <w:r>
          <w:fldChar w:fldCharType="end"/>
        </w:r>
      </w:hyperlink>
    </w:p>
    <w:p>
      <w:pPr>
        <w:pStyle w:val="TOC2"/>
        <w:tabs>
          <w:tab w:val="right" w:leader="dot" w:pos="8306"/>
        </w:tabs>
      </w:pPr>
      <w:hyperlink w:anchor="_Toc14904" w:history="1">
        <w:r>
          <w:rPr>
            <w:rFonts w:ascii="仿宋" w:eastAsia="仿宋" w:hAnsi="仿宋" w:cs="仿宋" w:hint="eastAsia"/>
            <w:lang w:eastAsia="zh-CN"/>
          </w:rPr>
          <w:t>(二)、抗生素项目法律合规要求</w:t>
        </w:r>
        <w:r>
          <w:tab/>
        </w:r>
        <w:r>
          <w:fldChar w:fldCharType="begin"/>
        </w:r>
        <w:r>
          <w:instrText xml:space="preserve"> PAGEREF _Toc14904 \h </w:instrText>
        </w:r>
        <w:r>
          <w:fldChar w:fldCharType="separate"/>
        </w:r>
        <w:r>
          <w:t>48</w:t>
        </w:r>
        <w:r>
          <w:fldChar w:fldCharType="end"/>
        </w:r>
      </w:hyperlink>
    </w:p>
    <w:p>
      <w:pPr>
        <w:pStyle w:val="TOC2"/>
        <w:tabs>
          <w:tab w:val="right" w:leader="dot" w:pos="8306"/>
        </w:tabs>
      </w:pPr>
      <w:hyperlink w:anchor="_Toc12892" w:history="1">
        <w:r>
          <w:rPr>
            <w:rFonts w:ascii="仿宋" w:eastAsia="仿宋" w:hAnsi="仿宋" w:cs="仿宋" w:hint="eastAsia"/>
            <w:lang w:eastAsia="zh-CN"/>
          </w:rPr>
          <w:t>(三)、抗生素项目合同管理与法律事务</w:t>
        </w:r>
        <w:r>
          <w:tab/>
        </w:r>
        <w:r>
          <w:fldChar w:fldCharType="begin"/>
        </w:r>
        <w:r>
          <w:instrText xml:space="preserve"> PAGEREF _Toc12892 \h </w:instrText>
        </w:r>
        <w:r>
          <w:fldChar w:fldCharType="separate"/>
        </w:r>
        <w:r>
          <w:t>52</w:t>
        </w:r>
        <w:r>
          <w:fldChar w:fldCharType="end"/>
        </w:r>
      </w:hyperlink>
    </w:p>
    <w:p>
      <w:pPr>
        <w:pStyle w:val="TOC2"/>
        <w:tabs>
          <w:tab w:val="right" w:leader="dot" w:pos="8306"/>
        </w:tabs>
      </w:pPr>
      <w:hyperlink w:anchor="_Toc4395" w:history="1">
        <w:r>
          <w:rPr>
            <w:rFonts w:ascii="仿宋" w:eastAsia="仿宋" w:hAnsi="仿宋" w:cs="仿宋" w:hint="eastAsia"/>
            <w:lang w:eastAsia="zh-CN"/>
          </w:rPr>
          <w:t>(四)、抗生素项目知识产权保护策略</w:t>
        </w:r>
        <w:r>
          <w:tab/>
        </w:r>
        <w:r>
          <w:fldChar w:fldCharType="begin"/>
        </w:r>
        <w:r>
          <w:instrText xml:space="preserve"> PAGEREF _Toc4395 \h </w:instrText>
        </w:r>
        <w:r>
          <w:fldChar w:fldCharType="separate"/>
        </w:r>
        <w:r>
          <w:t>58</w:t>
        </w:r>
        <w:r>
          <w:fldChar w:fldCharType="end"/>
        </w:r>
      </w:hyperlink>
    </w:p>
    <w:p>
      <w:pPr>
        <w:pStyle w:val="TOC1"/>
        <w:tabs>
          <w:tab w:val="right" w:leader="dot" w:pos="8306"/>
        </w:tabs>
      </w:pPr>
      <w:hyperlink w:anchor="_Toc22586" w:history="1">
        <w:r>
          <w:rPr>
            <w:rFonts w:ascii="仿宋" w:eastAsia="仿宋" w:hAnsi="仿宋" w:cs="仿宋" w:hint="eastAsia"/>
            <w:lang w:eastAsia="zh-CN"/>
          </w:rPr>
          <w:t>十四、营销与推广策略</w:t>
        </w:r>
        <w:r>
          <w:tab/>
        </w:r>
        <w:r>
          <w:fldChar w:fldCharType="begin"/>
        </w:r>
        <w:r>
          <w:instrText xml:space="preserve"> PAGEREF _Toc22586 \h </w:instrText>
        </w:r>
        <w:r>
          <w:fldChar w:fldCharType="separate"/>
        </w:r>
        <w:r>
          <w:t>61</w:t>
        </w:r>
        <w:r>
          <w:fldChar w:fldCharType="end"/>
        </w:r>
      </w:hyperlink>
    </w:p>
    <w:p>
      <w:pPr>
        <w:pStyle w:val="TOC2"/>
        <w:tabs>
          <w:tab w:val="right" w:leader="dot" w:pos="8306"/>
        </w:tabs>
      </w:pPr>
      <w:hyperlink w:anchor="_Toc27918" w:history="1">
        <w:r>
          <w:rPr>
            <w:rFonts w:ascii="仿宋" w:eastAsia="仿宋" w:hAnsi="仿宋" w:cs="仿宋" w:hint="eastAsia"/>
            <w:lang w:eastAsia="zh-CN"/>
          </w:rPr>
          <w:t>(一)、产品/服务定位与特点</w:t>
        </w:r>
        <w:r>
          <w:tab/>
        </w:r>
        <w:r>
          <w:fldChar w:fldCharType="begin"/>
        </w:r>
        <w:r>
          <w:instrText xml:space="preserve"> PAGEREF _Toc27918 \h </w:instrText>
        </w:r>
        <w:r>
          <w:fldChar w:fldCharType="separate"/>
        </w:r>
        <w:r>
          <w:t>61</w:t>
        </w:r>
        <w:r>
          <w:fldChar w:fldCharType="end"/>
        </w:r>
      </w:hyperlink>
    </w:p>
    <w:p>
      <w:pPr>
        <w:pStyle w:val="TOC2"/>
        <w:tabs>
          <w:tab w:val="right" w:leader="dot" w:pos="8306"/>
        </w:tabs>
      </w:pPr>
      <w:hyperlink w:anchor="_Toc29502" w:history="1">
        <w:r>
          <w:rPr>
            <w:rFonts w:ascii="仿宋" w:eastAsia="仿宋" w:hAnsi="仿宋" w:cs="仿宋" w:hint="eastAsia"/>
            <w:lang w:eastAsia="zh-CN"/>
          </w:rPr>
          <w:t>(二)、市场定位与竞争分析</w:t>
        </w:r>
        <w:r>
          <w:tab/>
        </w:r>
        <w:r>
          <w:fldChar w:fldCharType="begin"/>
        </w:r>
        <w:r>
          <w:instrText xml:space="preserve"> PAGEREF _Toc29502 \h </w:instrText>
        </w:r>
        <w:r>
          <w:fldChar w:fldCharType="separate"/>
        </w:r>
        <w:r>
          <w:t>62</w:t>
        </w:r>
        <w:r>
          <w:fldChar w:fldCharType="end"/>
        </w:r>
      </w:hyperlink>
    </w:p>
    <w:p>
      <w:pPr>
        <w:pStyle w:val="TOC2"/>
        <w:tabs>
          <w:tab w:val="right" w:leader="dot" w:pos="8306"/>
        </w:tabs>
      </w:pPr>
      <w:hyperlink w:anchor="_Toc19094" w:history="1">
        <w:r>
          <w:rPr>
            <w:rFonts w:ascii="仿宋" w:eastAsia="仿宋" w:hAnsi="仿宋" w:cs="仿宋" w:hint="eastAsia"/>
            <w:lang w:eastAsia="zh-CN"/>
          </w:rPr>
          <w:t>(三)、营销渠道与策略</w:t>
        </w:r>
        <w:r>
          <w:tab/>
        </w:r>
        <w:r>
          <w:fldChar w:fldCharType="begin"/>
        </w:r>
        <w:r>
          <w:instrText xml:space="preserve"> PAGEREF _Toc19094 \h </w:instrText>
        </w:r>
        <w:r>
          <w:fldChar w:fldCharType="separate"/>
        </w:r>
        <w:r>
          <w:t>64</w:t>
        </w:r>
        <w:r>
          <w:fldChar w:fldCharType="end"/>
        </w:r>
      </w:hyperlink>
    </w:p>
    <w:p>
      <w:pPr>
        <w:pStyle w:val="TOC2"/>
        <w:tabs>
          <w:tab w:val="right" w:leader="dot" w:pos="8306"/>
        </w:tabs>
      </w:pPr>
      <w:hyperlink w:anchor="_Toc7940" w:history="1">
        <w:r>
          <w:rPr>
            <w:rFonts w:ascii="仿宋" w:eastAsia="仿宋" w:hAnsi="仿宋" w:cs="仿宋" w:hint="eastAsia"/>
            <w:lang w:eastAsia="zh-CN"/>
          </w:rPr>
          <w:t>(四)、推广与宣传活动</w:t>
        </w:r>
        <w:r>
          <w:tab/>
        </w:r>
        <w:r>
          <w:fldChar w:fldCharType="begin"/>
        </w:r>
        <w:r>
          <w:instrText xml:space="preserve"> PAGEREF _Toc7940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6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技术管理特点体现在其创新导向。通过引入最先进的技术趋势和解决方案，抗生素项目致力于提升科技含量、提高质量和效率水平。这意味着我们将采用最新的工具和方法，确保抗生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生素项目技术管理的显著特征。通过整合不同领域的技术资源，我们实现了跨学科的协同工作。这有助于优化技术架构，提高整体效能。此外，整合性策略还促进了不同技术团队之间的紧密沟通和高效合作，确保抗生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抗生素项目所采用的技术。通过不断优化技术方案，抗生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生素项目团队将在抗生素项目初期识别可能的技术风险，并采取相应的预防和应对措施。通过建立健全的风险评估机制，抗生素项目能够在实施过程中及时发现并解决潜在的技术问题，保障抗生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通过这些独特的技术管理特点，我们确信在抗生素项目中，技术将成为抗生素项目成功的有力支持。这一深度剖析揭示了技术管理在抗生素项目实施中的关键作用，为抗生素项目的技术基础奠定了坚实的基础。</w:t>
      </w:r>
    </w:p>
    <w:p>
      <w:pPr>
        <w:pStyle w:val="Heading2"/>
        <w:ind w:firstLine="560" w:firstLineChars="200"/>
        <w:rPr>
          <w:rFonts w:ascii="仿宋" w:eastAsia="仿宋" w:hAnsi="仿宋" w:cs="仿宋" w:hint="eastAsia"/>
          <w:sz w:val="28"/>
          <w:lang w:eastAsia="zh-CN"/>
        </w:rPr>
      </w:pPr>
      <w:bookmarkStart w:id="4" w:name="_Toc13277"/>
      <w:r>
        <w:rPr>
          <w:rFonts w:ascii="仿宋" w:eastAsia="仿宋" w:hAnsi="仿宋" w:cs="仿宋" w:hint="eastAsia"/>
          <w:sz w:val="28"/>
          <w:lang w:eastAsia="zh-CN"/>
        </w:rPr>
        <w:t>(二)、抗生素项目工艺技术设计方案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生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生素项目将严格按照相关行业规范要求进行组织。通过有效控制产品质量，抗生素项目将致力于为顾客提供优质的抗生素项目产品和良好的服务。这体现了抗生素项目对于生产活动合规性和质量标准的高度重视，为抗生素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生素项目注重生态效益和清洁生产原则。抗生素项目建设将紧密结合地方特色经济发展，与社会经济发展规划和区域环境保护规划方案相协调一致。通过与当地区域自然生态系统的结合，抗生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生素项目产品具有多样化的客户需求和个性化的特点。因此，抗生素项目产品规格品种多样，且单批生产数量较小。为满足这一特点，抗生素项目承办单位将建设先进的柔性制造生产线。通过广泛应用柔性制造技术，抗生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生素项目采用的技术具有较高的技术含量和自动化水平，处于国内先进水平。这一技术选用不仅体现了对生产效率、质量和环境友好性的高标准要求，同时为抗生素项目的可持续发展奠定了坚实的基础。</w:t>
      </w:r>
    </w:p>
    <w:p>
      <w:pPr>
        <w:pStyle w:val="Heading2"/>
        <w:ind w:firstLine="560" w:firstLineChars="200"/>
        <w:rPr>
          <w:rFonts w:ascii="仿宋" w:eastAsia="仿宋" w:hAnsi="仿宋" w:cs="仿宋" w:hint="eastAsia"/>
          <w:sz w:val="28"/>
          <w:lang w:eastAsia="zh-CN"/>
        </w:rPr>
      </w:pPr>
      <w:bookmarkStart w:id="5" w:name="_Toc261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为确保抗生素项目的高效生产和技术实施，我们制定了一套精心设计的设备选型方案，以满足抗生素项目生产、质量和环保的要求。该方案的主要特点如下：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生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针对抗生素项目产品的多样性和小批量生产的特点，我们将建设柔性制造生产线。通过在设备选型中考虑柔性制造技术，可以灵活应对不同产品规格和生产需求，实现生产线的高度灵活性和适应性。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7"/>
      <w:r>
        <w:rPr>
          <w:rFonts w:ascii="仿宋" w:eastAsia="仿宋" w:hAnsi="仿宋" w:cs="仿宋" w:hint="eastAsia"/>
          <w:sz w:val="28"/>
          <w:lang w:eastAsia="zh-CN"/>
        </w:rPr>
        <w:t>二、抗生素项目建设背景及必要性分析</w:t>
      </w:r>
      <w:bookmarkEnd w:id="6"/>
    </w:p>
    <w:p>
      <w:pPr>
        <w:pStyle w:val="Heading2"/>
        <w:rPr>
          <w:rFonts w:ascii="仿宋" w:eastAsia="仿宋" w:hAnsi="仿宋" w:cs="仿宋" w:hint="eastAsia"/>
          <w:lang w:eastAsia="zh-CN"/>
        </w:rPr>
      </w:pPr>
      <w:bookmarkStart w:id="7" w:name="_Toc1340"/>
      <w:r>
        <w:rPr>
          <w:rFonts w:ascii="仿宋" w:eastAsia="仿宋" w:hAnsi="仿宋" w:cs="仿宋" w:hint="eastAsia"/>
          <w:lang w:eastAsia="zh-CN"/>
        </w:rPr>
        <w:t>(一)、抗生素项目背景分析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生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我们的背景分析将深入挖掘当前行业的发展趋势，通过对竞争态势的全面审视，找到抗生素项目在这个潮流中的定位。同时，我们将关注行业内涌现的新兴机遇，以便抗生素项目更好地融入行业发展的潮流中。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生素项目提供了强大的发展动力。我们将聚焦于行业内最新的技术发展趋势，包括但不限于人工智能、大数据分析、物联网等领域。通过深度的技术研究，我们将确保抗生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生素项目发展的源泉。我们将投入更多的精力对市场需求进行深入剖析，超越表面的需求，深入挖掘潜在的市场痛点和机遇。通过对市场需求的细致了解，抗生素项目将更有针对性地设计解决方案，满足市场的多样化需求，从而更好地促进抗生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生素项目战略至关重要。我们将对竞争态势进行更为深入的分析，包括但不限于市场份额、产品特点、客户满意度等多个维度。通过深度的竞争分析，抗生素项目将能够更准确地把握市场脉搏，制定具有竞争力的抗生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生素项目的发展具有直接的影响。我们将进行更为全面的法规和政策分析，了解行业发展中的潜在法律风险和合规挑战。通过充分了解和遵守相关法规，抗生素项目将确保在法律框架内合法合规运营，为抗生素项目的稳健发展提供有力支持。</w:t>
      </w:r>
    </w:p>
    <w:p>
      <w:pPr>
        <w:pStyle w:val="Heading2"/>
        <w:ind w:firstLine="560" w:firstLineChars="200"/>
        <w:rPr>
          <w:rFonts w:ascii="仿宋" w:eastAsia="仿宋" w:hAnsi="仿宋" w:cs="仿宋" w:hint="eastAsia"/>
          <w:sz w:val="28"/>
          <w:lang w:eastAsia="zh-CN"/>
        </w:rPr>
      </w:pPr>
      <w:bookmarkStart w:id="8" w:name="_Toc21018"/>
      <w:r>
        <w:rPr>
          <w:rFonts w:ascii="仿宋" w:eastAsia="仿宋" w:hAnsi="仿宋" w:cs="仿宋" w:hint="eastAsia"/>
          <w:sz w:val="28"/>
          <w:lang w:eastAsia="zh-CN"/>
        </w:rPr>
        <w:t>(二)、抗生素项目建设必要性分析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建设的迫切性源于对行业发展趋势的深刻洞察。我们正处于一个行业变革的时代，科技创新、数字化转型成为企业发展的关键动力。抗生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建设不仅仅是为了跟上潮流，更是为了通过技术创新推动企业的持续发展。通过引入先进的技术和解决方案，抗生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生素项目的建设成为必然选择，通过提高产品质量、拓展服务领域，从而在竞争中获得更多的机会。抗生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生素项目建设的必要性体现在对客户需求更精准的满足。通过抗生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生素项目建设的背后是对企业持续创新的追求。只有通过不断创新，企业才能在竞争中立于不败之地。抗生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069"/>
      <w:r>
        <w:rPr>
          <w:rFonts w:ascii="仿宋" w:eastAsia="仿宋" w:hAnsi="仿宋" w:cs="仿宋" w:hint="eastAsia"/>
          <w:sz w:val="28"/>
          <w:lang w:eastAsia="zh-CN"/>
        </w:rPr>
        <w:t>三、抗生素项目土建工程</w:t>
      </w:r>
      <w:bookmarkEnd w:id="9"/>
    </w:p>
    <w:p>
      <w:pPr>
        <w:pStyle w:val="Heading2"/>
        <w:rPr>
          <w:rFonts w:ascii="仿宋" w:eastAsia="仿宋" w:hAnsi="仿宋" w:cs="仿宋" w:hint="eastAsia"/>
          <w:lang w:eastAsia="zh-CN"/>
        </w:rPr>
      </w:pPr>
      <w:bookmarkStart w:id="10" w:name="_Toc3063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在抗生素项目的建筑工程设计中，我们将秉承一系列重要的设计原则，以确保抗生素项目建筑在功能、美观、可持续性等方面达到最佳效果。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首要原则是确保建筑的功能性得到最大化的发挥。我们将充分理解抗生素项目的实际需求，合理布局各个功能区域，保证建筑在满足业务需求的同时，提供高效的工作环境。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在建筑设计中，我们将综合考虑建设和运营成本。通过精细的经济效益分析，确保设计方案在高效利用资源的同时，对抗生素项目的长期盈利能力有积极的贡献。</w:t>
      </w:r>
    </w:p>
    <w:p>
      <w:pPr>
        <w:pStyle w:val="Heading2"/>
        <w:ind w:firstLine="560" w:firstLineChars="200"/>
        <w:rPr>
          <w:rFonts w:ascii="仿宋" w:eastAsia="仿宋" w:hAnsi="仿宋" w:cs="仿宋" w:hint="eastAsia"/>
          <w:sz w:val="28"/>
          <w:lang w:eastAsia="zh-CN"/>
        </w:rPr>
      </w:pPr>
      <w:bookmarkStart w:id="11" w:name="_Toc791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项目的土建工程设计中，我们将精准设定设计年限，结合抗生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生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抗生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生素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生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9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本期工程抗生素项目预计总建筑面积XXX平方米，其中：计容建筑面积XXX平方米，计划建筑工程投资XX万元，占抗生素项目总投资的XX%。</w:t>
      </w:r>
    </w:p>
    <w:p>
      <w:pPr>
        <w:pStyle w:val="Heading1"/>
        <w:ind w:firstLine="560" w:firstLineChars="200"/>
        <w:rPr>
          <w:rFonts w:ascii="仿宋" w:eastAsia="仿宋" w:hAnsi="仿宋" w:cs="仿宋" w:hint="eastAsia"/>
          <w:sz w:val="28"/>
          <w:lang w:eastAsia="zh-CN"/>
        </w:rPr>
      </w:pPr>
      <w:bookmarkStart w:id="14" w:name="_Toc18844"/>
      <w:r>
        <w:rPr>
          <w:rFonts w:ascii="仿宋" w:eastAsia="仿宋" w:hAnsi="仿宋" w:cs="仿宋" w:hint="eastAsia"/>
          <w:sz w:val="28"/>
          <w:lang w:eastAsia="zh-CN"/>
        </w:rPr>
        <w:t>四、抗生素项目可持续发展</w:t>
      </w:r>
      <w:bookmarkEnd w:id="14"/>
    </w:p>
    <w:p>
      <w:pPr>
        <w:pStyle w:val="Heading2"/>
        <w:rPr>
          <w:rFonts w:ascii="仿宋" w:eastAsia="仿宋" w:hAnsi="仿宋" w:cs="仿宋" w:hint="eastAsia"/>
          <w:lang w:eastAsia="zh-CN"/>
        </w:rPr>
      </w:pPr>
      <w:bookmarkStart w:id="15" w:name="_Toc413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项目中，抗生素项目团队着眼于未来，明确了可持续发展的战略方向。制定的具体可持续发展目标包括降低资源使用、采用环保技术、最大化社会效益等。这一步骤不仅有助于抗生素项目在环保和社会责任方面达到最高标准，也为未来提供了明确的指引，确保抗生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可持续实践的融入抗生素项目管理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抗生素项目管理周期。从抗生素项目规划开始，抗生素项目团队就考虑了环境和社会的因素。在执行阶段，抗生素项目团队积极推动绿色技术的应用，优化资源利用。此外，关注员工的社会责任，通过培训和沟通活动提高员工对可持续发展的认知，使他们能够在日常工作中践行可持续实践。这些举措不仅为抗生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70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扎根于抗生素项目的可持续发展理念，我们深信环保与社会责任是抗生素项目成功的关键支柱。在抗生素项目的每一步，我们都致力于通过创新和实践，履行对环境和社会的坚定责任。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团队通过引入先进的环保技术、建立高效的废物处理系统以及推动能源节约措施，积极履行环保责任。定期的环保监测和评估确保抗生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不仅致力于自身可持续发展，还注重对社会的回馈。通过支持社区抗生素项目、参与慈善事业、提供培训机会等方式，抗生素项目积极履行社会责任。与当地社区建立积极互动，关注员工的工作与生活平衡，以及员工的身心健康，是抗生素项目在社会责任层面的关键举措。这样的实践不仅增强了抗生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55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650"/>
      <w:r>
        <w:rPr>
          <w:rFonts w:ascii="仿宋" w:eastAsia="仿宋" w:hAnsi="仿宋" w:cs="仿宋" w:hint="eastAsia"/>
          <w:lang w:eastAsia="zh-CN"/>
        </w:rPr>
        <w:t>(一)、抗生素行业分析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行业一直以来都是市场的关注焦点。行业内的发展趋势、竞争态势以及潜在机会都对抗生素项目的推进产生深远的影响。通过深入研究行业的整体概貌，我们将更好地理解行业的核心特征，为抗生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行业，技术一直是推动创新和发展的关键因素。我们将对当前技术趋势进行详尽分析，包括但不限于人工智能、大数据应用、先进制造技术等。这有助于抗生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生素项目成功的基础。我们将对主要竞争对手进行深入研究，包括其市场份额、产品特点、市场定位等。通过全面了解竞争对手的优势和劣势，抗生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168"/>
      <w:r>
        <w:rPr>
          <w:rFonts w:ascii="仿宋" w:eastAsia="仿宋" w:hAnsi="仿宋" w:cs="仿宋" w:hint="eastAsia"/>
          <w:sz w:val="28"/>
          <w:lang w:eastAsia="zh-CN"/>
        </w:rPr>
        <w:t>(二)、抗生素市场分析预测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通过对市场规模的深入调研，我们将预测抗生素市场未来的增长趋势。这包括市场的整体规模、各细分领域的发展趋势等。抗生素项目可以根据市场的扩张速度和潜在机会，制定更符合市场需求的发展策略。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了解消费者的需求是市场分析的核心。我们将通过调查研究，深入挖掘目标消费者的需求特点、购买习惯以及对产品和服务的期望。这有助于抗生素项目更好地定位目标市场，提供更符合消费者期待的解决方案。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生素项目实施过程中需要充分考虑的因素。我们将对市场风险进行全面评估，包括但不限于政策法规风险、市场竞争风险、技术变革风险等。通过对潜在风险的深入分析，抗生素项目可以制定相应的风险缓解策略，降低不确定性对抗生素项目的影响。</w:t>
      </w:r>
    </w:p>
    <w:p>
      <w:pPr>
        <w:pStyle w:val="Heading1"/>
        <w:ind w:firstLine="560" w:firstLineChars="200"/>
        <w:rPr>
          <w:rFonts w:ascii="仿宋" w:eastAsia="仿宋" w:hAnsi="仿宋" w:cs="仿宋" w:hint="eastAsia"/>
          <w:sz w:val="28"/>
          <w:lang w:eastAsia="zh-CN"/>
        </w:rPr>
      </w:pPr>
      <w:bookmarkStart w:id="20" w:name="_Toc919"/>
      <w:r>
        <w:rPr>
          <w:rFonts w:ascii="仿宋" w:eastAsia="仿宋" w:hAnsi="仿宋" w:cs="仿宋" w:hint="eastAsia"/>
          <w:sz w:val="28"/>
          <w:lang w:eastAsia="zh-CN"/>
        </w:rPr>
        <w:t>六、抗生素项目选址可行性分析</w:t>
      </w:r>
      <w:bookmarkEnd w:id="20"/>
    </w:p>
    <w:p>
      <w:pPr>
        <w:pStyle w:val="Heading2"/>
        <w:rPr>
          <w:rFonts w:ascii="仿宋" w:eastAsia="仿宋" w:hAnsi="仿宋" w:cs="仿宋" w:hint="eastAsia"/>
          <w:lang w:eastAsia="zh-CN"/>
        </w:rPr>
      </w:pPr>
      <w:bookmarkStart w:id="21" w:name="_Toc20496"/>
      <w:r>
        <w:rPr>
          <w:rFonts w:ascii="仿宋" w:eastAsia="仿宋" w:hAnsi="仿宋" w:cs="仿宋" w:hint="eastAsia"/>
          <w:lang w:eastAsia="zh-CN"/>
        </w:rPr>
        <w:t>(一)、抗生素项目选址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该抗生素项目选址位于XX省XX市XX区XXX街道</w:t>
      </w:r>
    </w:p>
    <w:p>
      <w:pPr>
        <w:pStyle w:val="Heading2"/>
        <w:ind w:firstLine="560" w:firstLineChars="200"/>
        <w:rPr>
          <w:rFonts w:ascii="仿宋" w:eastAsia="仿宋" w:hAnsi="仿宋" w:cs="仿宋" w:hint="eastAsia"/>
          <w:sz w:val="28"/>
          <w:lang w:eastAsia="zh-CN"/>
        </w:rPr>
      </w:pPr>
      <w:bookmarkStart w:id="22" w:name="_Toc1749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抗生素项目的征地面积将根据抗生素项目的实际规模和需求进行精确规划。具体面积XXX平方米，旨在确保抗生素项目不仅能够满足当前的发展需求，还能够预留空间以适应未来的扩展。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净用地面积是在征地面积基础上去除不可利用面积后的实际可开发用地。具体面积XXX平方米，考虑到环保、交通、安全等多方面因素，以确保抗生素项目在整体利用效率上达到最优。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https://d.book118.com/207120144135006054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613AB"/>
    <w:rsid w:val="6CF613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2014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2024-03-07T07:39:00Z</dcterms:created>
  <dcterms:modified xsi:type="dcterms:W3CDTF">2024-03-07T07:40:19Z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17251357D76B48BCA7270E901A814F33_11</vt:lpwstr>
  </property>
  <property fmtid="{D5CDD505-2E9C-101B-9397-08002B2CF9AE}" pid="3" name="KSOProductBuildVer">
    <vt:lpwstr>2052-12.1.0.16388</vt:lpwstr>
  </property>
</Properties>
</file>