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汞及汞化合物项目规划设计方案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07" w:history="1">
        <w:r>
          <w:rPr>
            <w:rFonts w:ascii="仿宋" w:eastAsia="仿宋" w:hAnsi="仿宋" w:cs="仿宋" w:hint="eastAsia"/>
            <w:lang w:eastAsia="zh-CN"/>
          </w:rPr>
          <w:t>序言</w:t>
        </w:r>
        <w:r>
          <w:tab/>
        </w:r>
        <w:r>
          <w:fldChar w:fldCharType="begin"/>
        </w:r>
        <w:r>
          <w:instrText xml:space="preserve"> PAGEREF _Toc14907 \h </w:instrText>
        </w:r>
        <w:r>
          <w:fldChar w:fldCharType="separate"/>
        </w:r>
        <w:r>
          <w:t>3</w:t>
        </w:r>
        <w:r>
          <w:fldChar w:fldCharType="end"/>
        </w:r>
      </w:hyperlink>
    </w:p>
    <w:p>
      <w:pPr>
        <w:pStyle w:val="TOC1"/>
        <w:tabs>
          <w:tab w:val="right" w:leader="dot" w:pos="8306"/>
        </w:tabs>
      </w:pPr>
      <w:hyperlink w:anchor="_Toc17916" w:history="1">
        <w:r>
          <w:rPr>
            <w:rFonts w:ascii="仿宋" w:eastAsia="仿宋" w:hAnsi="仿宋" w:cs="仿宋" w:hint="eastAsia"/>
            <w:lang w:eastAsia="zh-CN"/>
          </w:rPr>
          <w:t>一、汞及汞化合物项目选址可行性分析</w:t>
        </w:r>
        <w:r>
          <w:tab/>
        </w:r>
        <w:r>
          <w:fldChar w:fldCharType="begin"/>
        </w:r>
        <w:r>
          <w:instrText xml:space="preserve"> PAGEREF _Toc17916 \h </w:instrText>
        </w:r>
        <w:r>
          <w:fldChar w:fldCharType="separate"/>
        </w:r>
        <w:r>
          <w:t>3</w:t>
        </w:r>
        <w:r>
          <w:fldChar w:fldCharType="end"/>
        </w:r>
      </w:hyperlink>
    </w:p>
    <w:p>
      <w:pPr>
        <w:pStyle w:val="TOC2"/>
        <w:tabs>
          <w:tab w:val="right" w:leader="dot" w:pos="8306"/>
        </w:tabs>
      </w:pPr>
      <w:hyperlink w:anchor="_Toc21902" w:history="1">
        <w:r>
          <w:rPr>
            <w:rFonts w:ascii="仿宋" w:eastAsia="仿宋" w:hAnsi="仿宋" w:cs="仿宋" w:hint="eastAsia"/>
            <w:lang w:eastAsia="zh-CN"/>
          </w:rPr>
          <w:t>(一)、汞及汞化合物项目选址</w:t>
        </w:r>
        <w:r>
          <w:tab/>
        </w:r>
        <w:r>
          <w:fldChar w:fldCharType="begin"/>
        </w:r>
        <w:r>
          <w:instrText xml:space="preserve"> PAGEREF _Toc21902 \h </w:instrText>
        </w:r>
        <w:r>
          <w:fldChar w:fldCharType="separate"/>
        </w:r>
        <w:r>
          <w:t>3</w:t>
        </w:r>
        <w:r>
          <w:fldChar w:fldCharType="end"/>
        </w:r>
      </w:hyperlink>
    </w:p>
    <w:p>
      <w:pPr>
        <w:pStyle w:val="TOC2"/>
        <w:tabs>
          <w:tab w:val="right" w:leader="dot" w:pos="8306"/>
        </w:tabs>
      </w:pPr>
      <w:hyperlink w:anchor="_Toc24196" w:history="1">
        <w:r>
          <w:rPr>
            <w:rFonts w:ascii="仿宋" w:eastAsia="仿宋" w:hAnsi="仿宋" w:cs="仿宋" w:hint="eastAsia"/>
            <w:lang w:eastAsia="zh-CN"/>
          </w:rPr>
          <w:t>(二)、用地控制指标</w:t>
        </w:r>
        <w:r>
          <w:tab/>
        </w:r>
        <w:r>
          <w:fldChar w:fldCharType="begin"/>
        </w:r>
        <w:r>
          <w:instrText xml:space="preserve"> PAGEREF _Toc24196 \h </w:instrText>
        </w:r>
        <w:r>
          <w:fldChar w:fldCharType="separate"/>
        </w:r>
        <w:r>
          <w:t>3</w:t>
        </w:r>
        <w:r>
          <w:fldChar w:fldCharType="end"/>
        </w:r>
      </w:hyperlink>
    </w:p>
    <w:p>
      <w:pPr>
        <w:pStyle w:val="TOC2"/>
        <w:tabs>
          <w:tab w:val="right" w:leader="dot" w:pos="8306"/>
        </w:tabs>
      </w:pPr>
      <w:hyperlink w:anchor="_Toc27660" w:history="1">
        <w:r>
          <w:rPr>
            <w:rFonts w:ascii="仿宋" w:eastAsia="仿宋" w:hAnsi="仿宋" w:cs="仿宋" w:hint="eastAsia"/>
            <w:lang w:eastAsia="zh-CN"/>
          </w:rPr>
          <w:t>(三)、节约用地措施</w:t>
        </w:r>
        <w:r>
          <w:tab/>
        </w:r>
        <w:r>
          <w:fldChar w:fldCharType="begin"/>
        </w:r>
        <w:r>
          <w:instrText xml:space="preserve"> PAGEREF _Toc27660 \h </w:instrText>
        </w:r>
        <w:r>
          <w:fldChar w:fldCharType="separate"/>
        </w:r>
        <w:r>
          <w:t>5</w:t>
        </w:r>
        <w:r>
          <w:fldChar w:fldCharType="end"/>
        </w:r>
      </w:hyperlink>
    </w:p>
    <w:p>
      <w:pPr>
        <w:pStyle w:val="TOC2"/>
        <w:tabs>
          <w:tab w:val="right" w:leader="dot" w:pos="8306"/>
        </w:tabs>
      </w:pPr>
      <w:hyperlink w:anchor="_Toc7148" w:history="1">
        <w:r>
          <w:rPr>
            <w:rFonts w:ascii="仿宋" w:eastAsia="仿宋" w:hAnsi="仿宋" w:cs="仿宋" w:hint="eastAsia"/>
            <w:lang w:eastAsia="zh-CN"/>
          </w:rPr>
          <w:t>(四)、总图布置方案</w:t>
        </w:r>
        <w:r>
          <w:tab/>
        </w:r>
        <w:r>
          <w:fldChar w:fldCharType="begin"/>
        </w:r>
        <w:r>
          <w:instrText xml:space="preserve"> PAGEREF _Toc7148 \h </w:instrText>
        </w:r>
        <w:r>
          <w:fldChar w:fldCharType="separate"/>
        </w:r>
        <w:r>
          <w:t>6</w:t>
        </w:r>
        <w:r>
          <w:fldChar w:fldCharType="end"/>
        </w:r>
      </w:hyperlink>
    </w:p>
    <w:p>
      <w:pPr>
        <w:pStyle w:val="TOC2"/>
        <w:tabs>
          <w:tab w:val="right" w:leader="dot" w:pos="8306"/>
        </w:tabs>
      </w:pPr>
      <w:hyperlink w:anchor="_Toc19929" w:history="1">
        <w:r>
          <w:rPr>
            <w:rFonts w:ascii="仿宋" w:eastAsia="仿宋" w:hAnsi="仿宋" w:cs="仿宋" w:hint="eastAsia"/>
            <w:lang w:eastAsia="zh-CN"/>
          </w:rPr>
          <w:t>(五)、选址综合评价</w:t>
        </w:r>
        <w:r>
          <w:tab/>
        </w:r>
        <w:r>
          <w:fldChar w:fldCharType="begin"/>
        </w:r>
        <w:r>
          <w:instrText xml:space="preserve"> PAGEREF _Toc19929 \h </w:instrText>
        </w:r>
        <w:r>
          <w:fldChar w:fldCharType="separate"/>
        </w:r>
        <w:r>
          <w:t>7</w:t>
        </w:r>
        <w:r>
          <w:fldChar w:fldCharType="end"/>
        </w:r>
      </w:hyperlink>
    </w:p>
    <w:p>
      <w:pPr>
        <w:pStyle w:val="TOC1"/>
        <w:tabs>
          <w:tab w:val="right" w:leader="dot" w:pos="8306"/>
        </w:tabs>
      </w:pPr>
      <w:hyperlink w:anchor="_Toc21142" w:history="1">
        <w:r>
          <w:rPr>
            <w:rFonts w:ascii="仿宋" w:eastAsia="仿宋" w:hAnsi="仿宋" w:cs="仿宋" w:hint="eastAsia"/>
            <w:lang w:eastAsia="zh-CN"/>
          </w:rPr>
          <w:t>二、汞及汞化合物项目建设背景及必要性分析</w:t>
        </w:r>
        <w:r>
          <w:tab/>
        </w:r>
        <w:r>
          <w:fldChar w:fldCharType="begin"/>
        </w:r>
        <w:r>
          <w:instrText xml:space="preserve"> PAGEREF _Toc21142 \h </w:instrText>
        </w:r>
        <w:r>
          <w:fldChar w:fldCharType="separate"/>
        </w:r>
        <w:r>
          <w:t>8</w:t>
        </w:r>
        <w:r>
          <w:fldChar w:fldCharType="end"/>
        </w:r>
      </w:hyperlink>
    </w:p>
    <w:p>
      <w:pPr>
        <w:pStyle w:val="TOC2"/>
        <w:tabs>
          <w:tab w:val="right" w:leader="dot" w:pos="8306"/>
        </w:tabs>
      </w:pPr>
      <w:hyperlink w:anchor="_Toc5951" w:history="1">
        <w:r>
          <w:rPr>
            <w:rFonts w:ascii="仿宋" w:eastAsia="仿宋" w:hAnsi="仿宋" w:cs="仿宋" w:hint="eastAsia"/>
            <w:lang w:eastAsia="zh-CN"/>
          </w:rPr>
          <w:t>(一)、汞及汞化合物项目背景分析</w:t>
        </w:r>
        <w:r>
          <w:tab/>
        </w:r>
        <w:r>
          <w:fldChar w:fldCharType="begin"/>
        </w:r>
        <w:r>
          <w:instrText xml:space="preserve"> PAGEREF _Toc5951 \h </w:instrText>
        </w:r>
        <w:r>
          <w:fldChar w:fldCharType="separate"/>
        </w:r>
        <w:r>
          <w:t>8</w:t>
        </w:r>
        <w:r>
          <w:fldChar w:fldCharType="end"/>
        </w:r>
      </w:hyperlink>
    </w:p>
    <w:p>
      <w:pPr>
        <w:pStyle w:val="TOC2"/>
        <w:tabs>
          <w:tab w:val="right" w:leader="dot" w:pos="8306"/>
        </w:tabs>
      </w:pPr>
      <w:hyperlink w:anchor="_Toc10584" w:history="1">
        <w:r>
          <w:rPr>
            <w:rFonts w:ascii="仿宋" w:eastAsia="仿宋" w:hAnsi="仿宋" w:cs="仿宋" w:hint="eastAsia"/>
            <w:lang w:eastAsia="zh-CN"/>
          </w:rPr>
          <w:t>(二)、汞及汞化合物项目建设必要性分析</w:t>
        </w:r>
        <w:r>
          <w:tab/>
        </w:r>
        <w:r>
          <w:fldChar w:fldCharType="begin"/>
        </w:r>
        <w:r>
          <w:instrText xml:space="preserve"> PAGEREF _Toc10584 \h </w:instrText>
        </w:r>
        <w:r>
          <w:fldChar w:fldCharType="separate"/>
        </w:r>
        <w:r>
          <w:t>10</w:t>
        </w:r>
        <w:r>
          <w:fldChar w:fldCharType="end"/>
        </w:r>
      </w:hyperlink>
    </w:p>
    <w:p>
      <w:pPr>
        <w:pStyle w:val="TOC1"/>
        <w:tabs>
          <w:tab w:val="right" w:leader="dot" w:pos="8306"/>
        </w:tabs>
      </w:pPr>
      <w:hyperlink w:anchor="_Toc2238" w:history="1">
        <w:r>
          <w:rPr>
            <w:rFonts w:ascii="仿宋" w:eastAsia="仿宋" w:hAnsi="仿宋" w:cs="仿宋" w:hint="eastAsia"/>
            <w:lang w:eastAsia="zh-CN"/>
          </w:rPr>
          <w:t>三、汞及汞化合物项目文档管理</w:t>
        </w:r>
        <w:r>
          <w:tab/>
        </w:r>
        <w:r>
          <w:fldChar w:fldCharType="begin"/>
        </w:r>
        <w:r>
          <w:instrText xml:space="preserve"> PAGEREF _Toc2238 \h </w:instrText>
        </w:r>
        <w:r>
          <w:fldChar w:fldCharType="separate"/>
        </w:r>
        <w:r>
          <w:t>11</w:t>
        </w:r>
        <w:r>
          <w:fldChar w:fldCharType="end"/>
        </w:r>
      </w:hyperlink>
    </w:p>
    <w:p>
      <w:pPr>
        <w:pStyle w:val="TOC2"/>
        <w:tabs>
          <w:tab w:val="right" w:leader="dot" w:pos="8306"/>
        </w:tabs>
      </w:pPr>
      <w:hyperlink w:anchor="_Toc18343" w:history="1">
        <w:r>
          <w:rPr>
            <w:rFonts w:ascii="仿宋" w:eastAsia="仿宋" w:hAnsi="仿宋" w:cs="仿宋" w:hint="eastAsia"/>
            <w:lang w:eastAsia="zh-CN"/>
          </w:rPr>
          <w:t>(一)、文档编制与审查</w:t>
        </w:r>
        <w:r>
          <w:tab/>
        </w:r>
        <w:r>
          <w:fldChar w:fldCharType="begin"/>
        </w:r>
        <w:r>
          <w:instrText xml:space="preserve"> PAGEREF _Toc18343 \h </w:instrText>
        </w:r>
        <w:r>
          <w:fldChar w:fldCharType="separate"/>
        </w:r>
        <w:r>
          <w:t>11</w:t>
        </w:r>
        <w:r>
          <w:fldChar w:fldCharType="end"/>
        </w:r>
      </w:hyperlink>
    </w:p>
    <w:p>
      <w:pPr>
        <w:pStyle w:val="TOC2"/>
        <w:tabs>
          <w:tab w:val="right" w:leader="dot" w:pos="8306"/>
        </w:tabs>
      </w:pPr>
      <w:hyperlink w:anchor="_Toc22797" w:history="1">
        <w:r>
          <w:rPr>
            <w:rFonts w:ascii="仿宋" w:eastAsia="仿宋" w:hAnsi="仿宋" w:cs="仿宋" w:hint="eastAsia"/>
            <w:lang w:eastAsia="zh-CN"/>
          </w:rPr>
          <w:t>(二)、文档发布与分发</w:t>
        </w:r>
        <w:r>
          <w:tab/>
        </w:r>
        <w:r>
          <w:fldChar w:fldCharType="begin"/>
        </w:r>
        <w:r>
          <w:instrText xml:space="preserve"> PAGEREF _Toc22797 \h </w:instrText>
        </w:r>
        <w:r>
          <w:fldChar w:fldCharType="separate"/>
        </w:r>
        <w:r>
          <w:t>13</w:t>
        </w:r>
        <w:r>
          <w:fldChar w:fldCharType="end"/>
        </w:r>
      </w:hyperlink>
    </w:p>
    <w:p>
      <w:pPr>
        <w:pStyle w:val="TOC2"/>
        <w:tabs>
          <w:tab w:val="right" w:leader="dot" w:pos="8306"/>
        </w:tabs>
      </w:pPr>
      <w:hyperlink w:anchor="_Toc18987" w:history="1">
        <w:r>
          <w:rPr>
            <w:rFonts w:ascii="仿宋" w:eastAsia="仿宋" w:hAnsi="仿宋" w:cs="仿宋" w:hint="eastAsia"/>
            <w:lang w:eastAsia="zh-CN"/>
          </w:rPr>
          <w:t>(三)、文档存档与归档</w:t>
        </w:r>
        <w:r>
          <w:tab/>
        </w:r>
        <w:r>
          <w:fldChar w:fldCharType="begin"/>
        </w:r>
        <w:r>
          <w:instrText xml:space="preserve"> PAGEREF _Toc18987 \h </w:instrText>
        </w:r>
        <w:r>
          <w:fldChar w:fldCharType="separate"/>
        </w:r>
        <w:r>
          <w:t>14</w:t>
        </w:r>
        <w:r>
          <w:fldChar w:fldCharType="end"/>
        </w:r>
      </w:hyperlink>
    </w:p>
    <w:p>
      <w:pPr>
        <w:pStyle w:val="TOC1"/>
        <w:tabs>
          <w:tab w:val="right" w:leader="dot" w:pos="8306"/>
        </w:tabs>
      </w:pPr>
      <w:hyperlink w:anchor="_Toc6098" w:history="1">
        <w:r>
          <w:rPr>
            <w:rFonts w:ascii="仿宋" w:eastAsia="仿宋" w:hAnsi="仿宋" w:cs="仿宋" w:hint="eastAsia"/>
            <w:lang w:eastAsia="zh-CN"/>
          </w:rPr>
          <w:t>四、汞及汞化合物项目概论</w:t>
        </w:r>
        <w:r>
          <w:tab/>
        </w:r>
        <w:r>
          <w:fldChar w:fldCharType="begin"/>
        </w:r>
        <w:r>
          <w:instrText xml:space="preserve"> PAGEREF _Toc6098 \h </w:instrText>
        </w:r>
        <w:r>
          <w:fldChar w:fldCharType="separate"/>
        </w:r>
        <w:r>
          <w:t>15</w:t>
        </w:r>
        <w:r>
          <w:fldChar w:fldCharType="end"/>
        </w:r>
      </w:hyperlink>
    </w:p>
    <w:p>
      <w:pPr>
        <w:pStyle w:val="TOC2"/>
        <w:tabs>
          <w:tab w:val="right" w:leader="dot" w:pos="8306"/>
        </w:tabs>
      </w:pPr>
      <w:hyperlink w:anchor="_Toc22794" w:history="1">
        <w:r>
          <w:rPr>
            <w:rFonts w:ascii="仿宋" w:eastAsia="仿宋" w:hAnsi="仿宋" w:cs="仿宋" w:hint="eastAsia"/>
            <w:lang w:eastAsia="zh-CN"/>
          </w:rPr>
          <w:t>(一)、汞及汞化合物项目概况</w:t>
        </w:r>
        <w:r>
          <w:tab/>
        </w:r>
        <w:r>
          <w:fldChar w:fldCharType="begin"/>
        </w:r>
        <w:r>
          <w:instrText xml:space="preserve"> PAGEREF _Toc22794 \h </w:instrText>
        </w:r>
        <w:r>
          <w:fldChar w:fldCharType="separate"/>
        </w:r>
        <w:r>
          <w:t>15</w:t>
        </w:r>
        <w:r>
          <w:fldChar w:fldCharType="end"/>
        </w:r>
      </w:hyperlink>
    </w:p>
    <w:p>
      <w:pPr>
        <w:pStyle w:val="TOC2"/>
        <w:tabs>
          <w:tab w:val="right" w:leader="dot" w:pos="8306"/>
        </w:tabs>
      </w:pPr>
      <w:hyperlink w:anchor="_Toc12112" w:history="1">
        <w:r>
          <w:rPr>
            <w:rFonts w:ascii="仿宋" w:eastAsia="仿宋" w:hAnsi="仿宋" w:cs="仿宋" w:hint="eastAsia"/>
            <w:lang w:eastAsia="zh-CN"/>
          </w:rPr>
          <w:t>(二)、汞及汞化合物项目目标</w:t>
        </w:r>
        <w:r>
          <w:tab/>
        </w:r>
        <w:r>
          <w:fldChar w:fldCharType="begin"/>
        </w:r>
        <w:r>
          <w:instrText xml:space="preserve"> PAGEREF _Toc12112 \h </w:instrText>
        </w:r>
        <w:r>
          <w:fldChar w:fldCharType="separate"/>
        </w:r>
        <w:r>
          <w:t>17</w:t>
        </w:r>
        <w:r>
          <w:fldChar w:fldCharType="end"/>
        </w:r>
      </w:hyperlink>
    </w:p>
    <w:p>
      <w:pPr>
        <w:pStyle w:val="TOC2"/>
        <w:tabs>
          <w:tab w:val="right" w:leader="dot" w:pos="8306"/>
        </w:tabs>
      </w:pPr>
      <w:hyperlink w:anchor="_Toc21859" w:history="1">
        <w:r>
          <w:rPr>
            <w:rFonts w:ascii="仿宋" w:eastAsia="仿宋" w:hAnsi="仿宋" w:cs="仿宋" w:hint="eastAsia"/>
            <w:lang w:eastAsia="zh-CN"/>
          </w:rPr>
          <w:t>(三)、汞及汞化合物项目提出的理由</w:t>
        </w:r>
        <w:r>
          <w:tab/>
        </w:r>
        <w:r>
          <w:fldChar w:fldCharType="begin"/>
        </w:r>
        <w:r>
          <w:instrText xml:space="preserve"> PAGEREF _Toc21859 \h </w:instrText>
        </w:r>
        <w:r>
          <w:fldChar w:fldCharType="separate"/>
        </w:r>
        <w:r>
          <w:t>18</w:t>
        </w:r>
        <w:r>
          <w:fldChar w:fldCharType="end"/>
        </w:r>
      </w:hyperlink>
    </w:p>
    <w:p>
      <w:pPr>
        <w:pStyle w:val="TOC2"/>
        <w:tabs>
          <w:tab w:val="right" w:leader="dot" w:pos="8306"/>
        </w:tabs>
      </w:pPr>
      <w:hyperlink w:anchor="_Toc17510" w:history="1">
        <w:r>
          <w:rPr>
            <w:rFonts w:ascii="仿宋" w:eastAsia="仿宋" w:hAnsi="仿宋" w:cs="仿宋" w:hint="eastAsia"/>
            <w:lang w:eastAsia="zh-CN"/>
          </w:rPr>
          <w:t>(四)、汞及汞化合物项目意义</w:t>
        </w:r>
        <w:r>
          <w:tab/>
        </w:r>
        <w:r>
          <w:fldChar w:fldCharType="begin"/>
        </w:r>
        <w:r>
          <w:instrText xml:space="preserve"> PAGEREF _Toc17510 \h </w:instrText>
        </w:r>
        <w:r>
          <w:fldChar w:fldCharType="separate"/>
        </w:r>
        <w:r>
          <w:t>20</w:t>
        </w:r>
        <w:r>
          <w:fldChar w:fldCharType="end"/>
        </w:r>
      </w:hyperlink>
    </w:p>
    <w:p>
      <w:pPr>
        <w:pStyle w:val="TOC2"/>
        <w:tabs>
          <w:tab w:val="right" w:leader="dot" w:pos="8306"/>
        </w:tabs>
      </w:pPr>
      <w:hyperlink w:anchor="_Toc32727" w:history="1">
        <w:r>
          <w:rPr>
            <w:rFonts w:ascii="仿宋" w:eastAsia="仿宋" w:hAnsi="仿宋" w:cs="仿宋" w:hint="eastAsia"/>
            <w:lang w:eastAsia="zh-CN"/>
          </w:rPr>
          <w:t>(五)、汞及汞化合物项目背景</w:t>
        </w:r>
        <w:r>
          <w:tab/>
        </w:r>
        <w:r>
          <w:fldChar w:fldCharType="begin"/>
        </w:r>
        <w:r>
          <w:instrText xml:space="preserve"> PAGEREF _Toc32727 \h </w:instrText>
        </w:r>
        <w:r>
          <w:fldChar w:fldCharType="separate"/>
        </w:r>
        <w:r>
          <w:t>21</w:t>
        </w:r>
        <w:r>
          <w:fldChar w:fldCharType="end"/>
        </w:r>
      </w:hyperlink>
    </w:p>
    <w:p>
      <w:pPr>
        <w:pStyle w:val="TOC1"/>
        <w:tabs>
          <w:tab w:val="right" w:leader="dot" w:pos="8306"/>
        </w:tabs>
      </w:pPr>
      <w:hyperlink w:anchor="_Toc28554" w:history="1">
        <w:r>
          <w:rPr>
            <w:rFonts w:ascii="仿宋" w:eastAsia="仿宋" w:hAnsi="仿宋" w:cs="仿宋" w:hint="eastAsia"/>
            <w:lang w:eastAsia="zh-CN"/>
          </w:rPr>
          <w:t>五、汞及汞化合物项目危机管理</w:t>
        </w:r>
        <w:r>
          <w:tab/>
        </w:r>
        <w:r>
          <w:fldChar w:fldCharType="begin"/>
        </w:r>
        <w:r>
          <w:instrText xml:space="preserve"> PAGEREF _Toc28554 \h </w:instrText>
        </w:r>
        <w:r>
          <w:fldChar w:fldCharType="separate"/>
        </w:r>
        <w:r>
          <w:t>21</w:t>
        </w:r>
        <w:r>
          <w:fldChar w:fldCharType="end"/>
        </w:r>
      </w:hyperlink>
    </w:p>
    <w:p>
      <w:pPr>
        <w:pStyle w:val="TOC2"/>
        <w:tabs>
          <w:tab w:val="right" w:leader="dot" w:pos="8306"/>
        </w:tabs>
      </w:pPr>
      <w:hyperlink w:anchor="_Toc18443" w:history="1">
        <w:r>
          <w:rPr>
            <w:rFonts w:ascii="仿宋" w:eastAsia="仿宋" w:hAnsi="仿宋" w:cs="仿宋" w:hint="eastAsia"/>
            <w:lang w:eastAsia="zh-CN"/>
          </w:rPr>
          <w:t>(一)、危机预警与识别</w:t>
        </w:r>
        <w:r>
          <w:tab/>
        </w:r>
        <w:r>
          <w:fldChar w:fldCharType="begin"/>
        </w:r>
        <w:r>
          <w:instrText xml:space="preserve"> PAGEREF _Toc18443 \h </w:instrText>
        </w:r>
        <w:r>
          <w:fldChar w:fldCharType="separate"/>
        </w:r>
        <w:r>
          <w:t>21</w:t>
        </w:r>
        <w:r>
          <w:fldChar w:fldCharType="end"/>
        </w:r>
      </w:hyperlink>
    </w:p>
    <w:p>
      <w:pPr>
        <w:pStyle w:val="TOC2"/>
        <w:tabs>
          <w:tab w:val="right" w:leader="dot" w:pos="8306"/>
        </w:tabs>
      </w:pPr>
      <w:hyperlink w:anchor="_Toc24237" w:history="1">
        <w:r>
          <w:rPr>
            <w:rFonts w:ascii="仿宋" w:eastAsia="仿宋" w:hAnsi="仿宋" w:cs="仿宋" w:hint="eastAsia"/>
            <w:lang w:eastAsia="zh-CN"/>
          </w:rPr>
          <w:t>(二)、危机应对与恢复</w:t>
        </w:r>
        <w:r>
          <w:tab/>
        </w:r>
        <w:r>
          <w:fldChar w:fldCharType="begin"/>
        </w:r>
        <w:r>
          <w:instrText xml:space="preserve"> PAGEREF _Toc24237 \h </w:instrText>
        </w:r>
        <w:r>
          <w:fldChar w:fldCharType="separate"/>
        </w:r>
        <w:r>
          <w:t>22</w:t>
        </w:r>
        <w:r>
          <w:fldChar w:fldCharType="end"/>
        </w:r>
      </w:hyperlink>
    </w:p>
    <w:p>
      <w:pPr>
        <w:pStyle w:val="TOC1"/>
        <w:tabs>
          <w:tab w:val="right" w:leader="dot" w:pos="8306"/>
        </w:tabs>
      </w:pPr>
      <w:hyperlink w:anchor="_Toc13702" w:history="1">
        <w:r>
          <w:rPr>
            <w:rFonts w:ascii="仿宋" w:eastAsia="仿宋" w:hAnsi="仿宋" w:cs="仿宋" w:hint="eastAsia"/>
            <w:lang w:eastAsia="zh-CN"/>
          </w:rPr>
          <w:t>六、产品规划分析</w:t>
        </w:r>
        <w:r>
          <w:tab/>
        </w:r>
        <w:r>
          <w:fldChar w:fldCharType="begin"/>
        </w:r>
        <w:r>
          <w:instrText xml:space="preserve"> PAGEREF _Toc13702 \h </w:instrText>
        </w:r>
        <w:r>
          <w:fldChar w:fldCharType="separate"/>
        </w:r>
        <w:r>
          <w:t>24</w:t>
        </w:r>
        <w:r>
          <w:fldChar w:fldCharType="end"/>
        </w:r>
      </w:hyperlink>
    </w:p>
    <w:p>
      <w:pPr>
        <w:pStyle w:val="TOC2"/>
        <w:tabs>
          <w:tab w:val="right" w:leader="dot" w:pos="8306"/>
        </w:tabs>
      </w:pPr>
      <w:hyperlink w:anchor="_Toc12073" w:history="1">
        <w:r>
          <w:rPr>
            <w:rFonts w:ascii="仿宋" w:eastAsia="仿宋" w:hAnsi="仿宋" w:cs="仿宋" w:hint="eastAsia"/>
            <w:lang w:eastAsia="zh-CN"/>
          </w:rPr>
          <w:t>(一)、产品规划</w:t>
        </w:r>
        <w:r>
          <w:tab/>
        </w:r>
        <w:r>
          <w:fldChar w:fldCharType="begin"/>
        </w:r>
        <w:r>
          <w:instrText xml:space="preserve"> PAGEREF _Toc12073 \h </w:instrText>
        </w:r>
        <w:r>
          <w:fldChar w:fldCharType="separate"/>
        </w:r>
        <w:r>
          <w:t>24</w:t>
        </w:r>
        <w:r>
          <w:fldChar w:fldCharType="end"/>
        </w:r>
      </w:hyperlink>
    </w:p>
    <w:p>
      <w:pPr>
        <w:pStyle w:val="TOC2"/>
        <w:tabs>
          <w:tab w:val="right" w:leader="dot" w:pos="8306"/>
        </w:tabs>
      </w:pPr>
      <w:hyperlink w:anchor="_Toc7273" w:history="1">
        <w:r>
          <w:rPr>
            <w:rFonts w:ascii="仿宋" w:eastAsia="仿宋" w:hAnsi="仿宋" w:cs="仿宋" w:hint="eastAsia"/>
            <w:lang w:eastAsia="zh-CN"/>
          </w:rPr>
          <w:t>(二)、建设规模</w:t>
        </w:r>
        <w:r>
          <w:tab/>
        </w:r>
        <w:r>
          <w:fldChar w:fldCharType="begin"/>
        </w:r>
        <w:r>
          <w:instrText xml:space="preserve"> PAGEREF _Toc7273 \h </w:instrText>
        </w:r>
        <w:r>
          <w:fldChar w:fldCharType="separate"/>
        </w:r>
        <w:r>
          <w:t>25</w:t>
        </w:r>
        <w:r>
          <w:fldChar w:fldCharType="end"/>
        </w:r>
      </w:hyperlink>
    </w:p>
    <w:p>
      <w:pPr>
        <w:pStyle w:val="TOC1"/>
        <w:tabs>
          <w:tab w:val="right" w:leader="dot" w:pos="8306"/>
        </w:tabs>
      </w:pPr>
      <w:hyperlink w:anchor="_Toc2082" w:history="1">
        <w:r>
          <w:rPr>
            <w:rFonts w:ascii="仿宋" w:eastAsia="仿宋" w:hAnsi="仿宋" w:cs="仿宋" w:hint="eastAsia"/>
            <w:lang w:eastAsia="zh-CN"/>
          </w:rPr>
          <w:t>七、汞及汞化合物项目财务管理</w:t>
        </w:r>
        <w:r>
          <w:tab/>
        </w:r>
        <w:r>
          <w:fldChar w:fldCharType="begin"/>
        </w:r>
        <w:r>
          <w:instrText xml:space="preserve"> PAGEREF _Toc2082 \h </w:instrText>
        </w:r>
        <w:r>
          <w:fldChar w:fldCharType="separate"/>
        </w:r>
        <w:r>
          <w:t>26</w:t>
        </w:r>
        <w:r>
          <w:fldChar w:fldCharType="end"/>
        </w:r>
      </w:hyperlink>
    </w:p>
    <w:p>
      <w:pPr>
        <w:pStyle w:val="TOC2"/>
        <w:tabs>
          <w:tab w:val="right" w:leader="dot" w:pos="8306"/>
        </w:tabs>
      </w:pPr>
      <w:hyperlink w:anchor="_Toc9405" w:history="1">
        <w:r>
          <w:rPr>
            <w:rFonts w:ascii="仿宋" w:eastAsia="仿宋" w:hAnsi="仿宋" w:cs="仿宋" w:hint="eastAsia"/>
            <w:lang w:eastAsia="zh-CN"/>
          </w:rPr>
          <w:t>(一)、资金需求大</w:t>
        </w:r>
        <w:r>
          <w:tab/>
        </w:r>
        <w:r>
          <w:fldChar w:fldCharType="begin"/>
        </w:r>
        <w:r>
          <w:instrText xml:space="preserve"> PAGEREF _Toc9405 \h </w:instrText>
        </w:r>
        <w:r>
          <w:fldChar w:fldCharType="separate"/>
        </w:r>
        <w:r>
          <w:t>26</w:t>
        </w:r>
        <w:r>
          <w:fldChar w:fldCharType="end"/>
        </w:r>
      </w:hyperlink>
    </w:p>
    <w:p>
      <w:pPr>
        <w:pStyle w:val="TOC2"/>
        <w:tabs>
          <w:tab w:val="right" w:leader="dot" w:pos="8306"/>
        </w:tabs>
      </w:pPr>
      <w:hyperlink w:anchor="_Toc265" w:history="1">
        <w:r>
          <w:rPr>
            <w:rFonts w:ascii="仿宋" w:eastAsia="仿宋" w:hAnsi="仿宋" w:cs="仿宋" w:hint="eastAsia"/>
            <w:lang w:eastAsia="zh-CN"/>
          </w:rPr>
          <w:t>(二)、研发周期长</w:t>
        </w:r>
        <w:r>
          <w:tab/>
        </w:r>
        <w:r>
          <w:fldChar w:fldCharType="begin"/>
        </w:r>
        <w:r>
          <w:instrText xml:space="preserve"> PAGEREF _Toc265 \h </w:instrText>
        </w:r>
        <w:r>
          <w:fldChar w:fldCharType="separate"/>
        </w:r>
        <w:r>
          <w:t>27</w:t>
        </w:r>
        <w:r>
          <w:fldChar w:fldCharType="end"/>
        </w:r>
      </w:hyperlink>
    </w:p>
    <w:p>
      <w:pPr>
        <w:pStyle w:val="TOC2"/>
        <w:tabs>
          <w:tab w:val="right" w:leader="dot" w:pos="8306"/>
        </w:tabs>
      </w:pPr>
      <w:hyperlink w:anchor="_Toc8568" w:history="1">
        <w:r>
          <w:rPr>
            <w:rFonts w:ascii="仿宋" w:eastAsia="仿宋" w:hAnsi="仿宋" w:cs="仿宋" w:hint="eastAsia"/>
            <w:lang w:eastAsia="zh-CN"/>
          </w:rPr>
          <w:t>(三)、市场风险大</w:t>
        </w:r>
        <w:r>
          <w:tab/>
        </w:r>
        <w:r>
          <w:fldChar w:fldCharType="begin"/>
        </w:r>
        <w:r>
          <w:instrText xml:space="preserve"> PAGEREF _Toc8568 \h </w:instrText>
        </w:r>
        <w:r>
          <w:fldChar w:fldCharType="separate"/>
        </w:r>
        <w:r>
          <w:t>28</w:t>
        </w:r>
        <w:r>
          <w:fldChar w:fldCharType="end"/>
        </w:r>
      </w:hyperlink>
    </w:p>
    <w:p>
      <w:pPr>
        <w:pStyle w:val="TOC2"/>
        <w:tabs>
          <w:tab w:val="right" w:leader="dot" w:pos="8306"/>
        </w:tabs>
      </w:pPr>
      <w:hyperlink w:anchor="_Toc32036" w:history="1">
        <w:r>
          <w:rPr>
            <w:rFonts w:ascii="仿宋" w:eastAsia="仿宋" w:hAnsi="仿宋" w:cs="仿宋" w:hint="eastAsia"/>
            <w:lang w:eastAsia="zh-CN"/>
          </w:rPr>
          <w:t>(四)、利润率高</w:t>
        </w:r>
        <w:r>
          <w:tab/>
        </w:r>
        <w:r>
          <w:fldChar w:fldCharType="begin"/>
        </w:r>
        <w:r>
          <w:instrText xml:space="preserve"> PAGEREF _Toc32036 \h </w:instrText>
        </w:r>
        <w:r>
          <w:fldChar w:fldCharType="separate"/>
        </w:r>
        <w:r>
          <w:t>31</w:t>
        </w:r>
        <w:r>
          <w:fldChar w:fldCharType="end"/>
        </w:r>
      </w:hyperlink>
    </w:p>
    <w:p>
      <w:pPr>
        <w:pStyle w:val="TOC1"/>
        <w:tabs>
          <w:tab w:val="right" w:leader="dot" w:pos="8306"/>
        </w:tabs>
      </w:pPr>
      <w:hyperlink w:anchor="_Toc23655" w:history="1">
        <w:r>
          <w:rPr>
            <w:rFonts w:ascii="仿宋" w:eastAsia="仿宋" w:hAnsi="仿宋" w:cs="仿宋" w:hint="eastAsia"/>
            <w:lang w:eastAsia="zh-CN"/>
          </w:rPr>
          <w:t>八、汞及汞化合物项目社会影响</w:t>
        </w:r>
        <w:r>
          <w:tab/>
        </w:r>
        <w:r>
          <w:fldChar w:fldCharType="begin"/>
        </w:r>
        <w:r>
          <w:instrText xml:space="preserve"> PAGEREF _Toc23655 \h </w:instrText>
        </w:r>
        <w:r>
          <w:fldChar w:fldCharType="separate"/>
        </w:r>
        <w:r>
          <w:t>33</w:t>
        </w:r>
        <w:r>
          <w:fldChar w:fldCharType="end"/>
        </w:r>
      </w:hyperlink>
    </w:p>
    <w:p>
      <w:pPr>
        <w:pStyle w:val="TOC2"/>
        <w:tabs>
          <w:tab w:val="right" w:leader="dot" w:pos="8306"/>
        </w:tabs>
      </w:pPr>
      <w:hyperlink w:anchor="_Toc11323" w:history="1">
        <w:r>
          <w:rPr>
            <w:rFonts w:ascii="仿宋" w:eastAsia="仿宋" w:hAnsi="仿宋" w:cs="仿宋" w:hint="eastAsia"/>
            <w:lang w:eastAsia="zh-CN"/>
          </w:rPr>
          <w:t>(一)、社会责任与义务</w:t>
        </w:r>
        <w:r>
          <w:tab/>
        </w:r>
        <w:r>
          <w:fldChar w:fldCharType="begin"/>
        </w:r>
        <w:r>
          <w:instrText xml:space="preserve"> PAGEREF _Toc11323 \h </w:instrText>
        </w:r>
        <w:r>
          <w:fldChar w:fldCharType="separate"/>
        </w:r>
        <w:r>
          <w:t>33</w:t>
        </w:r>
        <w:r>
          <w:fldChar w:fldCharType="end"/>
        </w:r>
      </w:hyperlink>
    </w:p>
    <w:p>
      <w:pPr>
        <w:pStyle w:val="TOC2"/>
        <w:tabs>
          <w:tab w:val="right" w:leader="dot" w:pos="8306"/>
        </w:tabs>
      </w:pPr>
      <w:hyperlink w:anchor="_Toc26265" w:history="1">
        <w:r>
          <w:rPr>
            <w:rFonts w:ascii="仿宋" w:eastAsia="仿宋" w:hAnsi="仿宋" w:cs="仿宋" w:hint="eastAsia"/>
            <w:lang w:eastAsia="zh-CN"/>
          </w:rPr>
          <w:t>(二)、社会参与与沟通</w:t>
        </w:r>
        <w:r>
          <w:tab/>
        </w:r>
        <w:r>
          <w:fldChar w:fldCharType="begin"/>
        </w:r>
        <w:r>
          <w:instrText xml:space="preserve"> PAGEREF _Toc26265 \h </w:instrText>
        </w:r>
        <w:r>
          <w:fldChar w:fldCharType="separate"/>
        </w:r>
        <w:r>
          <w:t>34</w:t>
        </w:r>
        <w:r>
          <w:fldChar w:fldCharType="end"/>
        </w:r>
      </w:hyperlink>
    </w:p>
    <w:p>
      <w:pPr>
        <w:pStyle w:val="TOC1"/>
        <w:tabs>
          <w:tab w:val="right" w:leader="dot" w:pos="8306"/>
        </w:tabs>
      </w:pPr>
      <w:hyperlink w:anchor="_Toc8675" w:history="1">
        <w:r>
          <w:rPr>
            <w:rFonts w:ascii="仿宋" w:eastAsia="仿宋" w:hAnsi="仿宋" w:cs="仿宋" w:hint="eastAsia"/>
            <w:lang w:eastAsia="zh-CN"/>
          </w:rPr>
          <w:t>九、汞及汞化合物项目风险管理</w:t>
        </w:r>
        <w:r>
          <w:tab/>
        </w:r>
        <w:r>
          <w:fldChar w:fldCharType="begin"/>
        </w:r>
        <w:r>
          <w:instrText xml:space="preserve"> PAGEREF _Toc8675 \h </w:instrText>
        </w:r>
        <w:r>
          <w:fldChar w:fldCharType="separate"/>
        </w:r>
        <w:r>
          <w:t>35</w:t>
        </w:r>
        <w:r>
          <w:fldChar w:fldCharType="end"/>
        </w:r>
      </w:hyperlink>
    </w:p>
    <w:p>
      <w:pPr>
        <w:pStyle w:val="TOC2"/>
        <w:tabs>
          <w:tab w:val="right" w:leader="dot" w:pos="8306"/>
        </w:tabs>
      </w:pPr>
      <w:hyperlink w:anchor="_Toc14598" w:history="1">
        <w:r>
          <w:rPr>
            <w:rFonts w:ascii="仿宋" w:eastAsia="仿宋" w:hAnsi="仿宋" w:cs="仿宋" w:hint="eastAsia"/>
            <w:lang w:eastAsia="zh-CN"/>
          </w:rPr>
          <w:t>(一)、风险识别与评估</w:t>
        </w:r>
        <w:r>
          <w:tab/>
        </w:r>
        <w:r>
          <w:fldChar w:fldCharType="begin"/>
        </w:r>
        <w:r>
          <w:instrText xml:space="preserve"> PAGEREF _Toc14598 \h </w:instrText>
        </w:r>
        <w:r>
          <w:fldChar w:fldCharType="separate"/>
        </w:r>
        <w:r>
          <w:t>35</w:t>
        </w:r>
        <w:r>
          <w:fldChar w:fldCharType="end"/>
        </w:r>
      </w:hyperlink>
    </w:p>
    <w:p>
      <w:pPr>
        <w:pStyle w:val="TOC2"/>
        <w:tabs>
          <w:tab w:val="right" w:leader="dot" w:pos="8306"/>
        </w:tabs>
      </w:pPr>
      <w:hyperlink w:anchor="_Toc16389" w:history="1">
        <w:r>
          <w:rPr>
            <w:rFonts w:ascii="仿宋" w:eastAsia="仿宋" w:hAnsi="仿宋" w:cs="仿宋" w:hint="eastAsia"/>
            <w:lang w:eastAsia="zh-CN"/>
          </w:rPr>
          <w:t>(二)、风险应对策略</w:t>
        </w:r>
        <w:r>
          <w:tab/>
        </w:r>
        <w:r>
          <w:fldChar w:fldCharType="begin"/>
        </w:r>
        <w:r>
          <w:instrText xml:space="preserve"> PAGEREF _Toc16389 \h </w:instrText>
        </w:r>
        <w:r>
          <w:fldChar w:fldCharType="separate"/>
        </w:r>
        <w:r>
          <w:t>36</w:t>
        </w:r>
        <w:r>
          <w:fldChar w:fldCharType="end"/>
        </w:r>
      </w:hyperlink>
    </w:p>
    <w:p>
      <w:pPr>
        <w:pStyle w:val="TOC2"/>
        <w:tabs>
          <w:tab w:val="right" w:leader="dot" w:pos="8306"/>
        </w:tabs>
      </w:pPr>
      <w:hyperlink w:anchor="_Toc3973" w:history="1">
        <w:r>
          <w:rPr>
            <w:rFonts w:ascii="仿宋" w:eastAsia="仿宋" w:hAnsi="仿宋" w:cs="仿宋" w:hint="eastAsia"/>
            <w:lang w:eastAsia="zh-CN"/>
          </w:rPr>
          <w:t>(三)、风险监控与控制</w:t>
        </w:r>
        <w:r>
          <w:tab/>
        </w:r>
        <w:r>
          <w:fldChar w:fldCharType="begin"/>
        </w:r>
        <w:r>
          <w:instrText xml:space="preserve"> PAGEREF _Toc3973 \h </w:instrText>
        </w:r>
        <w:r>
          <w:fldChar w:fldCharType="separate"/>
        </w:r>
        <w:r>
          <w:t>38</w:t>
        </w:r>
        <w:r>
          <w:fldChar w:fldCharType="end"/>
        </w:r>
      </w:hyperlink>
    </w:p>
    <w:p>
      <w:pPr>
        <w:pStyle w:val="TOC1"/>
        <w:tabs>
          <w:tab w:val="right" w:leader="dot" w:pos="8306"/>
        </w:tabs>
      </w:pPr>
      <w:hyperlink w:anchor="_Toc22144" w:history="1">
        <w:r>
          <w:rPr>
            <w:rFonts w:ascii="仿宋" w:eastAsia="仿宋" w:hAnsi="仿宋" w:cs="仿宋" w:hint="eastAsia"/>
            <w:lang w:eastAsia="zh-CN"/>
          </w:rPr>
          <w:t>十、汞及汞化合物项目计划安排</w:t>
        </w:r>
        <w:r>
          <w:tab/>
        </w:r>
        <w:r>
          <w:fldChar w:fldCharType="begin"/>
        </w:r>
        <w:r>
          <w:instrText xml:space="preserve"> PAGEREF _Toc22144 \h </w:instrText>
        </w:r>
        <w:r>
          <w:fldChar w:fldCharType="separate"/>
        </w:r>
        <w:r>
          <w:t>39</w:t>
        </w:r>
        <w:r>
          <w:fldChar w:fldCharType="end"/>
        </w:r>
      </w:hyperlink>
    </w:p>
    <w:p>
      <w:pPr>
        <w:pStyle w:val="TOC2"/>
        <w:tabs>
          <w:tab w:val="right" w:leader="dot" w:pos="8306"/>
        </w:tabs>
      </w:pPr>
      <w:hyperlink w:anchor="_Toc30794" w:history="1">
        <w:r>
          <w:rPr>
            <w:rFonts w:ascii="仿宋" w:eastAsia="仿宋" w:hAnsi="仿宋" w:cs="仿宋" w:hint="eastAsia"/>
            <w:lang w:eastAsia="zh-CN"/>
          </w:rPr>
          <w:t>(一)、建设周期</w:t>
        </w:r>
        <w:r>
          <w:tab/>
        </w:r>
        <w:r>
          <w:fldChar w:fldCharType="begin"/>
        </w:r>
        <w:r>
          <w:instrText xml:space="preserve"> PAGEREF _Toc30794 \h </w:instrText>
        </w:r>
        <w:r>
          <w:fldChar w:fldCharType="separate"/>
        </w:r>
        <w:r>
          <w:t>39</w:t>
        </w:r>
        <w:r>
          <w:fldChar w:fldCharType="end"/>
        </w:r>
      </w:hyperlink>
    </w:p>
    <w:p>
      <w:pPr>
        <w:pStyle w:val="TOC2"/>
        <w:tabs>
          <w:tab w:val="right" w:leader="dot" w:pos="8306"/>
        </w:tabs>
      </w:pPr>
      <w:hyperlink w:anchor="_Toc10537" w:history="1">
        <w:r>
          <w:rPr>
            <w:rFonts w:ascii="仿宋" w:eastAsia="仿宋" w:hAnsi="仿宋" w:cs="仿宋" w:hint="eastAsia"/>
            <w:lang w:eastAsia="zh-CN"/>
          </w:rPr>
          <w:t>(二)、建设进度</w:t>
        </w:r>
        <w:r>
          <w:tab/>
        </w:r>
        <w:r>
          <w:fldChar w:fldCharType="begin"/>
        </w:r>
        <w:r>
          <w:instrText xml:space="preserve"> PAGEREF _Toc10537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50" w:history="1">
        <w:r>
          <w:rPr>
            <w:rFonts w:ascii="仿宋" w:eastAsia="仿宋" w:hAnsi="仿宋" w:cs="仿宋" w:hint="eastAsia"/>
            <w:lang w:eastAsia="zh-CN"/>
          </w:rPr>
          <w:t>(三)、进度安排注意事项</w:t>
        </w:r>
        <w:r>
          <w:tab/>
        </w:r>
        <w:r>
          <w:fldChar w:fldCharType="begin"/>
        </w:r>
        <w:r>
          <w:instrText xml:space="preserve"> PAGEREF _Toc9350 \h </w:instrText>
        </w:r>
        <w:r>
          <w:fldChar w:fldCharType="separate"/>
        </w:r>
        <w:r>
          <w:t>40</w:t>
        </w:r>
        <w:r>
          <w:fldChar w:fldCharType="end"/>
        </w:r>
      </w:hyperlink>
    </w:p>
    <w:p>
      <w:pPr>
        <w:pStyle w:val="TOC2"/>
        <w:tabs>
          <w:tab w:val="right" w:leader="dot" w:pos="8306"/>
        </w:tabs>
      </w:pPr>
      <w:hyperlink w:anchor="_Toc22128" w:history="1">
        <w:r>
          <w:rPr>
            <w:rFonts w:ascii="仿宋" w:eastAsia="仿宋" w:hAnsi="仿宋" w:cs="仿宋" w:hint="eastAsia"/>
            <w:lang w:eastAsia="zh-CN"/>
          </w:rPr>
          <w:t>(四)、人力资源配置</w:t>
        </w:r>
        <w:r>
          <w:tab/>
        </w:r>
        <w:r>
          <w:fldChar w:fldCharType="begin"/>
        </w:r>
        <w:r>
          <w:instrText xml:space="preserve"> PAGEREF _Toc22128 \h </w:instrText>
        </w:r>
        <w:r>
          <w:fldChar w:fldCharType="separate"/>
        </w:r>
        <w:r>
          <w:t>42</w:t>
        </w:r>
        <w:r>
          <w:fldChar w:fldCharType="end"/>
        </w:r>
      </w:hyperlink>
    </w:p>
    <w:p>
      <w:pPr>
        <w:pStyle w:val="TOC1"/>
        <w:tabs>
          <w:tab w:val="right" w:leader="dot" w:pos="8306"/>
        </w:tabs>
      </w:pPr>
      <w:hyperlink w:anchor="_Toc10978" w:history="1">
        <w:r>
          <w:rPr>
            <w:rFonts w:ascii="仿宋" w:eastAsia="仿宋" w:hAnsi="仿宋" w:cs="仿宋" w:hint="eastAsia"/>
            <w:lang w:eastAsia="zh-CN"/>
          </w:rPr>
          <w:t>十一、汞及汞化合物项目投资规划</w:t>
        </w:r>
        <w:r>
          <w:tab/>
        </w:r>
        <w:r>
          <w:fldChar w:fldCharType="begin"/>
        </w:r>
        <w:r>
          <w:instrText xml:space="preserve"> PAGEREF _Toc10978 \h </w:instrText>
        </w:r>
        <w:r>
          <w:fldChar w:fldCharType="separate"/>
        </w:r>
        <w:r>
          <w:t>43</w:t>
        </w:r>
        <w:r>
          <w:fldChar w:fldCharType="end"/>
        </w:r>
      </w:hyperlink>
    </w:p>
    <w:p>
      <w:pPr>
        <w:pStyle w:val="TOC2"/>
        <w:tabs>
          <w:tab w:val="right" w:leader="dot" w:pos="8306"/>
        </w:tabs>
      </w:pPr>
      <w:hyperlink w:anchor="_Toc11370" w:history="1">
        <w:r>
          <w:rPr>
            <w:rFonts w:ascii="仿宋" w:eastAsia="仿宋" w:hAnsi="仿宋" w:cs="仿宋" w:hint="eastAsia"/>
            <w:lang w:eastAsia="zh-CN"/>
          </w:rPr>
          <w:t>(一)、汞及汞化合物项目总投资估算</w:t>
        </w:r>
        <w:r>
          <w:tab/>
        </w:r>
        <w:r>
          <w:fldChar w:fldCharType="begin"/>
        </w:r>
        <w:r>
          <w:instrText xml:space="preserve"> PAGEREF _Toc11370 \h </w:instrText>
        </w:r>
        <w:r>
          <w:fldChar w:fldCharType="separate"/>
        </w:r>
        <w:r>
          <w:t>43</w:t>
        </w:r>
        <w:r>
          <w:fldChar w:fldCharType="end"/>
        </w:r>
      </w:hyperlink>
    </w:p>
    <w:p>
      <w:pPr>
        <w:pStyle w:val="TOC2"/>
        <w:tabs>
          <w:tab w:val="right" w:leader="dot" w:pos="8306"/>
        </w:tabs>
      </w:pPr>
      <w:hyperlink w:anchor="_Toc13031" w:history="1">
        <w:r>
          <w:rPr>
            <w:rFonts w:ascii="仿宋" w:eastAsia="仿宋" w:hAnsi="仿宋" w:cs="仿宋" w:hint="eastAsia"/>
            <w:lang w:eastAsia="zh-CN"/>
          </w:rPr>
          <w:t>(二)、资金筹措</w:t>
        </w:r>
        <w:r>
          <w:tab/>
        </w:r>
        <w:r>
          <w:fldChar w:fldCharType="begin"/>
        </w:r>
        <w:r>
          <w:instrText xml:space="preserve"> PAGEREF _Toc13031 \h </w:instrText>
        </w:r>
        <w:r>
          <w:fldChar w:fldCharType="separate"/>
        </w:r>
        <w:r>
          <w:t>44</w:t>
        </w:r>
        <w:r>
          <w:fldChar w:fldCharType="end"/>
        </w:r>
      </w:hyperlink>
    </w:p>
    <w:p>
      <w:pPr>
        <w:pStyle w:val="TOC1"/>
        <w:tabs>
          <w:tab w:val="right" w:leader="dot" w:pos="8306"/>
        </w:tabs>
      </w:pPr>
      <w:hyperlink w:anchor="_Toc10018" w:history="1">
        <w:r>
          <w:rPr>
            <w:rFonts w:ascii="仿宋" w:eastAsia="仿宋" w:hAnsi="仿宋" w:cs="仿宋" w:hint="eastAsia"/>
            <w:lang w:eastAsia="zh-CN"/>
          </w:rPr>
          <w:t>十二、汞及汞化合物项目创新与研发</w:t>
        </w:r>
        <w:r>
          <w:tab/>
        </w:r>
        <w:r>
          <w:fldChar w:fldCharType="begin"/>
        </w:r>
        <w:r>
          <w:instrText xml:space="preserve"> PAGEREF _Toc10018 \h </w:instrText>
        </w:r>
        <w:r>
          <w:fldChar w:fldCharType="separate"/>
        </w:r>
        <w:r>
          <w:t>45</w:t>
        </w:r>
        <w:r>
          <w:fldChar w:fldCharType="end"/>
        </w:r>
      </w:hyperlink>
    </w:p>
    <w:p>
      <w:pPr>
        <w:pStyle w:val="TOC2"/>
        <w:tabs>
          <w:tab w:val="right" w:leader="dot" w:pos="8306"/>
        </w:tabs>
      </w:pPr>
      <w:hyperlink w:anchor="_Toc30866" w:history="1">
        <w:r>
          <w:rPr>
            <w:rFonts w:ascii="仿宋" w:eastAsia="仿宋" w:hAnsi="仿宋" w:cs="仿宋" w:hint="eastAsia"/>
            <w:lang w:eastAsia="zh-CN"/>
          </w:rPr>
          <w:t>(一)、创新策略与方向</w:t>
        </w:r>
        <w:r>
          <w:tab/>
        </w:r>
        <w:r>
          <w:fldChar w:fldCharType="begin"/>
        </w:r>
        <w:r>
          <w:instrText xml:space="preserve"> PAGEREF _Toc30866 \h </w:instrText>
        </w:r>
        <w:r>
          <w:fldChar w:fldCharType="separate"/>
        </w:r>
        <w:r>
          <w:t>45</w:t>
        </w:r>
        <w:r>
          <w:fldChar w:fldCharType="end"/>
        </w:r>
      </w:hyperlink>
    </w:p>
    <w:p>
      <w:pPr>
        <w:pStyle w:val="TOC2"/>
        <w:tabs>
          <w:tab w:val="right" w:leader="dot" w:pos="8306"/>
        </w:tabs>
      </w:pPr>
      <w:hyperlink w:anchor="_Toc27213" w:history="1">
        <w:r>
          <w:rPr>
            <w:rFonts w:ascii="仿宋" w:eastAsia="仿宋" w:hAnsi="仿宋" w:cs="仿宋" w:hint="eastAsia"/>
            <w:lang w:eastAsia="zh-CN"/>
          </w:rPr>
          <w:t>(二)、研发规划与投入</w:t>
        </w:r>
        <w:r>
          <w:tab/>
        </w:r>
        <w:r>
          <w:fldChar w:fldCharType="begin"/>
        </w:r>
        <w:r>
          <w:instrText xml:space="preserve"> PAGEREF _Toc27213 \h </w:instrText>
        </w:r>
        <w:r>
          <w:fldChar w:fldCharType="separate"/>
        </w:r>
        <w:r>
          <w:t>46</w:t>
        </w:r>
        <w:r>
          <w:fldChar w:fldCharType="end"/>
        </w:r>
      </w:hyperlink>
    </w:p>
    <w:p>
      <w:pPr>
        <w:pStyle w:val="TOC1"/>
        <w:tabs>
          <w:tab w:val="right" w:leader="dot" w:pos="8306"/>
        </w:tabs>
      </w:pPr>
      <w:hyperlink w:anchor="_Toc20904" w:history="1">
        <w:r>
          <w:rPr>
            <w:rFonts w:ascii="仿宋" w:eastAsia="仿宋" w:hAnsi="仿宋" w:cs="仿宋" w:hint="eastAsia"/>
            <w:lang w:eastAsia="zh-CN"/>
          </w:rPr>
          <w:t>十三、汞及汞化合物项目实施保障措施</w:t>
        </w:r>
        <w:r>
          <w:tab/>
        </w:r>
        <w:r>
          <w:fldChar w:fldCharType="begin"/>
        </w:r>
        <w:r>
          <w:instrText xml:space="preserve"> PAGEREF _Toc20904 \h </w:instrText>
        </w:r>
        <w:r>
          <w:fldChar w:fldCharType="separate"/>
        </w:r>
        <w:r>
          <w:t>48</w:t>
        </w:r>
        <w:r>
          <w:fldChar w:fldCharType="end"/>
        </w:r>
      </w:hyperlink>
    </w:p>
    <w:p>
      <w:pPr>
        <w:pStyle w:val="TOC2"/>
        <w:tabs>
          <w:tab w:val="right" w:leader="dot" w:pos="8306"/>
        </w:tabs>
      </w:pPr>
      <w:hyperlink w:anchor="_Toc23009" w:history="1">
        <w:r>
          <w:rPr>
            <w:rFonts w:ascii="仿宋" w:eastAsia="仿宋" w:hAnsi="仿宋" w:cs="仿宋" w:hint="eastAsia"/>
            <w:lang w:eastAsia="zh-CN"/>
          </w:rPr>
          <w:t>(一)、汞及汞化合物项目实施保障机制</w:t>
        </w:r>
        <w:r>
          <w:tab/>
        </w:r>
        <w:r>
          <w:fldChar w:fldCharType="begin"/>
        </w:r>
        <w:r>
          <w:instrText xml:space="preserve"> PAGEREF _Toc23009 \h </w:instrText>
        </w:r>
        <w:r>
          <w:fldChar w:fldCharType="separate"/>
        </w:r>
        <w:r>
          <w:t>48</w:t>
        </w:r>
        <w:r>
          <w:fldChar w:fldCharType="end"/>
        </w:r>
      </w:hyperlink>
    </w:p>
    <w:p>
      <w:pPr>
        <w:pStyle w:val="TOC2"/>
        <w:tabs>
          <w:tab w:val="right" w:leader="dot" w:pos="8306"/>
        </w:tabs>
      </w:pPr>
      <w:hyperlink w:anchor="_Toc27270" w:history="1">
        <w:r>
          <w:rPr>
            <w:rFonts w:ascii="仿宋" w:eastAsia="仿宋" w:hAnsi="仿宋" w:cs="仿宋" w:hint="eastAsia"/>
            <w:lang w:eastAsia="zh-CN"/>
          </w:rPr>
          <w:t>(二)、汞及汞化合物项目法律合规要求</w:t>
        </w:r>
        <w:r>
          <w:tab/>
        </w:r>
        <w:r>
          <w:fldChar w:fldCharType="begin"/>
        </w:r>
        <w:r>
          <w:instrText xml:space="preserve"> PAGEREF _Toc27270 \h </w:instrText>
        </w:r>
        <w:r>
          <w:fldChar w:fldCharType="separate"/>
        </w:r>
        <w:r>
          <w:t>52</w:t>
        </w:r>
        <w:r>
          <w:fldChar w:fldCharType="end"/>
        </w:r>
      </w:hyperlink>
    </w:p>
    <w:p>
      <w:pPr>
        <w:pStyle w:val="TOC2"/>
        <w:tabs>
          <w:tab w:val="right" w:leader="dot" w:pos="8306"/>
        </w:tabs>
      </w:pPr>
      <w:hyperlink w:anchor="_Toc20509" w:history="1">
        <w:r>
          <w:rPr>
            <w:rFonts w:ascii="仿宋" w:eastAsia="仿宋" w:hAnsi="仿宋" w:cs="仿宋" w:hint="eastAsia"/>
            <w:lang w:eastAsia="zh-CN"/>
          </w:rPr>
          <w:t>(三)、汞及汞化合物项目合同管理与法律事务</w:t>
        </w:r>
        <w:r>
          <w:tab/>
        </w:r>
        <w:r>
          <w:fldChar w:fldCharType="begin"/>
        </w:r>
        <w:r>
          <w:instrText xml:space="preserve"> PAGEREF _Toc20509 \h </w:instrText>
        </w:r>
        <w:r>
          <w:fldChar w:fldCharType="separate"/>
        </w:r>
        <w:r>
          <w:t>56</w:t>
        </w:r>
        <w:r>
          <w:fldChar w:fldCharType="end"/>
        </w:r>
      </w:hyperlink>
    </w:p>
    <w:p>
      <w:pPr>
        <w:pStyle w:val="TOC2"/>
        <w:tabs>
          <w:tab w:val="right" w:leader="dot" w:pos="8306"/>
        </w:tabs>
      </w:pPr>
      <w:hyperlink w:anchor="_Toc24183" w:history="1">
        <w:r>
          <w:rPr>
            <w:rFonts w:ascii="仿宋" w:eastAsia="仿宋" w:hAnsi="仿宋" w:cs="仿宋" w:hint="eastAsia"/>
            <w:lang w:eastAsia="zh-CN"/>
          </w:rPr>
          <w:t>(四)、汞及汞化合物项目知识产权保护策略</w:t>
        </w:r>
        <w:r>
          <w:tab/>
        </w:r>
        <w:r>
          <w:fldChar w:fldCharType="begin"/>
        </w:r>
        <w:r>
          <w:instrText xml:space="preserve"> PAGEREF _Toc24183 \h </w:instrText>
        </w:r>
        <w:r>
          <w:fldChar w:fldCharType="separate"/>
        </w:r>
        <w:r>
          <w:t>62</w:t>
        </w:r>
        <w:r>
          <w:fldChar w:fldCharType="end"/>
        </w:r>
      </w:hyperlink>
    </w:p>
    <w:p>
      <w:pPr>
        <w:pStyle w:val="TOC1"/>
        <w:tabs>
          <w:tab w:val="right" w:leader="dot" w:pos="8306"/>
        </w:tabs>
      </w:pPr>
      <w:hyperlink w:anchor="_Toc9467" w:history="1">
        <w:r>
          <w:rPr>
            <w:rFonts w:ascii="仿宋" w:eastAsia="仿宋" w:hAnsi="仿宋" w:cs="仿宋" w:hint="eastAsia"/>
            <w:lang w:eastAsia="zh-CN"/>
          </w:rPr>
          <w:t>十四、风险识别与分类</w:t>
        </w:r>
        <w:r>
          <w:tab/>
        </w:r>
        <w:r>
          <w:fldChar w:fldCharType="begin"/>
        </w:r>
        <w:r>
          <w:instrText xml:space="preserve"> PAGEREF _Toc9467 \h </w:instrText>
        </w:r>
        <w:r>
          <w:fldChar w:fldCharType="separate"/>
        </w:r>
        <w:r>
          <w:t>65</w:t>
        </w:r>
        <w:r>
          <w:fldChar w:fldCharType="end"/>
        </w:r>
      </w:hyperlink>
    </w:p>
    <w:p>
      <w:pPr>
        <w:pStyle w:val="TOC2"/>
        <w:tabs>
          <w:tab w:val="right" w:leader="dot" w:pos="8306"/>
        </w:tabs>
      </w:pPr>
      <w:hyperlink w:anchor="_Toc12262" w:history="1">
        <w:r>
          <w:rPr>
            <w:rFonts w:ascii="仿宋" w:eastAsia="仿宋" w:hAnsi="仿宋" w:cs="仿宋" w:hint="eastAsia"/>
            <w:lang w:eastAsia="zh-CN"/>
          </w:rPr>
          <w:t>(一)、风险识别</w:t>
        </w:r>
        <w:r>
          <w:tab/>
        </w:r>
        <w:r>
          <w:fldChar w:fldCharType="begin"/>
        </w:r>
        <w:r>
          <w:instrText xml:space="preserve"> PAGEREF _Toc12262 \h </w:instrText>
        </w:r>
        <w:r>
          <w:fldChar w:fldCharType="separate"/>
        </w:r>
        <w:r>
          <w:t>65</w:t>
        </w:r>
        <w:r>
          <w:fldChar w:fldCharType="end"/>
        </w:r>
      </w:hyperlink>
    </w:p>
    <w:p>
      <w:pPr>
        <w:pStyle w:val="TOC2"/>
        <w:tabs>
          <w:tab w:val="right" w:leader="dot" w:pos="8306"/>
        </w:tabs>
      </w:pPr>
      <w:hyperlink w:anchor="_Toc6705" w:history="1">
        <w:r>
          <w:rPr>
            <w:rFonts w:ascii="仿宋" w:eastAsia="仿宋" w:hAnsi="仿宋" w:cs="仿宋" w:hint="eastAsia"/>
            <w:lang w:eastAsia="zh-CN"/>
          </w:rPr>
          <w:t>(二)、风险分类</w:t>
        </w:r>
        <w:r>
          <w:tab/>
        </w:r>
        <w:r>
          <w:fldChar w:fldCharType="begin"/>
        </w:r>
        <w:r>
          <w:instrText xml:space="preserve"> PAGEREF _Toc6705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16"/>
      <w:r>
        <w:rPr>
          <w:rFonts w:ascii="仿宋" w:eastAsia="仿宋" w:hAnsi="仿宋" w:cs="仿宋" w:hint="eastAsia"/>
          <w:sz w:val="28"/>
          <w:lang w:eastAsia="zh-CN"/>
        </w:rPr>
        <w:t>一、汞及汞化合物项目选址可行性分析</w:t>
      </w:r>
      <w:bookmarkEnd w:id="2"/>
    </w:p>
    <w:p>
      <w:pPr>
        <w:pStyle w:val="Heading2"/>
        <w:rPr>
          <w:rFonts w:ascii="仿宋" w:eastAsia="仿宋" w:hAnsi="仿宋" w:cs="仿宋" w:hint="eastAsia"/>
          <w:lang w:eastAsia="zh-CN"/>
        </w:rPr>
      </w:pPr>
      <w:bookmarkStart w:id="3" w:name="_Toc21902"/>
      <w:r>
        <w:rPr>
          <w:rFonts w:ascii="仿宋" w:eastAsia="仿宋" w:hAnsi="仿宋" w:cs="仿宋" w:hint="eastAsia"/>
          <w:lang w:eastAsia="zh-CN"/>
        </w:rPr>
        <w:t>(一)、汞及汞化合物项目选址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该汞及汞化合物项目选址位于XX省XX市XX区XXX街道</w:t>
      </w:r>
    </w:p>
    <w:p>
      <w:pPr>
        <w:pStyle w:val="Heading2"/>
        <w:ind w:firstLine="560" w:firstLineChars="200"/>
        <w:rPr>
          <w:rFonts w:ascii="仿宋" w:eastAsia="仿宋" w:hAnsi="仿宋" w:cs="仿宋" w:hint="eastAsia"/>
          <w:sz w:val="28"/>
          <w:lang w:eastAsia="zh-CN"/>
        </w:rPr>
      </w:pPr>
      <w:bookmarkStart w:id="4" w:name="_Toc241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汞及汞化合物项目的征地面积将根据汞及汞化合物项目的实际规模和需求进行精确规划。具体面积XXX平方米，旨在确保汞及汞化合物项目不仅能够满足当前的发展需求，还能够预留空间以适应未来的扩展。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净用地面积是在征地面积基础上去除不可利用面积后的实际可开发用地。具体面积XXX平方米，考虑到环保、交通、安全等多方面因素，以确保汞及汞化合物项目在整体利用效率上达到最优。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汞及汞化合物项目计划建设的建筑总规模具体面积XXX平方米。这一规模的确定综合考虑了汞及汞化合物项目的性质、规模，以及城市规划的相关要求，确保建筑布局与周边环境协调一致。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绿地率是汞及汞化合物项目用地中被规划为绿地的比例。具体面积XXX平方米，旨在通过合理规划绿地，改善汞及汞化合物项目周边环境，提升居民生活质量，并符合城市整体绿化规划。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容积率是用地上可以建设的建筑总体积与用地面积之比。具体面积XXX，通过合理的容积率规划，确保汞及汞化合物项目建筑规模与周边环境和谐共生。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汞及汞化合物项目选址与当地城市规划相一致，具体面积XXX平方米。通过与城市规划部门深入沟通，确保汞及汞化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汞及汞化合物项目选址符合当地产业政策，具体面积XXX平方米。这包括汞及汞化合物项目对当地经济的促进作用，以及对相关产业的带动效应，确保汞及汞化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用地总体要求必须符合环保和可持续发展的原则，具体面积XXX平方米。通过采用绿色建筑设计、节能减排等措施，确保汞及汞化合物项目在建设和运营过程中对环境的影响最小化，达到可持续发展的要求。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确保汞及汞化合物项目选址具备必要的公共设施配套，具体面积XXX平方米。这包括交通便利性、教育、医疗等基础设施，以提高居民生活品质，使得汞及汞化合物项目选址更具吸引力。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考虑用地总体要求对当地社会稳定性的影响，具体面积XXX平方米。通过深入了解当地社区反馈，确保汞及汞化合物项目的选址和建设过程对当地社会和谐稳定产生积极作用。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汞及汞化合物项目选址不仅符合法规和规划，还在实际操作中具有可行性。这一全面规划将为汞及汞化合物项目的成功实施提供坚实的基础，确保汞及汞化合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66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汞及汞化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汞及汞化合物项目的设备规划和空间设计中，我们将采取灵活设备布局的措施。设备布局将根据实际需求进行灵活设计，避免不必要的浪费。通过合理规划设备摆放位置，我们将提高设备的利用率，减少设备间距，以确保汞及汞化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汞及汞化合物项目内部引入共享设施的概念，例如共享会议室、办公区等。通过这种方式，我们可以减少对资源的重复建设，提高资源共享效率，从而减小汞及汞化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14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汞及汞化合物项目的总图布置中，我们将不同功能区域进行明确的规划，以最大程度满足汞及汞化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92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汞及汞化合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汞及汞化合物项目对环境的影响是综合评价的重要因素之一。我们将详细考虑选址周边的自然环境、生态保护区、水源地等情况，确保汞及汞化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对选址的评价还需充分考虑当地政府的产业政策和法规。我们将详细了解汞及汞化合物项目所在地的相关政策，确保汞及汞化合物项目的规划和运营与当地法规相符，降低不必要的法律风险。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考虑到社会稳定性对企业运营的重要性，我们将评估选址地区的社会安全情况、劳工关系、社区反馈等方面，以确保汞及汞化合物项目的建设和运营不会受到社会稳定性的负面影响。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最后，我们将综合考虑用地成本，包括土地购置费用、土地开发成本等。通过对用地成本的详细评估，我们能够做出更为精确的经济效益分析，为汞及汞化合物项目的投资决策提供有力支持。</w:t>
      </w:r>
    </w:p>
    <w:p>
      <w:pPr>
        <w:pStyle w:val="Heading1"/>
        <w:ind w:firstLine="560" w:firstLineChars="200"/>
        <w:rPr>
          <w:rFonts w:ascii="仿宋" w:eastAsia="仿宋" w:hAnsi="仿宋" w:cs="仿宋" w:hint="eastAsia"/>
          <w:sz w:val="28"/>
          <w:lang w:eastAsia="zh-CN"/>
        </w:rPr>
      </w:pPr>
      <w:bookmarkStart w:id="8" w:name="_Toc21142"/>
      <w:r>
        <w:rPr>
          <w:rFonts w:ascii="仿宋" w:eastAsia="仿宋" w:hAnsi="仿宋" w:cs="仿宋" w:hint="eastAsia"/>
          <w:sz w:val="28"/>
          <w:lang w:eastAsia="zh-CN"/>
        </w:rPr>
        <w:t>二、汞及汞化合物项目建设背景及必要性分析</w:t>
      </w:r>
      <w:bookmarkEnd w:id="8"/>
    </w:p>
    <w:p>
      <w:pPr>
        <w:pStyle w:val="Heading2"/>
        <w:rPr>
          <w:rFonts w:ascii="仿宋" w:eastAsia="仿宋" w:hAnsi="仿宋" w:cs="仿宋" w:hint="eastAsia"/>
          <w:lang w:eastAsia="zh-CN"/>
        </w:rPr>
      </w:pPr>
      <w:bookmarkStart w:id="9" w:name="_Toc5951"/>
      <w:r>
        <w:rPr>
          <w:rFonts w:ascii="仿宋" w:eastAsia="仿宋" w:hAnsi="仿宋" w:cs="仿宋" w:hint="eastAsia"/>
          <w:lang w:eastAsia="zh-CN"/>
        </w:rPr>
        <w:t>(一)、汞及汞化合物项目背景分析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汞及汞化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汞及汞化合物项目在这个潮流中的定位。同时，我们将关注行业内涌现的新兴机遇，以便汞及汞化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汞及汞化合物项目提供了强大的发展动力。我们将聚焦于行业内最新的技术发展趋势，包括但不限于人工智能、大数据分析、物联网等领域。通过深度的技术研究，我们将确保汞及汞化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汞及汞化合物项目发展的源泉。我们将投入更多的精力对市场需求进行深入剖析，超越表面的需求，深入挖掘潜在的市场痛点和机遇。通过对市场需求的细致了解，汞及汞化合物项目将更有针对性地设计解决方案，满足市场的多样化需求，从而更好地促进汞及汞化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汞及汞化合物项目战略至关重要。我们将对竞争态势进行更为深入的分析，包括但不限于市场份额、产品特点、客户满意度等多个维度。通过深度的竞争分析，汞及汞化合物项目将能够更准确地把握市场脉搏，制定具有竞争力的汞及汞化合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汞及汞化合物项目的发展具有直接的影响。我们将进行更为全面的法规和政策分析，了解行业发展中的潜在法律风险和合规挑战。通过充分了解和遵守相关法规，汞及汞化合物项目将确保在法律框架内合法合规运营，为汞及汞化合物项目的稳健发展提供有力支持。</w:t>
      </w:r>
    </w:p>
    <w:p>
      <w:pPr>
        <w:pStyle w:val="Heading2"/>
        <w:ind w:firstLine="560" w:firstLineChars="200"/>
        <w:rPr>
          <w:rFonts w:ascii="仿宋" w:eastAsia="仿宋" w:hAnsi="仿宋" w:cs="仿宋" w:hint="eastAsia"/>
          <w:sz w:val="28"/>
          <w:lang w:eastAsia="zh-CN"/>
        </w:rPr>
      </w:pPr>
      <w:bookmarkStart w:id="10" w:name="_Toc10584"/>
      <w:r>
        <w:rPr>
          <w:rFonts w:ascii="仿宋" w:eastAsia="仿宋" w:hAnsi="仿宋" w:cs="仿宋" w:hint="eastAsia"/>
          <w:sz w:val="28"/>
          <w:lang w:eastAsia="zh-CN"/>
        </w:rPr>
        <w:t>(二)、汞及汞化合物项目建设必要性分析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建设的迫切性源于对行业发展趋势的深刻洞察。我们正处于一个行业变革的时代，科技创新、数字化转型成为企业发展的关键动力。汞及汞化合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汞及汞化合物项目建设不仅仅是为了跟上潮流，更是为了通过技术创新推动企业的持续发展。通过引入先进的技术和解决方案，汞及汞化合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汞及汞化合物项目的建设成为必然选择，通过提高产品质量、拓展服务领域，从而在竞争中获得更多的机会。汞及汞化合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汞及汞化合物项目建设的必要性体现在对客户需求更精准的满足。通过汞及汞化合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建设的背后是对企业持续创新的追求。只有通过不断创新，企业才能在竞争中立于不败之地。汞及汞化合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38"/>
      <w:r>
        <w:rPr>
          <w:rFonts w:ascii="仿宋" w:eastAsia="仿宋" w:hAnsi="仿宋" w:cs="仿宋" w:hint="eastAsia"/>
          <w:sz w:val="28"/>
          <w:lang w:eastAsia="zh-CN"/>
        </w:rPr>
        <w:t>三、汞及汞化合物项目文档管理</w:t>
      </w:r>
      <w:bookmarkEnd w:id="11"/>
    </w:p>
    <w:p>
      <w:pPr>
        <w:pStyle w:val="Heading2"/>
        <w:rPr>
          <w:rFonts w:ascii="仿宋" w:eastAsia="仿宋" w:hAnsi="仿宋" w:cs="仿宋" w:hint="eastAsia"/>
          <w:lang w:eastAsia="zh-CN"/>
        </w:rPr>
      </w:pPr>
      <w:bookmarkStart w:id="12" w:name="_Toc1834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汞及汞化合物项目高度重视文档的质量和准确性，以支持汞及汞化合物项目的各项活动和决策。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文档的编制始于汞及汞化合物项目计划的初期，我们制定了详细的文档编制计划，明确了每个文档的内容、格式和编写责任人。在汞及汞化合物项目启动阶段，我们首先编制了汞及汞化合物项目章程，明确定义了汞及汞化合物项目的目标、范围、风险等关键要素。随后，汞及汞化合物项目团队根据计划陆续编制了需求文档、设计文档、测试文档等各类文档，确保汞及汞化合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汞及汞化合物项目管理中的重要环节，旨在确保汞及汞化合物项目文档符合质量标准和汞及汞化合物项目需求。在汞及汞化合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汞及汞化合物项目相关利益方和专业领域的专家对文档进行独立审查。这有助于获取更全面、客观的反馈，确保汞及汞化合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汞及汞化合物项目在文档编制与审查方面建立了严格的管理机制，通过规范的流程和多维度的审查，确保汞及汞化合物项目文档的质量、准确性和可靠性，为汞及汞化合物项目的顺利推进提供了有力支持。</w:t>
      </w:r>
    </w:p>
    <w:p>
      <w:pPr>
        <w:pStyle w:val="Heading2"/>
        <w:ind w:firstLine="560" w:firstLineChars="200"/>
        <w:rPr>
          <w:rFonts w:ascii="仿宋" w:eastAsia="仿宋" w:hAnsi="仿宋" w:cs="仿宋" w:hint="eastAsia"/>
          <w:sz w:val="28"/>
          <w:lang w:eastAsia="zh-CN"/>
        </w:rPr>
      </w:pPr>
      <w:bookmarkStart w:id="13" w:name="_Toc2279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在汞及汞化合物项目中，我们致力于优化文档发布与分发过程，以确保信息的高效传递和团队间协作的顺畅进行。以下是我们采取的关键优化策略：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我们通过多渠道发布文档，包括电子邮件、汞及汞化合物项目管理平台、内部网站等，以满足不同团队成员的偏好和需求。多渠道发布确保了信息的全面覆盖。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我们采用了精细的权限控制，确保只有授权人员可以访问敏感信息。这种安全措施保护了汞及汞化合物项目文档的机密性，防止了未经授权的信息泄露。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98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汞及汞化合物项目生命周期中一个至关重要的环节，直接关系到汞及汞化合物项目信息的长期保存和历史记录的完整性。在汞及汞化合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098"/>
      <w:r>
        <w:rPr>
          <w:rFonts w:ascii="仿宋" w:eastAsia="仿宋" w:hAnsi="仿宋" w:cs="仿宋" w:hint="eastAsia"/>
          <w:sz w:val="28"/>
          <w:lang w:eastAsia="zh-CN"/>
        </w:rPr>
        <w:t>四、汞及汞化合物项目概论</w:t>
      </w:r>
      <w:bookmarkEnd w:id="15"/>
    </w:p>
    <w:p>
      <w:pPr>
        <w:pStyle w:val="Heading2"/>
        <w:rPr>
          <w:rFonts w:ascii="仿宋" w:eastAsia="仿宋" w:hAnsi="仿宋" w:cs="仿宋" w:hint="eastAsia"/>
          <w:lang w:eastAsia="zh-CN"/>
        </w:rPr>
      </w:pPr>
      <w:bookmarkStart w:id="16" w:name="_Toc22794"/>
      <w:r>
        <w:rPr>
          <w:rFonts w:ascii="仿宋" w:eastAsia="仿宋" w:hAnsi="仿宋" w:cs="仿宋" w:hint="eastAsia"/>
          <w:lang w:eastAsia="zh-CN"/>
        </w:rPr>
        <w:t>(一)、汞及汞化合物项目概况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的起源追溯至对市场的深入洞察。市场的不断演变与变革为汞及汞化合物项目提供了难得的机遇。当前市场存在的需求缺口和变革的大环境共同构成了汞及汞化合物项目的背景。这个汞及汞化合物项目旨在充分利用市场机遇，填补行业中尚未满足的需求，为客户提供全新的解决方案。市场的变革和需求的增长使得这个汞及汞化合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汞及汞化合物项目名称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正式命名为汞及汞化合物。这个名称不仅仅是一个标识，更代表了汞及汞化合物项目的核心理念和愿景。它蕴含着汞及汞化合物项目所要解决问题的关键字，具有强烈的表达和辨识度，为汞及汞化合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汞及汞化合物项目目标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的核心目标是提供一种全新、高效的解决方案，满足客户日益增长的需求。汞及汞化合物项目追求的不仅仅是满足市场需求，更是在市场中获得卓越的竞争优势。通过不断提升产品或服务的质量和创新水平，汞及汞化合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汞及汞化合物项目范围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全面涵盖了产品研发、制造、市场推广和售后服务，确保从产品设计到最终用户体验的全方位关注。这一全面的汞及汞化合物项目范围是为了确保汞及汞化合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汞及汞化合物项目时间表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汞及汞化合物项目计划在未来18个月内完成，包括研发、测试、市场试点和正式推出等不同阶段。这个时间表的合理设计是为了确保汞及汞化合物项目各个阶段的顺利推进，以便按时交付高质量的成果。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汞及汞化合物项目预算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总预算估算为XX百万美元，主要分配在研发、市场推广、人员培训和运营等方面。这一充足的预算为汞及汞化合物项目提供了充足的资源，确保汞及汞化合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汞及汞化合物项目风险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汞及汞化合物项目可能面临的风险包括市场接受度低、技术难题、竞争激烈等。汞及汞化合物项目团队已经制定了相应的风险应对计划，通过前瞻性的风险管理，确保汞及汞化合物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https://d.book118.com/207132026142006025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汞及汞化合物项目规划设计方案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3B5996"/>
    <w:rsid w:val="133B59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3202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2024-01-03T11:15:00Z</dcterms:created>
  <dcterms:modified xsi:type="dcterms:W3CDTF">2024-01-03T11:15:36Z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E2F125B225B04DB5874B3DF5919FA8B2_11</vt:lpwstr>
  </property>
  <property fmtid="{D5CDD505-2E9C-101B-9397-08002B2CF9AE}" pid="3" name="KSOProductBuildVer">
    <vt:lpwstr>2052-12.1.0.16120</vt:lpwstr>
  </property>
</Properties>
</file>