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鄂尔多斯市康把什新区2023-2024学年九年级上学期期末数学提升卷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（2021•岳麓区模拟）如图，线段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​的弦，过点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​作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​的切线交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​的延长线于点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3" type="#_x0000_t75" style="width:39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=4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4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​等于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93pt;height:6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已知关于x的方程2x</w:t>
      </w:r>
      <w:r w:rsidRPr="004E0094">
        <w:rPr>
          <w:vertAlign w:val="superscript"/>
        </w:rPr>
        <w:t>2</w:t>
      </w:r>
      <w:r>
        <w:t>+x+m+</w:t>
      </w:r>
      <w:r>
        <w:pict>
          <v:shape id="_x0000_i1042" type="#_x0000_t75" style="width:7pt;height:30pt">
            <v:imagedata r:id="rId19" o:title="2"/>
          </v:shape>
        </w:pict>
      </w:r>
      <w:r>
        <w:t>=0有两个不相等的负实根，则m的取值范围是（　　）</w:t>
      </w:r>
      <w:r>
        <w:pict>
          <v:shape id="_x0000_i1043" type="#_x0000_t75" style="width:407pt;height:32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（湖南省永州市江永民族中学九年级（上）期中数学试卷）关于x的方程是一元二次方程的是（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-3x+4=x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.x+3=</w:t>
      </w:r>
      <w:r>
        <w:pict>
          <v:shape id="_x0000_i1044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45" type="#_x0000_t75" style="width:34pt;height:17pt">
            <v:imagedata r:id="rId22" o:title="2"/>
          </v:shape>
        </w:pict>
      </w:r>
      <w:r>
        <w:t>=x-1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（江苏省盐城市亭湖区九年级（上）期中数学试卷）如图，将一块正方形空地划出部分区域进行绿化，原空地一边减少了2m，另一边减少了3m，剩余一块面积为20m</w:t>
      </w:r>
      <w:r w:rsidRPr="004E0094">
        <w:rPr>
          <w:vertAlign w:val="superscript"/>
        </w:rPr>
        <w:t>2</w:t>
      </w:r>
      <w:r>
        <w:t>的矩形空地，则原正方形空地的边长是（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66pt;height:61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（2021•重庆模拟）如图，点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​均在</w:t>
      </w:r>
      <w:r>
        <w:pict>
          <v:shape id="_x0000_i105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​上，当</w:t>
      </w:r>
      <w:r>
        <w:pict>
          <v:shape id="_x0000_i105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​时，</w:t>
      </w:r>
      <w:r>
        <w:pict>
          <v:shape id="_x0000_i1052" type="#_x0000_t75" style="width:1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​的度数是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66pt;height:66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（河西区模拟）在下列APP图标的设计图案中，可以看做中心对称图形的有（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198pt;height:35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（浙江省杭州市富阳市南津中学九年级（上）期末数学模拟试卷）为验证“掷一个质地均匀的骰子，向上的点数为偶数的概率是0.5”，下列模拟实验中，不科学的是（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.袋中装有1个红球一个绿球，它们除颜色外都相同，计算随机摸出红球的概率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.用计算器随机地取不大于10的正整数，计算取得奇数的概率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https://d.book118.com/207150166120006032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207150166120006032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