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第三方医学诊断项目规划设计纲要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93" w:history="1">
        <w:r>
          <w:rPr>
            <w:rFonts w:ascii="仿宋" w:eastAsia="仿宋" w:hAnsi="仿宋" w:cs="仿宋" w:hint="eastAsia"/>
            <w:lang w:eastAsia="zh-CN"/>
          </w:rPr>
          <w:t>序言</w:t>
        </w:r>
        <w:r>
          <w:tab/>
        </w:r>
        <w:r>
          <w:fldChar w:fldCharType="begin"/>
        </w:r>
        <w:r>
          <w:instrText xml:space="preserve"> PAGEREF _Toc17293 \h </w:instrText>
        </w:r>
        <w:r>
          <w:fldChar w:fldCharType="separate"/>
        </w:r>
        <w:r>
          <w:t>3</w:t>
        </w:r>
        <w:r>
          <w:fldChar w:fldCharType="end"/>
        </w:r>
      </w:hyperlink>
    </w:p>
    <w:p>
      <w:pPr>
        <w:pStyle w:val="TOC1"/>
        <w:tabs>
          <w:tab w:val="right" w:leader="dot" w:pos="8306"/>
        </w:tabs>
      </w:pPr>
      <w:hyperlink w:anchor="_Toc16166" w:history="1">
        <w:r>
          <w:rPr>
            <w:rFonts w:ascii="仿宋" w:eastAsia="仿宋" w:hAnsi="仿宋" w:cs="仿宋" w:hint="eastAsia"/>
            <w:lang w:eastAsia="zh-CN"/>
          </w:rPr>
          <w:t>一、工艺说明</w:t>
        </w:r>
        <w:r>
          <w:tab/>
        </w:r>
        <w:r>
          <w:fldChar w:fldCharType="begin"/>
        </w:r>
        <w:r>
          <w:instrText xml:space="preserve"> PAGEREF _Toc16166 \h </w:instrText>
        </w:r>
        <w:r>
          <w:fldChar w:fldCharType="separate"/>
        </w:r>
        <w:r>
          <w:t>3</w:t>
        </w:r>
        <w:r>
          <w:fldChar w:fldCharType="end"/>
        </w:r>
      </w:hyperlink>
    </w:p>
    <w:p>
      <w:pPr>
        <w:pStyle w:val="TOC2"/>
        <w:tabs>
          <w:tab w:val="right" w:leader="dot" w:pos="8306"/>
        </w:tabs>
      </w:pPr>
      <w:hyperlink w:anchor="_Toc4241" w:history="1">
        <w:r>
          <w:rPr>
            <w:rFonts w:ascii="仿宋" w:eastAsia="仿宋" w:hAnsi="仿宋" w:cs="仿宋" w:hint="eastAsia"/>
            <w:lang w:eastAsia="zh-CN"/>
          </w:rPr>
          <w:t>(一)、技术管理特点</w:t>
        </w:r>
        <w:r>
          <w:tab/>
        </w:r>
        <w:r>
          <w:fldChar w:fldCharType="begin"/>
        </w:r>
        <w:r>
          <w:instrText xml:space="preserve"> PAGEREF _Toc4241 \h </w:instrText>
        </w:r>
        <w:r>
          <w:fldChar w:fldCharType="separate"/>
        </w:r>
        <w:r>
          <w:t>3</w:t>
        </w:r>
        <w:r>
          <w:fldChar w:fldCharType="end"/>
        </w:r>
      </w:hyperlink>
    </w:p>
    <w:p>
      <w:pPr>
        <w:pStyle w:val="TOC2"/>
        <w:tabs>
          <w:tab w:val="right" w:leader="dot" w:pos="8306"/>
        </w:tabs>
      </w:pPr>
      <w:hyperlink w:anchor="_Toc2139" w:history="1">
        <w:r>
          <w:rPr>
            <w:rFonts w:ascii="仿宋" w:eastAsia="仿宋" w:hAnsi="仿宋" w:cs="仿宋" w:hint="eastAsia"/>
            <w:lang w:eastAsia="zh-CN"/>
          </w:rPr>
          <w:t>(二)、第三方医学诊断项目工艺技术设计方案</w:t>
        </w:r>
        <w:r>
          <w:tab/>
        </w:r>
        <w:r>
          <w:fldChar w:fldCharType="begin"/>
        </w:r>
        <w:r>
          <w:instrText xml:space="preserve"> PAGEREF _Toc2139 \h </w:instrText>
        </w:r>
        <w:r>
          <w:fldChar w:fldCharType="separate"/>
        </w:r>
        <w:r>
          <w:t>4</w:t>
        </w:r>
        <w:r>
          <w:fldChar w:fldCharType="end"/>
        </w:r>
      </w:hyperlink>
    </w:p>
    <w:p>
      <w:pPr>
        <w:pStyle w:val="TOC2"/>
        <w:tabs>
          <w:tab w:val="right" w:leader="dot" w:pos="8306"/>
        </w:tabs>
      </w:pPr>
      <w:hyperlink w:anchor="_Toc29384" w:history="1">
        <w:r>
          <w:rPr>
            <w:rFonts w:ascii="仿宋" w:eastAsia="仿宋" w:hAnsi="仿宋" w:cs="仿宋" w:hint="eastAsia"/>
            <w:lang w:eastAsia="zh-CN"/>
          </w:rPr>
          <w:t>(三)、设备选型方案</w:t>
        </w:r>
        <w:r>
          <w:tab/>
        </w:r>
        <w:r>
          <w:fldChar w:fldCharType="begin"/>
        </w:r>
        <w:r>
          <w:instrText xml:space="preserve"> PAGEREF _Toc29384 \h </w:instrText>
        </w:r>
        <w:r>
          <w:fldChar w:fldCharType="separate"/>
        </w:r>
        <w:r>
          <w:t>5</w:t>
        </w:r>
        <w:r>
          <w:fldChar w:fldCharType="end"/>
        </w:r>
      </w:hyperlink>
    </w:p>
    <w:p>
      <w:pPr>
        <w:pStyle w:val="TOC1"/>
        <w:tabs>
          <w:tab w:val="right" w:leader="dot" w:pos="8306"/>
        </w:tabs>
      </w:pPr>
      <w:hyperlink w:anchor="_Toc15443" w:history="1">
        <w:r>
          <w:rPr>
            <w:rFonts w:ascii="仿宋" w:eastAsia="仿宋" w:hAnsi="仿宋" w:cs="仿宋" w:hint="eastAsia"/>
            <w:lang w:eastAsia="zh-CN"/>
          </w:rPr>
          <w:t>二、第三方医学诊断项目危机管理</w:t>
        </w:r>
        <w:r>
          <w:tab/>
        </w:r>
        <w:r>
          <w:fldChar w:fldCharType="begin"/>
        </w:r>
        <w:r>
          <w:instrText xml:space="preserve"> PAGEREF _Toc15443 \h </w:instrText>
        </w:r>
        <w:r>
          <w:fldChar w:fldCharType="separate"/>
        </w:r>
        <w:r>
          <w:t>7</w:t>
        </w:r>
        <w:r>
          <w:fldChar w:fldCharType="end"/>
        </w:r>
      </w:hyperlink>
    </w:p>
    <w:p>
      <w:pPr>
        <w:pStyle w:val="TOC2"/>
        <w:tabs>
          <w:tab w:val="right" w:leader="dot" w:pos="8306"/>
        </w:tabs>
      </w:pPr>
      <w:hyperlink w:anchor="_Toc2732" w:history="1">
        <w:r>
          <w:rPr>
            <w:rFonts w:ascii="仿宋" w:eastAsia="仿宋" w:hAnsi="仿宋" w:cs="仿宋" w:hint="eastAsia"/>
            <w:lang w:eastAsia="zh-CN"/>
          </w:rPr>
          <w:t>(一)、危机预警与识别</w:t>
        </w:r>
        <w:r>
          <w:tab/>
        </w:r>
        <w:r>
          <w:fldChar w:fldCharType="begin"/>
        </w:r>
        <w:r>
          <w:instrText xml:space="preserve"> PAGEREF _Toc2732 \h </w:instrText>
        </w:r>
        <w:r>
          <w:fldChar w:fldCharType="separate"/>
        </w:r>
        <w:r>
          <w:t>7</w:t>
        </w:r>
        <w:r>
          <w:fldChar w:fldCharType="end"/>
        </w:r>
      </w:hyperlink>
    </w:p>
    <w:p>
      <w:pPr>
        <w:pStyle w:val="TOC2"/>
        <w:tabs>
          <w:tab w:val="right" w:leader="dot" w:pos="8306"/>
        </w:tabs>
      </w:pPr>
      <w:hyperlink w:anchor="_Toc3687" w:history="1">
        <w:r>
          <w:rPr>
            <w:rFonts w:ascii="仿宋" w:eastAsia="仿宋" w:hAnsi="仿宋" w:cs="仿宋" w:hint="eastAsia"/>
            <w:lang w:eastAsia="zh-CN"/>
          </w:rPr>
          <w:t>(二)、危机应对与恢复</w:t>
        </w:r>
        <w:r>
          <w:tab/>
        </w:r>
        <w:r>
          <w:fldChar w:fldCharType="begin"/>
        </w:r>
        <w:r>
          <w:instrText xml:space="preserve"> PAGEREF _Toc3687 \h </w:instrText>
        </w:r>
        <w:r>
          <w:fldChar w:fldCharType="separate"/>
        </w:r>
        <w:r>
          <w:t>8</w:t>
        </w:r>
        <w:r>
          <w:fldChar w:fldCharType="end"/>
        </w:r>
      </w:hyperlink>
    </w:p>
    <w:p>
      <w:pPr>
        <w:pStyle w:val="TOC1"/>
        <w:tabs>
          <w:tab w:val="right" w:leader="dot" w:pos="8306"/>
        </w:tabs>
      </w:pPr>
      <w:hyperlink w:anchor="_Toc10193" w:history="1">
        <w:r>
          <w:rPr>
            <w:rFonts w:ascii="仿宋" w:eastAsia="仿宋" w:hAnsi="仿宋" w:cs="仿宋" w:hint="eastAsia"/>
            <w:lang w:eastAsia="zh-CN"/>
          </w:rPr>
          <w:t>三、第三方医学诊断项目建设单位说明</w:t>
        </w:r>
        <w:r>
          <w:tab/>
        </w:r>
        <w:r>
          <w:fldChar w:fldCharType="begin"/>
        </w:r>
        <w:r>
          <w:instrText xml:space="preserve"> PAGEREF _Toc10193 \h </w:instrText>
        </w:r>
        <w:r>
          <w:fldChar w:fldCharType="separate"/>
        </w:r>
        <w:r>
          <w:t>9</w:t>
        </w:r>
        <w:r>
          <w:fldChar w:fldCharType="end"/>
        </w:r>
      </w:hyperlink>
    </w:p>
    <w:p>
      <w:pPr>
        <w:pStyle w:val="TOC2"/>
        <w:tabs>
          <w:tab w:val="right" w:leader="dot" w:pos="8306"/>
        </w:tabs>
      </w:pPr>
      <w:hyperlink w:anchor="_Toc23285" w:history="1">
        <w:r>
          <w:rPr>
            <w:rFonts w:ascii="仿宋" w:eastAsia="仿宋" w:hAnsi="仿宋" w:cs="仿宋" w:hint="eastAsia"/>
            <w:lang w:eastAsia="zh-CN"/>
          </w:rPr>
          <w:t>(一)、第三方医学诊断项目承办单位基本情况</w:t>
        </w:r>
        <w:r>
          <w:tab/>
        </w:r>
        <w:r>
          <w:fldChar w:fldCharType="begin"/>
        </w:r>
        <w:r>
          <w:instrText xml:space="preserve"> PAGEREF _Toc23285 \h </w:instrText>
        </w:r>
        <w:r>
          <w:fldChar w:fldCharType="separate"/>
        </w:r>
        <w:r>
          <w:t>9</w:t>
        </w:r>
        <w:r>
          <w:fldChar w:fldCharType="end"/>
        </w:r>
      </w:hyperlink>
    </w:p>
    <w:p>
      <w:pPr>
        <w:pStyle w:val="TOC2"/>
        <w:tabs>
          <w:tab w:val="right" w:leader="dot" w:pos="8306"/>
        </w:tabs>
      </w:pPr>
      <w:hyperlink w:anchor="_Toc15311" w:history="1">
        <w:r>
          <w:rPr>
            <w:rFonts w:ascii="仿宋" w:eastAsia="仿宋" w:hAnsi="仿宋" w:cs="仿宋" w:hint="eastAsia"/>
            <w:lang w:eastAsia="zh-CN"/>
          </w:rPr>
          <w:t>(二)、公司经济效益分析</w:t>
        </w:r>
        <w:r>
          <w:tab/>
        </w:r>
        <w:r>
          <w:fldChar w:fldCharType="begin"/>
        </w:r>
        <w:r>
          <w:instrText xml:space="preserve"> PAGEREF _Toc15311 \h </w:instrText>
        </w:r>
        <w:r>
          <w:fldChar w:fldCharType="separate"/>
        </w:r>
        <w:r>
          <w:t>10</w:t>
        </w:r>
        <w:r>
          <w:fldChar w:fldCharType="end"/>
        </w:r>
      </w:hyperlink>
    </w:p>
    <w:p>
      <w:pPr>
        <w:pStyle w:val="TOC1"/>
        <w:tabs>
          <w:tab w:val="right" w:leader="dot" w:pos="8306"/>
        </w:tabs>
      </w:pPr>
      <w:hyperlink w:anchor="_Toc288" w:history="1">
        <w:r>
          <w:rPr>
            <w:rFonts w:ascii="仿宋" w:eastAsia="仿宋" w:hAnsi="仿宋" w:cs="仿宋" w:hint="eastAsia"/>
            <w:lang w:eastAsia="zh-CN"/>
          </w:rPr>
          <w:t>四、第三方医学诊断项目土建工程</w:t>
        </w:r>
        <w:r>
          <w:tab/>
        </w:r>
        <w:r>
          <w:fldChar w:fldCharType="begin"/>
        </w:r>
        <w:r>
          <w:instrText xml:space="preserve"> PAGEREF _Toc288 \h </w:instrText>
        </w:r>
        <w:r>
          <w:fldChar w:fldCharType="separate"/>
        </w:r>
        <w:r>
          <w:t>11</w:t>
        </w:r>
        <w:r>
          <w:fldChar w:fldCharType="end"/>
        </w:r>
      </w:hyperlink>
    </w:p>
    <w:p>
      <w:pPr>
        <w:pStyle w:val="TOC2"/>
        <w:tabs>
          <w:tab w:val="right" w:leader="dot" w:pos="8306"/>
        </w:tabs>
      </w:pPr>
      <w:hyperlink w:anchor="_Toc13697" w:history="1">
        <w:r>
          <w:rPr>
            <w:rFonts w:ascii="仿宋" w:eastAsia="仿宋" w:hAnsi="仿宋" w:cs="仿宋" w:hint="eastAsia"/>
            <w:lang w:eastAsia="zh-CN"/>
          </w:rPr>
          <w:t>(一)、建筑工程设计原则</w:t>
        </w:r>
        <w:r>
          <w:tab/>
        </w:r>
        <w:r>
          <w:fldChar w:fldCharType="begin"/>
        </w:r>
        <w:r>
          <w:instrText xml:space="preserve"> PAGEREF _Toc13697 \h </w:instrText>
        </w:r>
        <w:r>
          <w:fldChar w:fldCharType="separate"/>
        </w:r>
        <w:r>
          <w:t>11</w:t>
        </w:r>
        <w:r>
          <w:fldChar w:fldCharType="end"/>
        </w:r>
      </w:hyperlink>
    </w:p>
    <w:p>
      <w:pPr>
        <w:pStyle w:val="TOC2"/>
        <w:tabs>
          <w:tab w:val="right" w:leader="dot" w:pos="8306"/>
        </w:tabs>
      </w:pPr>
      <w:hyperlink w:anchor="_Toc6032" w:history="1">
        <w:r>
          <w:rPr>
            <w:rFonts w:ascii="仿宋" w:eastAsia="仿宋" w:hAnsi="仿宋" w:cs="仿宋" w:hint="eastAsia"/>
            <w:lang w:eastAsia="zh-CN"/>
          </w:rPr>
          <w:t>(二)、土建工程设计年限及安全等级</w:t>
        </w:r>
        <w:r>
          <w:tab/>
        </w:r>
        <w:r>
          <w:fldChar w:fldCharType="begin"/>
        </w:r>
        <w:r>
          <w:instrText xml:space="preserve"> PAGEREF _Toc6032 \h </w:instrText>
        </w:r>
        <w:r>
          <w:fldChar w:fldCharType="separate"/>
        </w:r>
        <w:r>
          <w:t>12</w:t>
        </w:r>
        <w:r>
          <w:fldChar w:fldCharType="end"/>
        </w:r>
      </w:hyperlink>
    </w:p>
    <w:p>
      <w:pPr>
        <w:pStyle w:val="TOC2"/>
        <w:tabs>
          <w:tab w:val="right" w:leader="dot" w:pos="8306"/>
        </w:tabs>
      </w:pPr>
      <w:hyperlink w:anchor="_Toc3907" w:history="1">
        <w:r>
          <w:rPr>
            <w:rFonts w:ascii="仿宋" w:eastAsia="仿宋" w:hAnsi="仿宋" w:cs="仿宋" w:hint="eastAsia"/>
            <w:lang w:eastAsia="zh-CN"/>
          </w:rPr>
          <w:t>(三)、建筑工程设计总体要求</w:t>
        </w:r>
        <w:r>
          <w:tab/>
        </w:r>
        <w:r>
          <w:fldChar w:fldCharType="begin"/>
        </w:r>
        <w:r>
          <w:instrText xml:space="preserve"> PAGEREF _Toc3907 \h </w:instrText>
        </w:r>
        <w:r>
          <w:fldChar w:fldCharType="separate"/>
        </w:r>
        <w:r>
          <w:t>13</w:t>
        </w:r>
        <w:r>
          <w:fldChar w:fldCharType="end"/>
        </w:r>
      </w:hyperlink>
    </w:p>
    <w:p>
      <w:pPr>
        <w:pStyle w:val="TOC2"/>
        <w:tabs>
          <w:tab w:val="right" w:leader="dot" w:pos="8306"/>
        </w:tabs>
      </w:pPr>
      <w:hyperlink w:anchor="_Toc15418" w:history="1">
        <w:r>
          <w:rPr>
            <w:rFonts w:ascii="仿宋" w:eastAsia="仿宋" w:hAnsi="仿宋" w:cs="仿宋" w:hint="eastAsia"/>
            <w:lang w:eastAsia="zh-CN"/>
          </w:rPr>
          <w:t>(四)、土建工程建设指标</w:t>
        </w:r>
        <w:r>
          <w:tab/>
        </w:r>
        <w:r>
          <w:fldChar w:fldCharType="begin"/>
        </w:r>
        <w:r>
          <w:instrText xml:space="preserve"> PAGEREF _Toc15418 \h </w:instrText>
        </w:r>
        <w:r>
          <w:fldChar w:fldCharType="separate"/>
        </w:r>
        <w:r>
          <w:t>14</w:t>
        </w:r>
        <w:r>
          <w:fldChar w:fldCharType="end"/>
        </w:r>
      </w:hyperlink>
    </w:p>
    <w:p>
      <w:pPr>
        <w:pStyle w:val="TOC1"/>
        <w:tabs>
          <w:tab w:val="right" w:leader="dot" w:pos="8306"/>
        </w:tabs>
      </w:pPr>
      <w:hyperlink w:anchor="_Toc28691" w:history="1">
        <w:r>
          <w:rPr>
            <w:rFonts w:ascii="仿宋" w:eastAsia="仿宋" w:hAnsi="仿宋" w:cs="仿宋" w:hint="eastAsia"/>
            <w:lang w:eastAsia="zh-CN"/>
          </w:rPr>
          <w:t>五、第三方医学诊断项目选址可行性分析</w:t>
        </w:r>
        <w:r>
          <w:tab/>
        </w:r>
        <w:r>
          <w:fldChar w:fldCharType="begin"/>
        </w:r>
        <w:r>
          <w:instrText xml:space="preserve"> PAGEREF _Toc28691 \h </w:instrText>
        </w:r>
        <w:r>
          <w:fldChar w:fldCharType="separate"/>
        </w:r>
        <w:r>
          <w:t>14</w:t>
        </w:r>
        <w:r>
          <w:fldChar w:fldCharType="end"/>
        </w:r>
      </w:hyperlink>
    </w:p>
    <w:p>
      <w:pPr>
        <w:pStyle w:val="TOC2"/>
        <w:tabs>
          <w:tab w:val="right" w:leader="dot" w:pos="8306"/>
        </w:tabs>
      </w:pPr>
      <w:hyperlink w:anchor="_Toc32640" w:history="1">
        <w:r>
          <w:rPr>
            <w:rFonts w:ascii="仿宋" w:eastAsia="仿宋" w:hAnsi="仿宋" w:cs="仿宋" w:hint="eastAsia"/>
            <w:lang w:eastAsia="zh-CN"/>
          </w:rPr>
          <w:t>(一)、第三方医学诊断项目选址</w:t>
        </w:r>
        <w:r>
          <w:tab/>
        </w:r>
        <w:r>
          <w:fldChar w:fldCharType="begin"/>
        </w:r>
        <w:r>
          <w:instrText xml:space="preserve"> PAGEREF _Toc32640 \h </w:instrText>
        </w:r>
        <w:r>
          <w:fldChar w:fldCharType="separate"/>
        </w:r>
        <w:r>
          <w:t>14</w:t>
        </w:r>
        <w:r>
          <w:fldChar w:fldCharType="end"/>
        </w:r>
      </w:hyperlink>
    </w:p>
    <w:p>
      <w:pPr>
        <w:pStyle w:val="TOC2"/>
        <w:tabs>
          <w:tab w:val="right" w:leader="dot" w:pos="8306"/>
        </w:tabs>
      </w:pPr>
      <w:hyperlink w:anchor="_Toc32446" w:history="1">
        <w:r>
          <w:rPr>
            <w:rFonts w:ascii="仿宋" w:eastAsia="仿宋" w:hAnsi="仿宋" w:cs="仿宋" w:hint="eastAsia"/>
            <w:lang w:eastAsia="zh-CN"/>
          </w:rPr>
          <w:t>(二)、用地控制指标</w:t>
        </w:r>
        <w:r>
          <w:tab/>
        </w:r>
        <w:r>
          <w:fldChar w:fldCharType="begin"/>
        </w:r>
        <w:r>
          <w:instrText xml:space="preserve"> PAGEREF _Toc32446 \h </w:instrText>
        </w:r>
        <w:r>
          <w:fldChar w:fldCharType="separate"/>
        </w:r>
        <w:r>
          <w:t>14</w:t>
        </w:r>
        <w:r>
          <w:fldChar w:fldCharType="end"/>
        </w:r>
      </w:hyperlink>
    </w:p>
    <w:p>
      <w:pPr>
        <w:pStyle w:val="TOC2"/>
        <w:tabs>
          <w:tab w:val="right" w:leader="dot" w:pos="8306"/>
        </w:tabs>
      </w:pPr>
      <w:hyperlink w:anchor="_Toc11554" w:history="1">
        <w:r>
          <w:rPr>
            <w:rFonts w:ascii="仿宋" w:eastAsia="仿宋" w:hAnsi="仿宋" w:cs="仿宋" w:hint="eastAsia"/>
            <w:lang w:eastAsia="zh-CN"/>
          </w:rPr>
          <w:t>(三)、节约用地措施</w:t>
        </w:r>
        <w:r>
          <w:tab/>
        </w:r>
        <w:r>
          <w:fldChar w:fldCharType="begin"/>
        </w:r>
        <w:r>
          <w:instrText xml:space="preserve"> PAGEREF _Toc11554 \h </w:instrText>
        </w:r>
        <w:r>
          <w:fldChar w:fldCharType="separate"/>
        </w:r>
        <w:r>
          <w:t>16</w:t>
        </w:r>
        <w:r>
          <w:fldChar w:fldCharType="end"/>
        </w:r>
      </w:hyperlink>
    </w:p>
    <w:p>
      <w:pPr>
        <w:pStyle w:val="TOC2"/>
        <w:tabs>
          <w:tab w:val="right" w:leader="dot" w:pos="8306"/>
        </w:tabs>
      </w:pPr>
      <w:hyperlink w:anchor="_Toc16264" w:history="1">
        <w:r>
          <w:rPr>
            <w:rFonts w:ascii="仿宋" w:eastAsia="仿宋" w:hAnsi="仿宋" w:cs="仿宋" w:hint="eastAsia"/>
            <w:lang w:eastAsia="zh-CN"/>
          </w:rPr>
          <w:t>(四)、总图布置方案</w:t>
        </w:r>
        <w:r>
          <w:tab/>
        </w:r>
        <w:r>
          <w:fldChar w:fldCharType="begin"/>
        </w:r>
        <w:r>
          <w:instrText xml:space="preserve"> PAGEREF _Toc16264 \h </w:instrText>
        </w:r>
        <w:r>
          <w:fldChar w:fldCharType="separate"/>
        </w:r>
        <w:r>
          <w:t>17</w:t>
        </w:r>
        <w:r>
          <w:fldChar w:fldCharType="end"/>
        </w:r>
      </w:hyperlink>
    </w:p>
    <w:p>
      <w:pPr>
        <w:pStyle w:val="TOC2"/>
        <w:tabs>
          <w:tab w:val="right" w:leader="dot" w:pos="8306"/>
        </w:tabs>
      </w:pPr>
      <w:hyperlink w:anchor="_Toc2516" w:history="1">
        <w:r>
          <w:rPr>
            <w:rFonts w:ascii="仿宋" w:eastAsia="仿宋" w:hAnsi="仿宋" w:cs="仿宋" w:hint="eastAsia"/>
            <w:lang w:eastAsia="zh-CN"/>
          </w:rPr>
          <w:t>(五)、选址综合评价</w:t>
        </w:r>
        <w:r>
          <w:tab/>
        </w:r>
        <w:r>
          <w:fldChar w:fldCharType="begin"/>
        </w:r>
        <w:r>
          <w:instrText xml:space="preserve"> PAGEREF _Toc2516 \h </w:instrText>
        </w:r>
        <w:r>
          <w:fldChar w:fldCharType="separate"/>
        </w:r>
        <w:r>
          <w:t>19</w:t>
        </w:r>
        <w:r>
          <w:fldChar w:fldCharType="end"/>
        </w:r>
      </w:hyperlink>
    </w:p>
    <w:p>
      <w:pPr>
        <w:pStyle w:val="TOC1"/>
        <w:tabs>
          <w:tab w:val="right" w:leader="dot" w:pos="8306"/>
        </w:tabs>
      </w:pPr>
      <w:hyperlink w:anchor="_Toc22502" w:history="1">
        <w:r>
          <w:rPr>
            <w:rFonts w:ascii="仿宋" w:eastAsia="仿宋" w:hAnsi="仿宋" w:cs="仿宋" w:hint="eastAsia"/>
            <w:lang w:eastAsia="zh-CN"/>
          </w:rPr>
          <w:t>六、市场分析、调研</w:t>
        </w:r>
        <w:r>
          <w:tab/>
        </w:r>
        <w:r>
          <w:fldChar w:fldCharType="begin"/>
        </w:r>
        <w:r>
          <w:instrText xml:space="preserve"> PAGEREF _Toc22502 \h </w:instrText>
        </w:r>
        <w:r>
          <w:fldChar w:fldCharType="separate"/>
        </w:r>
        <w:r>
          <w:t>20</w:t>
        </w:r>
        <w:r>
          <w:fldChar w:fldCharType="end"/>
        </w:r>
      </w:hyperlink>
    </w:p>
    <w:p>
      <w:pPr>
        <w:pStyle w:val="TOC2"/>
        <w:tabs>
          <w:tab w:val="right" w:leader="dot" w:pos="8306"/>
        </w:tabs>
      </w:pPr>
      <w:hyperlink w:anchor="_Toc4732" w:history="1">
        <w:r>
          <w:rPr>
            <w:rFonts w:ascii="仿宋" w:eastAsia="仿宋" w:hAnsi="仿宋" w:cs="仿宋" w:hint="eastAsia"/>
            <w:lang w:eastAsia="zh-CN"/>
          </w:rPr>
          <w:t>(一)、第三方医学诊断行业分析</w:t>
        </w:r>
        <w:r>
          <w:tab/>
        </w:r>
        <w:r>
          <w:fldChar w:fldCharType="begin"/>
        </w:r>
        <w:r>
          <w:instrText xml:space="preserve"> PAGEREF _Toc4732 \h </w:instrText>
        </w:r>
        <w:r>
          <w:fldChar w:fldCharType="separate"/>
        </w:r>
        <w:r>
          <w:t>20</w:t>
        </w:r>
        <w:r>
          <w:fldChar w:fldCharType="end"/>
        </w:r>
      </w:hyperlink>
    </w:p>
    <w:p>
      <w:pPr>
        <w:pStyle w:val="TOC2"/>
        <w:tabs>
          <w:tab w:val="right" w:leader="dot" w:pos="8306"/>
        </w:tabs>
      </w:pPr>
      <w:hyperlink w:anchor="_Toc12617" w:history="1">
        <w:r>
          <w:rPr>
            <w:rFonts w:ascii="仿宋" w:eastAsia="仿宋" w:hAnsi="仿宋" w:cs="仿宋" w:hint="eastAsia"/>
            <w:lang w:eastAsia="zh-CN"/>
          </w:rPr>
          <w:t>(二)、第三方医学诊断市场分析预测</w:t>
        </w:r>
        <w:r>
          <w:tab/>
        </w:r>
        <w:r>
          <w:fldChar w:fldCharType="begin"/>
        </w:r>
        <w:r>
          <w:instrText xml:space="preserve"> PAGEREF _Toc12617 \h </w:instrText>
        </w:r>
        <w:r>
          <w:fldChar w:fldCharType="separate"/>
        </w:r>
        <w:r>
          <w:t>20</w:t>
        </w:r>
        <w:r>
          <w:fldChar w:fldCharType="end"/>
        </w:r>
      </w:hyperlink>
    </w:p>
    <w:p>
      <w:pPr>
        <w:pStyle w:val="TOC1"/>
        <w:tabs>
          <w:tab w:val="right" w:leader="dot" w:pos="8306"/>
        </w:tabs>
      </w:pPr>
      <w:hyperlink w:anchor="_Toc29280" w:history="1">
        <w:r>
          <w:rPr>
            <w:rFonts w:ascii="仿宋" w:eastAsia="仿宋" w:hAnsi="仿宋" w:cs="仿宋" w:hint="eastAsia"/>
            <w:lang w:eastAsia="zh-CN"/>
          </w:rPr>
          <w:t>七、第三方医学诊断项目社会影响</w:t>
        </w:r>
        <w:r>
          <w:tab/>
        </w:r>
        <w:r>
          <w:fldChar w:fldCharType="begin"/>
        </w:r>
        <w:r>
          <w:instrText xml:space="preserve"> PAGEREF _Toc29280 \h </w:instrText>
        </w:r>
        <w:r>
          <w:fldChar w:fldCharType="separate"/>
        </w:r>
        <w:r>
          <w:t>21</w:t>
        </w:r>
        <w:r>
          <w:fldChar w:fldCharType="end"/>
        </w:r>
      </w:hyperlink>
    </w:p>
    <w:p>
      <w:pPr>
        <w:pStyle w:val="TOC2"/>
        <w:tabs>
          <w:tab w:val="right" w:leader="dot" w:pos="8306"/>
        </w:tabs>
      </w:pPr>
      <w:hyperlink w:anchor="_Toc31505" w:history="1">
        <w:r>
          <w:rPr>
            <w:rFonts w:ascii="仿宋" w:eastAsia="仿宋" w:hAnsi="仿宋" w:cs="仿宋" w:hint="eastAsia"/>
            <w:lang w:eastAsia="zh-CN"/>
          </w:rPr>
          <w:t>(一)、社会责任与义务</w:t>
        </w:r>
        <w:r>
          <w:tab/>
        </w:r>
        <w:r>
          <w:fldChar w:fldCharType="begin"/>
        </w:r>
        <w:r>
          <w:instrText xml:space="preserve"> PAGEREF _Toc31505 \h </w:instrText>
        </w:r>
        <w:r>
          <w:fldChar w:fldCharType="separate"/>
        </w:r>
        <w:r>
          <w:t>21</w:t>
        </w:r>
        <w:r>
          <w:fldChar w:fldCharType="end"/>
        </w:r>
      </w:hyperlink>
    </w:p>
    <w:p>
      <w:pPr>
        <w:pStyle w:val="TOC2"/>
        <w:tabs>
          <w:tab w:val="right" w:leader="dot" w:pos="8306"/>
        </w:tabs>
      </w:pPr>
      <w:hyperlink w:anchor="_Toc20432" w:history="1">
        <w:r>
          <w:rPr>
            <w:rFonts w:ascii="仿宋" w:eastAsia="仿宋" w:hAnsi="仿宋" w:cs="仿宋" w:hint="eastAsia"/>
            <w:lang w:eastAsia="zh-CN"/>
          </w:rPr>
          <w:t>(二)、社会参与与沟通</w:t>
        </w:r>
        <w:r>
          <w:tab/>
        </w:r>
        <w:r>
          <w:fldChar w:fldCharType="begin"/>
        </w:r>
        <w:r>
          <w:instrText xml:space="preserve"> PAGEREF _Toc20432 \h </w:instrText>
        </w:r>
        <w:r>
          <w:fldChar w:fldCharType="separate"/>
        </w:r>
        <w:r>
          <w:t>22</w:t>
        </w:r>
        <w:r>
          <w:fldChar w:fldCharType="end"/>
        </w:r>
      </w:hyperlink>
    </w:p>
    <w:p>
      <w:pPr>
        <w:pStyle w:val="TOC1"/>
        <w:tabs>
          <w:tab w:val="right" w:leader="dot" w:pos="8306"/>
        </w:tabs>
      </w:pPr>
      <w:hyperlink w:anchor="_Toc19727" w:history="1">
        <w:r>
          <w:rPr>
            <w:rFonts w:ascii="仿宋" w:eastAsia="仿宋" w:hAnsi="仿宋" w:cs="仿宋" w:hint="eastAsia"/>
            <w:lang w:eastAsia="zh-CN"/>
          </w:rPr>
          <w:t>八、第三方医学诊断项目投资规划</w:t>
        </w:r>
        <w:r>
          <w:tab/>
        </w:r>
        <w:r>
          <w:fldChar w:fldCharType="begin"/>
        </w:r>
        <w:r>
          <w:instrText xml:space="preserve"> PAGEREF _Toc19727 \h </w:instrText>
        </w:r>
        <w:r>
          <w:fldChar w:fldCharType="separate"/>
        </w:r>
        <w:r>
          <w:t>23</w:t>
        </w:r>
        <w:r>
          <w:fldChar w:fldCharType="end"/>
        </w:r>
      </w:hyperlink>
    </w:p>
    <w:p>
      <w:pPr>
        <w:pStyle w:val="TOC2"/>
        <w:tabs>
          <w:tab w:val="right" w:leader="dot" w:pos="8306"/>
        </w:tabs>
      </w:pPr>
      <w:hyperlink w:anchor="_Toc19214" w:history="1">
        <w:r>
          <w:rPr>
            <w:rFonts w:ascii="仿宋" w:eastAsia="仿宋" w:hAnsi="仿宋" w:cs="仿宋" w:hint="eastAsia"/>
            <w:lang w:eastAsia="zh-CN"/>
          </w:rPr>
          <w:t>(一)、第三方医学诊断项目总投资估算</w:t>
        </w:r>
        <w:r>
          <w:tab/>
        </w:r>
        <w:r>
          <w:fldChar w:fldCharType="begin"/>
        </w:r>
        <w:r>
          <w:instrText xml:space="preserve"> PAGEREF _Toc19214 \h </w:instrText>
        </w:r>
        <w:r>
          <w:fldChar w:fldCharType="separate"/>
        </w:r>
        <w:r>
          <w:t>23</w:t>
        </w:r>
        <w:r>
          <w:fldChar w:fldCharType="end"/>
        </w:r>
      </w:hyperlink>
    </w:p>
    <w:p>
      <w:pPr>
        <w:pStyle w:val="TOC2"/>
        <w:tabs>
          <w:tab w:val="right" w:leader="dot" w:pos="8306"/>
        </w:tabs>
      </w:pPr>
      <w:hyperlink w:anchor="_Toc30543" w:history="1">
        <w:r>
          <w:rPr>
            <w:rFonts w:ascii="仿宋" w:eastAsia="仿宋" w:hAnsi="仿宋" w:cs="仿宋" w:hint="eastAsia"/>
            <w:lang w:eastAsia="zh-CN"/>
          </w:rPr>
          <w:t>(二)、资金筹措</w:t>
        </w:r>
        <w:r>
          <w:tab/>
        </w:r>
        <w:r>
          <w:fldChar w:fldCharType="begin"/>
        </w:r>
        <w:r>
          <w:instrText xml:space="preserve"> PAGEREF _Toc30543 \h </w:instrText>
        </w:r>
        <w:r>
          <w:fldChar w:fldCharType="separate"/>
        </w:r>
        <w:r>
          <w:t>24</w:t>
        </w:r>
        <w:r>
          <w:fldChar w:fldCharType="end"/>
        </w:r>
      </w:hyperlink>
    </w:p>
    <w:p>
      <w:pPr>
        <w:pStyle w:val="TOC1"/>
        <w:tabs>
          <w:tab w:val="right" w:leader="dot" w:pos="8306"/>
        </w:tabs>
      </w:pPr>
      <w:hyperlink w:anchor="_Toc10624" w:history="1">
        <w:r>
          <w:rPr>
            <w:rFonts w:ascii="仿宋" w:eastAsia="仿宋" w:hAnsi="仿宋" w:cs="仿宋" w:hint="eastAsia"/>
            <w:lang w:eastAsia="zh-CN"/>
          </w:rPr>
          <w:t>九、第三方医学诊断项目技术管理</w:t>
        </w:r>
        <w:r>
          <w:tab/>
        </w:r>
        <w:r>
          <w:fldChar w:fldCharType="begin"/>
        </w:r>
        <w:r>
          <w:instrText xml:space="preserve"> PAGEREF _Toc10624 \h </w:instrText>
        </w:r>
        <w:r>
          <w:fldChar w:fldCharType="separate"/>
        </w:r>
        <w:r>
          <w:t>25</w:t>
        </w:r>
        <w:r>
          <w:fldChar w:fldCharType="end"/>
        </w:r>
      </w:hyperlink>
    </w:p>
    <w:p>
      <w:pPr>
        <w:pStyle w:val="TOC2"/>
        <w:tabs>
          <w:tab w:val="right" w:leader="dot" w:pos="8306"/>
        </w:tabs>
      </w:pPr>
      <w:hyperlink w:anchor="_Toc12544" w:history="1">
        <w:r>
          <w:rPr>
            <w:rFonts w:ascii="仿宋" w:eastAsia="仿宋" w:hAnsi="仿宋" w:cs="仿宋" w:hint="eastAsia"/>
            <w:lang w:eastAsia="zh-CN"/>
          </w:rPr>
          <w:t>(一)、技术方案选用方向</w:t>
        </w:r>
        <w:r>
          <w:tab/>
        </w:r>
        <w:r>
          <w:fldChar w:fldCharType="begin"/>
        </w:r>
        <w:r>
          <w:instrText xml:space="preserve"> PAGEREF _Toc12544 \h </w:instrText>
        </w:r>
        <w:r>
          <w:fldChar w:fldCharType="separate"/>
        </w:r>
        <w:r>
          <w:t>25</w:t>
        </w:r>
        <w:r>
          <w:fldChar w:fldCharType="end"/>
        </w:r>
      </w:hyperlink>
    </w:p>
    <w:p>
      <w:pPr>
        <w:pStyle w:val="TOC2"/>
        <w:tabs>
          <w:tab w:val="right" w:leader="dot" w:pos="8306"/>
        </w:tabs>
      </w:pPr>
      <w:hyperlink w:anchor="_Toc14197" w:history="1">
        <w:r>
          <w:rPr>
            <w:rFonts w:ascii="仿宋" w:eastAsia="仿宋" w:hAnsi="仿宋" w:cs="仿宋" w:hint="eastAsia"/>
            <w:lang w:eastAsia="zh-CN"/>
          </w:rPr>
          <w:t>(二)、工艺技术方案选用原则</w:t>
        </w:r>
        <w:r>
          <w:tab/>
        </w:r>
        <w:r>
          <w:fldChar w:fldCharType="begin"/>
        </w:r>
        <w:r>
          <w:instrText xml:space="preserve"> PAGEREF _Toc14197 \h </w:instrText>
        </w:r>
        <w:r>
          <w:fldChar w:fldCharType="separate"/>
        </w:r>
        <w:r>
          <w:t>27</w:t>
        </w:r>
        <w:r>
          <w:fldChar w:fldCharType="end"/>
        </w:r>
      </w:hyperlink>
    </w:p>
    <w:p>
      <w:pPr>
        <w:pStyle w:val="TOC2"/>
        <w:tabs>
          <w:tab w:val="right" w:leader="dot" w:pos="8306"/>
        </w:tabs>
      </w:pPr>
      <w:hyperlink w:anchor="_Toc10154" w:history="1">
        <w:r>
          <w:rPr>
            <w:rFonts w:ascii="仿宋" w:eastAsia="仿宋" w:hAnsi="仿宋" w:cs="仿宋" w:hint="eastAsia"/>
            <w:lang w:eastAsia="zh-CN"/>
          </w:rPr>
          <w:t>(三)、工艺技术方案要求</w:t>
        </w:r>
        <w:r>
          <w:tab/>
        </w:r>
        <w:r>
          <w:fldChar w:fldCharType="begin"/>
        </w:r>
        <w:r>
          <w:instrText xml:space="preserve"> PAGEREF _Toc10154 \h </w:instrText>
        </w:r>
        <w:r>
          <w:fldChar w:fldCharType="separate"/>
        </w:r>
        <w:r>
          <w:t>29</w:t>
        </w:r>
        <w:r>
          <w:fldChar w:fldCharType="end"/>
        </w:r>
      </w:hyperlink>
    </w:p>
    <w:p>
      <w:pPr>
        <w:pStyle w:val="TOC1"/>
        <w:tabs>
          <w:tab w:val="right" w:leader="dot" w:pos="8306"/>
        </w:tabs>
      </w:pPr>
      <w:hyperlink w:anchor="_Toc31998" w:history="1">
        <w:r>
          <w:rPr>
            <w:rFonts w:ascii="仿宋" w:eastAsia="仿宋" w:hAnsi="仿宋" w:cs="仿宋" w:hint="eastAsia"/>
            <w:lang w:eastAsia="zh-CN"/>
          </w:rPr>
          <w:t>十、第三方医学诊断项目财务管理</w:t>
        </w:r>
        <w:r>
          <w:tab/>
        </w:r>
        <w:r>
          <w:fldChar w:fldCharType="begin"/>
        </w:r>
        <w:r>
          <w:instrText xml:space="preserve"> PAGEREF _Toc31998 \h </w:instrText>
        </w:r>
        <w:r>
          <w:fldChar w:fldCharType="separate"/>
        </w:r>
        <w:r>
          <w:t>31</w:t>
        </w:r>
        <w:r>
          <w:fldChar w:fldCharType="end"/>
        </w:r>
      </w:hyperlink>
    </w:p>
    <w:p>
      <w:pPr>
        <w:pStyle w:val="TOC2"/>
        <w:tabs>
          <w:tab w:val="right" w:leader="dot" w:pos="8306"/>
        </w:tabs>
      </w:pPr>
      <w:hyperlink w:anchor="_Toc14619" w:history="1">
        <w:r>
          <w:rPr>
            <w:rFonts w:ascii="仿宋" w:eastAsia="仿宋" w:hAnsi="仿宋" w:cs="仿宋" w:hint="eastAsia"/>
            <w:lang w:eastAsia="zh-CN"/>
          </w:rPr>
          <w:t>(一)、资金需求大</w:t>
        </w:r>
        <w:r>
          <w:tab/>
        </w:r>
        <w:r>
          <w:fldChar w:fldCharType="begin"/>
        </w:r>
        <w:r>
          <w:instrText xml:space="preserve"> PAGEREF _Toc14619 \h </w:instrText>
        </w:r>
        <w:r>
          <w:fldChar w:fldCharType="separate"/>
        </w:r>
        <w:r>
          <w:t>31</w:t>
        </w:r>
        <w:r>
          <w:fldChar w:fldCharType="end"/>
        </w:r>
      </w:hyperlink>
    </w:p>
    <w:p>
      <w:pPr>
        <w:pStyle w:val="TOC2"/>
        <w:tabs>
          <w:tab w:val="right" w:leader="dot" w:pos="8306"/>
        </w:tabs>
      </w:pPr>
      <w:hyperlink w:anchor="_Toc1709" w:history="1">
        <w:r>
          <w:rPr>
            <w:rFonts w:ascii="仿宋" w:eastAsia="仿宋" w:hAnsi="仿宋" w:cs="仿宋" w:hint="eastAsia"/>
            <w:lang w:eastAsia="zh-CN"/>
          </w:rPr>
          <w:t>(二)、研发周期长</w:t>
        </w:r>
        <w:r>
          <w:tab/>
        </w:r>
        <w:r>
          <w:fldChar w:fldCharType="begin"/>
        </w:r>
        <w:r>
          <w:instrText xml:space="preserve"> PAGEREF _Toc1709 \h </w:instrText>
        </w:r>
        <w:r>
          <w:fldChar w:fldCharType="separate"/>
        </w:r>
        <w:r>
          <w:t>32</w:t>
        </w:r>
        <w:r>
          <w:fldChar w:fldCharType="end"/>
        </w:r>
      </w:hyperlink>
    </w:p>
    <w:p>
      <w:pPr>
        <w:pStyle w:val="TOC2"/>
        <w:tabs>
          <w:tab w:val="right" w:leader="dot" w:pos="8306"/>
        </w:tabs>
      </w:pPr>
      <w:hyperlink w:anchor="_Toc13740" w:history="1">
        <w:r>
          <w:rPr>
            <w:rFonts w:ascii="仿宋" w:eastAsia="仿宋" w:hAnsi="仿宋" w:cs="仿宋" w:hint="eastAsia"/>
            <w:lang w:eastAsia="zh-CN"/>
          </w:rPr>
          <w:t>(三)、市场风险大</w:t>
        </w:r>
        <w:r>
          <w:tab/>
        </w:r>
        <w:r>
          <w:fldChar w:fldCharType="begin"/>
        </w:r>
        <w:r>
          <w:instrText xml:space="preserve"> PAGEREF _Toc13740 \h </w:instrText>
        </w:r>
        <w:r>
          <w:fldChar w:fldCharType="separate"/>
        </w:r>
        <w:r>
          <w:t>34</w:t>
        </w:r>
        <w:r>
          <w:fldChar w:fldCharType="end"/>
        </w:r>
      </w:hyperlink>
    </w:p>
    <w:p>
      <w:pPr>
        <w:pStyle w:val="TOC2"/>
        <w:tabs>
          <w:tab w:val="right" w:leader="dot" w:pos="8306"/>
        </w:tabs>
      </w:pPr>
      <w:hyperlink w:anchor="_Toc18747" w:history="1">
        <w:r>
          <w:rPr>
            <w:rFonts w:ascii="仿宋" w:eastAsia="仿宋" w:hAnsi="仿宋" w:cs="仿宋" w:hint="eastAsia"/>
            <w:lang w:eastAsia="zh-CN"/>
          </w:rPr>
          <w:t>(四)、利润率高</w:t>
        </w:r>
        <w:r>
          <w:tab/>
        </w:r>
        <w:r>
          <w:fldChar w:fldCharType="begin"/>
        </w:r>
        <w:r>
          <w:instrText xml:space="preserve"> PAGEREF _Toc18747 \h </w:instrText>
        </w:r>
        <w:r>
          <w:fldChar w:fldCharType="separate"/>
        </w:r>
        <w:r>
          <w:t>36</w:t>
        </w:r>
        <w:r>
          <w:fldChar w:fldCharType="end"/>
        </w:r>
      </w:hyperlink>
    </w:p>
    <w:p>
      <w:pPr>
        <w:pStyle w:val="TOC1"/>
        <w:tabs>
          <w:tab w:val="right" w:leader="dot" w:pos="8306"/>
        </w:tabs>
      </w:pPr>
      <w:hyperlink w:anchor="_Toc13781" w:history="1">
        <w:r>
          <w:rPr>
            <w:rFonts w:ascii="仿宋" w:eastAsia="仿宋" w:hAnsi="仿宋" w:cs="仿宋" w:hint="eastAsia"/>
            <w:lang w:eastAsia="zh-CN"/>
          </w:rPr>
          <w:t>十一、第三方医学诊断项目人力资源培养与发展</w:t>
        </w:r>
        <w:r>
          <w:tab/>
        </w:r>
        <w:r>
          <w:fldChar w:fldCharType="begin"/>
        </w:r>
        <w:r>
          <w:instrText xml:space="preserve"> PAGEREF _Toc13781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33" w:history="1">
        <w:r>
          <w:rPr>
            <w:rFonts w:ascii="仿宋" w:eastAsia="仿宋" w:hAnsi="仿宋" w:cs="仿宋" w:hint="eastAsia"/>
            <w:lang w:eastAsia="zh-CN"/>
          </w:rPr>
          <w:t>(一)、人才需求与规划</w:t>
        </w:r>
        <w:r>
          <w:tab/>
        </w:r>
        <w:r>
          <w:fldChar w:fldCharType="begin"/>
        </w:r>
        <w:r>
          <w:instrText xml:space="preserve"> PAGEREF _Toc8033 \h </w:instrText>
        </w:r>
        <w:r>
          <w:fldChar w:fldCharType="separate"/>
        </w:r>
        <w:r>
          <w:t>39</w:t>
        </w:r>
        <w:r>
          <w:fldChar w:fldCharType="end"/>
        </w:r>
      </w:hyperlink>
    </w:p>
    <w:p>
      <w:pPr>
        <w:pStyle w:val="TOC2"/>
        <w:tabs>
          <w:tab w:val="right" w:leader="dot" w:pos="8306"/>
        </w:tabs>
      </w:pPr>
      <w:hyperlink w:anchor="_Toc9506" w:history="1">
        <w:r>
          <w:rPr>
            <w:rFonts w:ascii="仿宋" w:eastAsia="仿宋" w:hAnsi="仿宋" w:cs="仿宋" w:hint="eastAsia"/>
            <w:lang w:eastAsia="zh-CN"/>
          </w:rPr>
          <w:t>(二)、培训与发展计划</w:t>
        </w:r>
        <w:r>
          <w:tab/>
        </w:r>
        <w:r>
          <w:fldChar w:fldCharType="begin"/>
        </w:r>
        <w:r>
          <w:instrText xml:space="preserve"> PAGEREF _Toc9506 \h </w:instrText>
        </w:r>
        <w:r>
          <w:fldChar w:fldCharType="separate"/>
        </w:r>
        <w:r>
          <w:t>39</w:t>
        </w:r>
        <w:r>
          <w:fldChar w:fldCharType="end"/>
        </w:r>
      </w:hyperlink>
    </w:p>
    <w:p>
      <w:pPr>
        <w:pStyle w:val="TOC1"/>
        <w:tabs>
          <w:tab w:val="right" w:leader="dot" w:pos="8306"/>
        </w:tabs>
      </w:pPr>
      <w:hyperlink w:anchor="_Toc7011" w:history="1">
        <w:r>
          <w:rPr>
            <w:rFonts w:ascii="仿宋" w:eastAsia="仿宋" w:hAnsi="仿宋" w:cs="仿宋" w:hint="eastAsia"/>
            <w:lang w:eastAsia="zh-CN"/>
          </w:rPr>
          <w:t>十二、第三方医学诊断项目人力资源管理</w:t>
        </w:r>
        <w:r>
          <w:tab/>
        </w:r>
        <w:r>
          <w:fldChar w:fldCharType="begin"/>
        </w:r>
        <w:r>
          <w:instrText xml:space="preserve"> PAGEREF _Toc7011 \h </w:instrText>
        </w:r>
        <w:r>
          <w:fldChar w:fldCharType="separate"/>
        </w:r>
        <w:r>
          <w:t>40</w:t>
        </w:r>
        <w:r>
          <w:fldChar w:fldCharType="end"/>
        </w:r>
      </w:hyperlink>
    </w:p>
    <w:p>
      <w:pPr>
        <w:pStyle w:val="TOC2"/>
        <w:tabs>
          <w:tab w:val="right" w:leader="dot" w:pos="8306"/>
        </w:tabs>
      </w:pPr>
      <w:hyperlink w:anchor="_Toc30212" w:history="1">
        <w:r>
          <w:rPr>
            <w:rFonts w:ascii="仿宋" w:eastAsia="仿宋" w:hAnsi="仿宋" w:cs="仿宋" w:hint="eastAsia"/>
            <w:lang w:eastAsia="zh-CN"/>
          </w:rPr>
          <w:t>(一)、建立健全的预算管理制度</w:t>
        </w:r>
        <w:r>
          <w:tab/>
        </w:r>
        <w:r>
          <w:fldChar w:fldCharType="begin"/>
        </w:r>
        <w:r>
          <w:instrText xml:space="preserve"> PAGEREF _Toc30212 \h </w:instrText>
        </w:r>
        <w:r>
          <w:fldChar w:fldCharType="separate"/>
        </w:r>
        <w:r>
          <w:t>40</w:t>
        </w:r>
        <w:r>
          <w:fldChar w:fldCharType="end"/>
        </w:r>
      </w:hyperlink>
    </w:p>
    <w:p>
      <w:pPr>
        <w:pStyle w:val="TOC2"/>
        <w:tabs>
          <w:tab w:val="right" w:leader="dot" w:pos="8306"/>
        </w:tabs>
      </w:pPr>
      <w:hyperlink w:anchor="_Toc29221" w:history="1">
        <w:r>
          <w:rPr>
            <w:rFonts w:ascii="仿宋" w:eastAsia="仿宋" w:hAnsi="仿宋" w:cs="仿宋" w:hint="eastAsia"/>
            <w:lang w:eastAsia="zh-CN"/>
          </w:rPr>
          <w:t>(二)、加强资金流动监控</w:t>
        </w:r>
        <w:r>
          <w:tab/>
        </w:r>
        <w:r>
          <w:fldChar w:fldCharType="begin"/>
        </w:r>
        <w:r>
          <w:instrText xml:space="preserve"> PAGEREF _Toc29221 \h </w:instrText>
        </w:r>
        <w:r>
          <w:fldChar w:fldCharType="separate"/>
        </w:r>
        <w:r>
          <w:t>42</w:t>
        </w:r>
        <w:r>
          <w:fldChar w:fldCharType="end"/>
        </w:r>
      </w:hyperlink>
    </w:p>
    <w:p>
      <w:pPr>
        <w:pStyle w:val="TOC2"/>
        <w:tabs>
          <w:tab w:val="right" w:leader="dot" w:pos="8306"/>
        </w:tabs>
      </w:pPr>
      <w:hyperlink w:anchor="_Toc19744" w:history="1">
        <w:r>
          <w:rPr>
            <w:rFonts w:ascii="仿宋" w:eastAsia="仿宋" w:hAnsi="仿宋" w:cs="仿宋" w:hint="eastAsia"/>
            <w:lang w:eastAsia="zh-CN"/>
          </w:rPr>
          <w:t>(三)、制定完善的风险控制机制</w:t>
        </w:r>
        <w:r>
          <w:tab/>
        </w:r>
        <w:r>
          <w:fldChar w:fldCharType="begin"/>
        </w:r>
        <w:r>
          <w:instrText xml:space="preserve"> PAGEREF _Toc19744 \h </w:instrText>
        </w:r>
        <w:r>
          <w:fldChar w:fldCharType="separate"/>
        </w:r>
        <w:r>
          <w:t>43</w:t>
        </w:r>
        <w:r>
          <w:fldChar w:fldCharType="end"/>
        </w:r>
      </w:hyperlink>
    </w:p>
    <w:p>
      <w:pPr>
        <w:pStyle w:val="TOC2"/>
        <w:tabs>
          <w:tab w:val="right" w:leader="dot" w:pos="8306"/>
        </w:tabs>
      </w:pPr>
      <w:hyperlink w:anchor="_Toc13255" w:history="1">
        <w:r>
          <w:rPr>
            <w:rFonts w:ascii="仿宋" w:eastAsia="仿宋" w:hAnsi="仿宋" w:cs="仿宋" w:hint="eastAsia"/>
            <w:lang w:eastAsia="zh-CN"/>
          </w:rPr>
          <w:t>(四)、优化成本管理</w:t>
        </w:r>
        <w:r>
          <w:tab/>
        </w:r>
        <w:r>
          <w:fldChar w:fldCharType="begin"/>
        </w:r>
        <w:r>
          <w:instrText xml:space="preserve"> PAGEREF _Toc13255 \h </w:instrText>
        </w:r>
        <w:r>
          <w:fldChar w:fldCharType="separate"/>
        </w:r>
        <w:r>
          <w:t>44</w:t>
        </w:r>
        <w:r>
          <w:fldChar w:fldCharType="end"/>
        </w:r>
      </w:hyperlink>
    </w:p>
    <w:p>
      <w:pPr>
        <w:pStyle w:val="TOC1"/>
        <w:tabs>
          <w:tab w:val="right" w:leader="dot" w:pos="8306"/>
        </w:tabs>
      </w:pPr>
      <w:hyperlink w:anchor="_Toc10237" w:history="1">
        <w:r>
          <w:rPr>
            <w:rFonts w:ascii="仿宋" w:eastAsia="仿宋" w:hAnsi="仿宋" w:cs="仿宋" w:hint="eastAsia"/>
            <w:lang w:eastAsia="zh-CN"/>
          </w:rPr>
          <w:t>十三、利益相关者分析与沟通计划</w:t>
        </w:r>
        <w:r>
          <w:tab/>
        </w:r>
        <w:r>
          <w:fldChar w:fldCharType="begin"/>
        </w:r>
        <w:r>
          <w:instrText xml:space="preserve"> PAGEREF _Toc10237 \h </w:instrText>
        </w:r>
        <w:r>
          <w:fldChar w:fldCharType="separate"/>
        </w:r>
        <w:r>
          <w:t>45</w:t>
        </w:r>
        <w:r>
          <w:fldChar w:fldCharType="end"/>
        </w:r>
      </w:hyperlink>
    </w:p>
    <w:p>
      <w:pPr>
        <w:pStyle w:val="TOC2"/>
        <w:tabs>
          <w:tab w:val="right" w:leader="dot" w:pos="8306"/>
        </w:tabs>
      </w:pPr>
      <w:hyperlink w:anchor="_Toc26122" w:history="1">
        <w:r>
          <w:rPr>
            <w:rFonts w:ascii="仿宋" w:eastAsia="仿宋" w:hAnsi="仿宋" w:cs="仿宋" w:hint="eastAsia"/>
            <w:lang w:eastAsia="zh-CN"/>
          </w:rPr>
          <w:t>(一)、利益相关者分析</w:t>
        </w:r>
        <w:r>
          <w:tab/>
        </w:r>
        <w:r>
          <w:fldChar w:fldCharType="begin"/>
        </w:r>
        <w:r>
          <w:instrText xml:space="preserve"> PAGEREF _Toc26122 \h </w:instrText>
        </w:r>
        <w:r>
          <w:fldChar w:fldCharType="separate"/>
        </w:r>
        <w:r>
          <w:t>45</w:t>
        </w:r>
        <w:r>
          <w:fldChar w:fldCharType="end"/>
        </w:r>
      </w:hyperlink>
    </w:p>
    <w:p>
      <w:pPr>
        <w:pStyle w:val="TOC2"/>
        <w:tabs>
          <w:tab w:val="right" w:leader="dot" w:pos="8306"/>
        </w:tabs>
      </w:pPr>
      <w:hyperlink w:anchor="_Toc25157" w:history="1">
        <w:r>
          <w:rPr>
            <w:rFonts w:ascii="仿宋" w:eastAsia="仿宋" w:hAnsi="仿宋" w:cs="仿宋" w:hint="eastAsia"/>
            <w:lang w:eastAsia="zh-CN"/>
          </w:rPr>
          <w:t>(二)、沟通计划</w:t>
        </w:r>
        <w:r>
          <w:tab/>
        </w:r>
        <w:r>
          <w:fldChar w:fldCharType="begin"/>
        </w:r>
        <w:r>
          <w:instrText xml:space="preserve"> PAGEREF _Toc25157 \h </w:instrText>
        </w:r>
        <w:r>
          <w:fldChar w:fldCharType="separate"/>
        </w:r>
        <w:r>
          <w:t>47</w:t>
        </w:r>
        <w:r>
          <w:fldChar w:fldCharType="end"/>
        </w:r>
      </w:hyperlink>
    </w:p>
    <w:p>
      <w:pPr>
        <w:pStyle w:val="TOC1"/>
        <w:tabs>
          <w:tab w:val="right" w:leader="dot" w:pos="8306"/>
        </w:tabs>
      </w:pPr>
      <w:hyperlink w:anchor="_Toc30491" w:history="1">
        <w:r>
          <w:rPr>
            <w:rFonts w:ascii="仿宋" w:eastAsia="仿宋" w:hAnsi="仿宋" w:cs="仿宋" w:hint="eastAsia"/>
            <w:lang w:eastAsia="zh-CN"/>
          </w:rPr>
          <w:t>十四、风险识别与分类</w:t>
        </w:r>
        <w:r>
          <w:tab/>
        </w:r>
        <w:r>
          <w:fldChar w:fldCharType="begin"/>
        </w:r>
        <w:r>
          <w:instrText xml:space="preserve"> PAGEREF _Toc30491 \h </w:instrText>
        </w:r>
        <w:r>
          <w:fldChar w:fldCharType="separate"/>
        </w:r>
        <w:r>
          <w:t>48</w:t>
        </w:r>
        <w:r>
          <w:fldChar w:fldCharType="end"/>
        </w:r>
      </w:hyperlink>
    </w:p>
    <w:p>
      <w:pPr>
        <w:pStyle w:val="TOC2"/>
        <w:tabs>
          <w:tab w:val="right" w:leader="dot" w:pos="8306"/>
        </w:tabs>
      </w:pPr>
      <w:hyperlink w:anchor="_Toc22009" w:history="1">
        <w:r>
          <w:rPr>
            <w:rFonts w:ascii="仿宋" w:eastAsia="仿宋" w:hAnsi="仿宋" w:cs="仿宋" w:hint="eastAsia"/>
            <w:lang w:eastAsia="zh-CN"/>
          </w:rPr>
          <w:t>(一)、风险识别</w:t>
        </w:r>
        <w:r>
          <w:tab/>
        </w:r>
        <w:r>
          <w:fldChar w:fldCharType="begin"/>
        </w:r>
        <w:r>
          <w:instrText xml:space="preserve"> PAGEREF _Toc22009 \h </w:instrText>
        </w:r>
        <w:r>
          <w:fldChar w:fldCharType="separate"/>
        </w:r>
        <w:r>
          <w:t>48</w:t>
        </w:r>
        <w:r>
          <w:fldChar w:fldCharType="end"/>
        </w:r>
      </w:hyperlink>
    </w:p>
    <w:p>
      <w:pPr>
        <w:pStyle w:val="TOC2"/>
        <w:tabs>
          <w:tab w:val="right" w:leader="dot" w:pos="8306"/>
        </w:tabs>
      </w:pPr>
      <w:hyperlink w:anchor="_Toc29552" w:history="1">
        <w:r>
          <w:rPr>
            <w:rFonts w:ascii="仿宋" w:eastAsia="仿宋" w:hAnsi="仿宋" w:cs="仿宋" w:hint="eastAsia"/>
            <w:lang w:eastAsia="zh-CN"/>
          </w:rPr>
          <w:t>(二)、风险分类</w:t>
        </w:r>
        <w:r>
          <w:tab/>
        </w:r>
        <w:r>
          <w:fldChar w:fldCharType="begin"/>
        </w:r>
        <w:r>
          <w:instrText xml:space="preserve"> PAGEREF _Toc29552 \h </w:instrText>
        </w:r>
        <w:r>
          <w:fldChar w:fldCharType="separate"/>
        </w:r>
        <w:r>
          <w:t>49</w:t>
        </w:r>
        <w:r>
          <w:fldChar w:fldCharType="end"/>
        </w:r>
      </w:hyperlink>
    </w:p>
    <w:p>
      <w:pPr>
        <w:pStyle w:val="TOC1"/>
        <w:tabs>
          <w:tab w:val="right" w:leader="dot" w:pos="8306"/>
        </w:tabs>
      </w:pPr>
      <w:hyperlink w:anchor="_Toc30272" w:history="1">
        <w:r>
          <w:rPr>
            <w:rFonts w:ascii="仿宋" w:eastAsia="仿宋" w:hAnsi="仿宋" w:cs="仿宋" w:hint="eastAsia"/>
            <w:lang w:eastAsia="zh-CN"/>
          </w:rPr>
          <w:t>十五、质量管理体系</w:t>
        </w:r>
        <w:r>
          <w:tab/>
        </w:r>
        <w:r>
          <w:fldChar w:fldCharType="begin"/>
        </w:r>
        <w:r>
          <w:instrText xml:space="preserve"> PAGEREF _Toc30272 \h </w:instrText>
        </w:r>
        <w:r>
          <w:fldChar w:fldCharType="separate"/>
        </w:r>
        <w:r>
          <w:t>51</w:t>
        </w:r>
        <w:r>
          <w:fldChar w:fldCharType="end"/>
        </w:r>
      </w:hyperlink>
    </w:p>
    <w:p>
      <w:pPr>
        <w:pStyle w:val="TOC2"/>
        <w:tabs>
          <w:tab w:val="right" w:leader="dot" w:pos="8306"/>
        </w:tabs>
      </w:pPr>
      <w:hyperlink w:anchor="_Toc32737" w:history="1">
        <w:r>
          <w:rPr>
            <w:rFonts w:ascii="仿宋" w:eastAsia="仿宋" w:hAnsi="仿宋" w:cs="仿宋" w:hint="eastAsia"/>
            <w:lang w:eastAsia="zh-CN"/>
          </w:rPr>
          <w:t>(一)、质量目标与方针</w:t>
        </w:r>
        <w:r>
          <w:tab/>
        </w:r>
        <w:r>
          <w:fldChar w:fldCharType="begin"/>
        </w:r>
        <w:r>
          <w:instrText xml:space="preserve"> PAGEREF _Toc32737 \h </w:instrText>
        </w:r>
        <w:r>
          <w:fldChar w:fldCharType="separate"/>
        </w:r>
        <w:r>
          <w:t>51</w:t>
        </w:r>
        <w:r>
          <w:fldChar w:fldCharType="end"/>
        </w:r>
      </w:hyperlink>
    </w:p>
    <w:p>
      <w:pPr>
        <w:pStyle w:val="TOC2"/>
        <w:tabs>
          <w:tab w:val="right" w:leader="dot" w:pos="8306"/>
        </w:tabs>
      </w:pPr>
      <w:hyperlink w:anchor="_Toc446" w:history="1">
        <w:r>
          <w:rPr>
            <w:rFonts w:ascii="仿宋" w:eastAsia="仿宋" w:hAnsi="仿宋" w:cs="仿宋" w:hint="eastAsia"/>
            <w:lang w:eastAsia="zh-CN"/>
          </w:rPr>
          <w:t>(二)、质量管理责任</w:t>
        </w:r>
        <w:r>
          <w:tab/>
        </w:r>
        <w:r>
          <w:fldChar w:fldCharType="begin"/>
        </w:r>
        <w:r>
          <w:instrText xml:space="preserve"> PAGEREF _Toc446 \h </w:instrText>
        </w:r>
        <w:r>
          <w:fldChar w:fldCharType="separate"/>
        </w:r>
        <w:r>
          <w:t>52</w:t>
        </w:r>
        <w:r>
          <w:fldChar w:fldCharType="end"/>
        </w:r>
      </w:hyperlink>
    </w:p>
    <w:p>
      <w:pPr>
        <w:pStyle w:val="TOC2"/>
        <w:tabs>
          <w:tab w:val="right" w:leader="dot" w:pos="8306"/>
        </w:tabs>
      </w:pPr>
      <w:hyperlink w:anchor="_Toc24860" w:history="1">
        <w:r>
          <w:rPr>
            <w:rFonts w:ascii="仿宋" w:eastAsia="仿宋" w:hAnsi="仿宋" w:cs="仿宋" w:hint="eastAsia"/>
            <w:lang w:eastAsia="zh-CN"/>
          </w:rPr>
          <w:t>(三)、质量管理体系文件</w:t>
        </w:r>
        <w:r>
          <w:tab/>
        </w:r>
        <w:r>
          <w:fldChar w:fldCharType="begin"/>
        </w:r>
        <w:r>
          <w:instrText xml:space="preserve"> PAGEREF _Toc24860 \h </w:instrText>
        </w:r>
        <w:r>
          <w:fldChar w:fldCharType="separate"/>
        </w:r>
        <w:r>
          <w:t>54</w:t>
        </w:r>
        <w:r>
          <w:fldChar w:fldCharType="end"/>
        </w:r>
      </w:hyperlink>
    </w:p>
    <w:p>
      <w:pPr>
        <w:pStyle w:val="TOC2"/>
        <w:tabs>
          <w:tab w:val="right" w:leader="dot" w:pos="8306"/>
        </w:tabs>
      </w:pPr>
      <w:hyperlink w:anchor="_Toc4243" w:history="1">
        <w:r>
          <w:rPr>
            <w:rFonts w:ascii="仿宋" w:eastAsia="仿宋" w:hAnsi="仿宋" w:cs="仿宋" w:hint="eastAsia"/>
            <w:lang w:eastAsia="zh-CN"/>
          </w:rPr>
          <w:t>(四)、质量培训与教育</w:t>
        </w:r>
        <w:r>
          <w:tab/>
        </w:r>
        <w:r>
          <w:fldChar w:fldCharType="begin"/>
        </w:r>
        <w:r>
          <w:instrText xml:space="preserve"> PAGEREF _Toc4243 \h </w:instrText>
        </w:r>
        <w:r>
          <w:fldChar w:fldCharType="separate"/>
        </w:r>
        <w:r>
          <w:t>56</w:t>
        </w:r>
        <w:r>
          <w:fldChar w:fldCharType="end"/>
        </w:r>
      </w:hyperlink>
    </w:p>
    <w:p>
      <w:pPr>
        <w:pStyle w:val="TOC2"/>
        <w:tabs>
          <w:tab w:val="right" w:leader="dot" w:pos="8306"/>
        </w:tabs>
      </w:pPr>
      <w:hyperlink w:anchor="_Toc25637" w:history="1">
        <w:r>
          <w:rPr>
            <w:rFonts w:ascii="仿宋" w:eastAsia="仿宋" w:hAnsi="仿宋" w:cs="仿宋" w:hint="eastAsia"/>
            <w:lang w:eastAsia="zh-CN"/>
          </w:rPr>
          <w:t>(五)、质量审核与评价</w:t>
        </w:r>
        <w:r>
          <w:tab/>
        </w:r>
        <w:r>
          <w:fldChar w:fldCharType="begin"/>
        </w:r>
        <w:r>
          <w:instrText xml:space="preserve"> PAGEREF _Toc25637 \h </w:instrText>
        </w:r>
        <w:r>
          <w:fldChar w:fldCharType="separate"/>
        </w:r>
        <w:r>
          <w:t>57</w:t>
        </w:r>
        <w:r>
          <w:fldChar w:fldCharType="end"/>
        </w:r>
      </w:hyperlink>
    </w:p>
    <w:p>
      <w:pPr>
        <w:pStyle w:val="TOC2"/>
        <w:tabs>
          <w:tab w:val="right" w:leader="dot" w:pos="8306"/>
        </w:tabs>
      </w:pPr>
      <w:hyperlink w:anchor="_Toc9083" w:history="1">
        <w:r>
          <w:rPr>
            <w:rFonts w:ascii="仿宋" w:eastAsia="仿宋" w:hAnsi="仿宋" w:cs="仿宋" w:hint="eastAsia"/>
            <w:lang w:eastAsia="zh-CN"/>
          </w:rPr>
          <w:t>(六)、不符合与纠正措施</w:t>
        </w:r>
        <w:r>
          <w:tab/>
        </w:r>
        <w:r>
          <w:fldChar w:fldCharType="begin"/>
        </w:r>
        <w:r>
          <w:instrText xml:space="preserve"> PAGEREF _Toc9083 \h </w:instrText>
        </w:r>
        <w:r>
          <w:fldChar w:fldCharType="separate"/>
        </w:r>
        <w:r>
          <w:t>58</w:t>
        </w:r>
        <w:r>
          <w:fldChar w:fldCharType="end"/>
        </w:r>
      </w:hyperlink>
    </w:p>
    <w:p>
      <w:pPr>
        <w:pStyle w:val="TOC1"/>
        <w:tabs>
          <w:tab w:val="right" w:leader="dot" w:pos="8306"/>
        </w:tabs>
      </w:pPr>
      <w:hyperlink w:anchor="_Toc22411" w:history="1">
        <w:r>
          <w:rPr>
            <w:rFonts w:ascii="仿宋" w:eastAsia="仿宋" w:hAnsi="仿宋" w:cs="仿宋" w:hint="eastAsia"/>
            <w:lang w:eastAsia="zh-CN"/>
          </w:rPr>
          <w:t>十六、营销与推广策略</w:t>
        </w:r>
        <w:r>
          <w:tab/>
        </w:r>
        <w:r>
          <w:fldChar w:fldCharType="begin"/>
        </w:r>
        <w:r>
          <w:instrText xml:space="preserve"> PAGEREF _Toc22411 \h </w:instrText>
        </w:r>
        <w:r>
          <w:fldChar w:fldCharType="separate"/>
        </w:r>
        <w:r>
          <w:t>59</w:t>
        </w:r>
        <w:r>
          <w:fldChar w:fldCharType="end"/>
        </w:r>
      </w:hyperlink>
    </w:p>
    <w:p>
      <w:pPr>
        <w:pStyle w:val="TOC2"/>
        <w:tabs>
          <w:tab w:val="right" w:leader="dot" w:pos="8306"/>
        </w:tabs>
      </w:pPr>
      <w:hyperlink w:anchor="_Toc17559" w:history="1">
        <w:r>
          <w:rPr>
            <w:rFonts w:ascii="仿宋" w:eastAsia="仿宋" w:hAnsi="仿宋" w:cs="仿宋" w:hint="eastAsia"/>
            <w:lang w:eastAsia="zh-CN"/>
          </w:rPr>
          <w:t>(一)、产品/服务定位与特点</w:t>
        </w:r>
        <w:r>
          <w:tab/>
        </w:r>
        <w:r>
          <w:fldChar w:fldCharType="begin"/>
        </w:r>
        <w:r>
          <w:instrText xml:space="preserve"> PAGEREF _Toc17559 \h </w:instrText>
        </w:r>
        <w:r>
          <w:fldChar w:fldCharType="separate"/>
        </w:r>
        <w:r>
          <w:t>59</w:t>
        </w:r>
        <w:r>
          <w:fldChar w:fldCharType="end"/>
        </w:r>
      </w:hyperlink>
    </w:p>
    <w:p>
      <w:pPr>
        <w:pStyle w:val="TOC2"/>
        <w:tabs>
          <w:tab w:val="right" w:leader="dot" w:pos="8306"/>
        </w:tabs>
      </w:pPr>
      <w:hyperlink w:anchor="_Toc875" w:history="1">
        <w:r>
          <w:rPr>
            <w:rFonts w:ascii="仿宋" w:eastAsia="仿宋" w:hAnsi="仿宋" w:cs="仿宋" w:hint="eastAsia"/>
            <w:lang w:eastAsia="zh-CN"/>
          </w:rPr>
          <w:t>(二)、市场定位与竞争分析</w:t>
        </w:r>
        <w:r>
          <w:tab/>
        </w:r>
        <w:r>
          <w:fldChar w:fldCharType="begin"/>
        </w:r>
        <w:r>
          <w:instrText xml:space="preserve"> PAGEREF _Toc875 \h </w:instrText>
        </w:r>
        <w:r>
          <w:fldChar w:fldCharType="separate"/>
        </w:r>
        <w:r>
          <w:t>60</w:t>
        </w:r>
        <w:r>
          <w:fldChar w:fldCharType="end"/>
        </w:r>
      </w:hyperlink>
    </w:p>
    <w:p>
      <w:pPr>
        <w:pStyle w:val="TOC2"/>
        <w:tabs>
          <w:tab w:val="right" w:leader="dot" w:pos="8306"/>
        </w:tabs>
      </w:pPr>
      <w:hyperlink w:anchor="_Toc4083" w:history="1">
        <w:r>
          <w:rPr>
            <w:rFonts w:ascii="仿宋" w:eastAsia="仿宋" w:hAnsi="仿宋" w:cs="仿宋" w:hint="eastAsia"/>
            <w:lang w:eastAsia="zh-CN"/>
          </w:rPr>
          <w:t>(三)、营销渠道与策略</w:t>
        </w:r>
        <w:r>
          <w:tab/>
        </w:r>
        <w:r>
          <w:fldChar w:fldCharType="begin"/>
        </w:r>
        <w:r>
          <w:instrText xml:space="preserve"> PAGEREF _Toc4083 \h </w:instrText>
        </w:r>
        <w:r>
          <w:fldChar w:fldCharType="separate"/>
        </w:r>
        <w:r>
          <w:t>62</w:t>
        </w:r>
        <w:r>
          <w:fldChar w:fldCharType="end"/>
        </w:r>
      </w:hyperlink>
    </w:p>
    <w:p>
      <w:pPr>
        <w:pStyle w:val="TOC2"/>
        <w:tabs>
          <w:tab w:val="right" w:leader="dot" w:pos="8306"/>
        </w:tabs>
      </w:pPr>
      <w:hyperlink w:anchor="_Toc16005" w:history="1">
        <w:r>
          <w:rPr>
            <w:rFonts w:ascii="仿宋" w:eastAsia="仿宋" w:hAnsi="仿宋" w:cs="仿宋" w:hint="eastAsia"/>
            <w:lang w:eastAsia="zh-CN"/>
          </w:rPr>
          <w:t>(四)、推广与宣传活动</w:t>
        </w:r>
        <w:r>
          <w:tab/>
        </w:r>
        <w:r>
          <w:fldChar w:fldCharType="begin"/>
        </w:r>
        <w:r>
          <w:instrText xml:space="preserve"> PAGEREF _Toc16005 \h </w:instrText>
        </w:r>
        <w:r>
          <w:fldChar w:fldCharType="separate"/>
        </w:r>
        <w:r>
          <w:t>63</w:t>
        </w:r>
        <w:r>
          <w:fldChar w:fldCharType="end"/>
        </w:r>
      </w:hyperlink>
    </w:p>
    <w:p>
      <w:pPr>
        <w:pStyle w:val="TOC1"/>
        <w:tabs>
          <w:tab w:val="right" w:leader="dot" w:pos="8306"/>
        </w:tabs>
      </w:pPr>
      <w:hyperlink w:anchor="_Toc26817" w:history="1">
        <w:r>
          <w:rPr>
            <w:rFonts w:ascii="仿宋" w:eastAsia="仿宋" w:hAnsi="仿宋" w:cs="仿宋" w:hint="eastAsia"/>
            <w:lang w:eastAsia="zh-CN"/>
          </w:rPr>
          <w:t>十七、第三方医学诊断项目实施时间节点</w:t>
        </w:r>
        <w:r>
          <w:tab/>
        </w:r>
        <w:r>
          <w:fldChar w:fldCharType="begin"/>
        </w:r>
        <w:r>
          <w:instrText xml:space="preserve"> PAGEREF _Toc26817 \h </w:instrText>
        </w:r>
        <w:r>
          <w:fldChar w:fldCharType="separate"/>
        </w:r>
        <w:r>
          <w:t>68</w:t>
        </w:r>
        <w:r>
          <w:fldChar w:fldCharType="end"/>
        </w:r>
      </w:hyperlink>
    </w:p>
    <w:p>
      <w:pPr>
        <w:pStyle w:val="TOC2"/>
        <w:tabs>
          <w:tab w:val="right" w:leader="dot" w:pos="8306"/>
        </w:tabs>
      </w:pPr>
      <w:hyperlink w:anchor="_Toc28902" w:history="1">
        <w:r>
          <w:rPr>
            <w:rFonts w:ascii="仿宋" w:eastAsia="仿宋" w:hAnsi="仿宋" w:cs="仿宋" w:hint="eastAsia"/>
            <w:lang w:eastAsia="zh-CN"/>
          </w:rPr>
          <w:t>(一)、第三方医学诊断项目启动阶段时间节点</w:t>
        </w:r>
        <w:r>
          <w:tab/>
        </w:r>
        <w:r>
          <w:fldChar w:fldCharType="begin"/>
        </w:r>
        <w:r>
          <w:instrText xml:space="preserve"> PAGEREF _Toc28902 \h </w:instrText>
        </w:r>
        <w:r>
          <w:fldChar w:fldCharType="separate"/>
        </w:r>
        <w:r>
          <w:t>68</w:t>
        </w:r>
        <w:r>
          <w:fldChar w:fldCharType="end"/>
        </w:r>
      </w:hyperlink>
    </w:p>
    <w:p>
      <w:pPr>
        <w:pStyle w:val="TOC2"/>
        <w:tabs>
          <w:tab w:val="right" w:leader="dot" w:pos="8306"/>
        </w:tabs>
      </w:pPr>
      <w:hyperlink w:anchor="_Toc2525" w:history="1">
        <w:r>
          <w:rPr>
            <w:rFonts w:ascii="仿宋" w:eastAsia="仿宋" w:hAnsi="仿宋" w:cs="仿宋" w:hint="eastAsia"/>
            <w:lang w:eastAsia="zh-CN"/>
          </w:rPr>
          <w:t>(二)、第三方医学诊断项目执行阶段时间节点</w:t>
        </w:r>
        <w:r>
          <w:tab/>
        </w:r>
        <w:r>
          <w:fldChar w:fldCharType="begin"/>
        </w:r>
        <w:r>
          <w:instrText xml:space="preserve"> PAGEREF _Toc2525 \h </w:instrText>
        </w:r>
        <w:r>
          <w:fldChar w:fldCharType="separate"/>
        </w:r>
        <w:r>
          <w:t>70</w:t>
        </w:r>
        <w:r>
          <w:fldChar w:fldCharType="end"/>
        </w:r>
      </w:hyperlink>
    </w:p>
    <w:p>
      <w:pPr>
        <w:pStyle w:val="TOC2"/>
        <w:tabs>
          <w:tab w:val="right" w:leader="dot" w:pos="8306"/>
        </w:tabs>
      </w:pPr>
      <w:hyperlink w:anchor="_Toc6389" w:history="1">
        <w:r>
          <w:rPr>
            <w:rFonts w:ascii="仿宋" w:eastAsia="仿宋" w:hAnsi="仿宋" w:cs="仿宋" w:hint="eastAsia"/>
            <w:lang w:eastAsia="zh-CN"/>
          </w:rPr>
          <w:t>(三)、第三方医学诊断项目完成阶段时间节点</w:t>
        </w:r>
        <w:r>
          <w:tab/>
        </w:r>
        <w:r>
          <w:fldChar w:fldCharType="begin"/>
        </w:r>
        <w:r>
          <w:instrText xml:space="preserve"> PAGEREF _Toc6389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6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24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第三方医学诊断项目的技术管理特点体现在其创新导向。通过引入最先进的技术趋势和解决方案，第三方医学诊断项目致力于提升科技含量、提高质量和效率水平。这意味着我们将采用最新的工具和方法，确保第三方医学诊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第三方医学诊断项目技术管理的显著特征。通过整合不同领域的技术资源，我们实现了跨学科的协同工作。这有助于优化技术架构，提高整体效能。此外，整合性策略还促进了不同技术团队之间的紧密沟通和高效合作，确保第三方医学诊断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第三方医学诊断项目所采用的技术。通过不断优化技术方案，第三方医学诊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第三方医学诊断项目团队将在第三方医学诊断项目初期识别可能的技术风险，并采取相应的预防和应对措施。通过建立健全的风险评估机制，第三方医学诊断项目能够在实施过程中及时发现并解决潜在的技术问题，保障第三方医学诊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第三方医学诊断项目中，技术将成为第三方医学诊断项目成功的有力支持。这一深度剖析揭示了技术管理在第三方医学诊断项目实施中的关键作用，为第三方医学诊断项目的技术基础奠定了坚实的基础。</w:t>
      </w:r>
    </w:p>
    <w:p>
      <w:pPr>
        <w:pStyle w:val="Heading2"/>
        <w:ind w:firstLine="560" w:firstLineChars="200"/>
        <w:rPr>
          <w:rFonts w:ascii="仿宋" w:eastAsia="仿宋" w:hAnsi="仿宋" w:cs="仿宋" w:hint="eastAsia"/>
          <w:sz w:val="28"/>
          <w:lang w:eastAsia="zh-CN"/>
        </w:rPr>
      </w:pPr>
      <w:bookmarkStart w:id="4" w:name="_Toc2139"/>
      <w:r>
        <w:rPr>
          <w:rFonts w:ascii="仿宋" w:eastAsia="仿宋" w:hAnsi="仿宋" w:cs="仿宋" w:hint="eastAsia"/>
          <w:sz w:val="28"/>
          <w:lang w:eastAsia="zh-CN"/>
        </w:rPr>
        <w:t>(二)、第三方医学诊断项目工艺技术设计方案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第三方医学诊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第三方医学诊断项目将严格按照相关行业规范要求进行组织。通过有效控制产品质量，第三方医学诊断项目将致力于为顾客提供优质的第三方医学诊断项目产品和良好的服务。这体现了第三方医学诊断项目对于生产活动合规性和质量标准的高度重视，为第三方医学诊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第三方医学诊断项目注重生态效益和清洁生产原则。第三方医学诊断项目建设将紧密结合地方特色经济发展，与社会经济发展规划和区域环境保护规划方案相协调一致。通过与当地区域自然生态系统的结合，第三方医学诊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第三方医学诊断项目产品具有多样化的客户需求和个性化的特点。因此，第三方医学诊断项目产品规格品种多样，且单批生产数量较小。为满足这一特点，第三方医学诊断项目承办单位将建设先进的柔性制造生产线。通过广泛应用柔性制造技术，第三方医学诊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第三方医学诊断项目采用的技术具有较高的技术含量和自动化水平，处于国内先进水平。这一技术选用不仅体现了对生产效率、质量和环境友好性的高标准要求，同时为第三方医学诊断项目的可持续发展奠定了坚实的基础。</w:t>
      </w:r>
    </w:p>
    <w:p>
      <w:pPr>
        <w:pStyle w:val="Heading2"/>
        <w:ind w:firstLine="560" w:firstLineChars="200"/>
        <w:rPr>
          <w:rFonts w:ascii="仿宋" w:eastAsia="仿宋" w:hAnsi="仿宋" w:cs="仿宋" w:hint="eastAsia"/>
          <w:sz w:val="28"/>
          <w:lang w:eastAsia="zh-CN"/>
        </w:rPr>
      </w:pPr>
      <w:bookmarkStart w:id="5" w:name="_Toc2938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为确保第三方医学诊断项目的高效生产和技术实施，我们制定了一套精心设计的设备选型方案，以满足第三方医学诊断项目生产、质量和环保的要求。该方案的主要特点如下：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第三方医学诊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针对第三方医学诊断项目产品的多样性和小批量生产的特点，我们将建设柔性制造生产线。通过在设备选型中考虑柔性制造技术，可以灵活应对不同产品规格和生产需求，实现生产线的高度灵活性和适应性。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5443"/>
      <w:r>
        <w:rPr>
          <w:rFonts w:ascii="仿宋" w:eastAsia="仿宋" w:hAnsi="仿宋" w:cs="仿宋" w:hint="eastAsia"/>
          <w:sz w:val="28"/>
          <w:lang w:eastAsia="zh-CN"/>
        </w:rPr>
        <w:t>二、第三方医学诊断项目危机管理</w:t>
      </w:r>
      <w:bookmarkEnd w:id="6"/>
    </w:p>
    <w:p>
      <w:pPr>
        <w:pStyle w:val="Heading2"/>
        <w:rPr>
          <w:rFonts w:ascii="仿宋" w:eastAsia="仿宋" w:hAnsi="仿宋" w:cs="仿宋" w:hint="eastAsia"/>
          <w:lang w:eastAsia="zh-CN"/>
        </w:rPr>
      </w:pPr>
      <w:bookmarkStart w:id="7" w:name="_Toc273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医学诊断项目危机管理中，危机预警与识别是确保第三方医学诊断项目稳健运行的核心步骤。通过建立全面的监测机制，第三方医学诊断项目团队旨在及时发现和理解潜在的风险和危机因素，以便采取及时的预防和应对措施，确保第三方医学诊断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第三方医学诊断项目团队全面分析了整个第三方医学诊断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第三方医学诊断项目团队着重于明确定义第三方医学诊断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监测作为危机预警的关键手段，通过对第三方医学诊断项目进展的持续监控，团队能够及时发现潜在问题并作出迅速反应。第三方医学诊断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在这一阶段，团队的专业素养和反应速度将发挥至关重要的作用，以确保潜在危机能够在初期得到有效的处理，最大程度地减轻负面影响。通过危机预警与识别，第三方医学诊断项目得以更有序、可控地推进。</w:t>
      </w:r>
    </w:p>
    <w:p>
      <w:pPr>
        <w:pStyle w:val="Heading2"/>
        <w:ind w:firstLine="560" w:firstLineChars="200"/>
        <w:rPr>
          <w:rFonts w:ascii="仿宋" w:eastAsia="仿宋" w:hAnsi="仿宋" w:cs="仿宋" w:hint="eastAsia"/>
          <w:sz w:val="28"/>
          <w:lang w:eastAsia="zh-CN"/>
        </w:rPr>
      </w:pPr>
      <w:bookmarkStart w:id="8" w:name="_Toc368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在危机发生时，第三方医学诊断项目团队立即行动，成立了应急小组。该小组的任务是迅速制定并实施紧急应对措施，以最小化潜在损失。以下是采取的主要措施：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暂停第三方医学诊断项目进度：为遏制危机蔓延，第三方医学诊断项目暂时停止进行，以便全面评估当前状况。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资源重新分配：重新评估第三方医学诊断项目资源的分配，确保最大限度地减小损失。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实时沟通：与关键利益相关者建立实时沟通机制，向他们传递第三方医学诊断项目危机的实际状况，保障第三方医学诊断项目核心利益。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在紧急应对的同时，第三方医学诊断项目团队强调了团队协作和有效沟通的重要性。以下是团队协作的关键举措：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信息共享机制：建立了信息共享平台，确保团队成员能够及时获取第三方医学诊断项目危机的实时信息。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领导者沟通：第三方医学诊断项目领导者通过定期会议和即时沟通工具，指导团队应对危机，保持团队稳定运行。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随着危机得到初步控制，第三方医学诊断项目团队转向制定恢复计划，以确保第三方医学诊断项目能够从中迅速恢复。主要恢复计划包括：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修复受损的进度计划：重新评估第三方医学诊断项目进度，制定修复计划，确保第三方医学诊断项目尽快回归正常进程。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重新调整资源分配：优化资源分配，确保第三方医学诊断项目在有限资源下高效运转。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风险管理机制加强：对第三方医学诊断项目风险进行全面评估，制定更强化的风险管理策略，以预防未来可能的危机。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193"/>
      <w:r>
        <w:rPr>
          <w:rFonts w:ascii="仿宋" w:eastAsia="仿宋" w:hAnsi="仿宋" w:cs="仿宋" w:hint="eastAsia"/>
          <w:sz w:val="28"/>
          <w:lang w:eastAsia="zh-CN"/>
        </w:rPr>
        <w:t>三、第三方医学诊断项目建设单位说明</w:t>
      </w:r>
      <w:bookmarkEnd w:id="9"/>
    </w:p>
    <w:p>
      <w:pPr>
        <w:pStyle w:val="Heading2"/>
        <w:rPr>
          <w:rFonts w:ascii="仿宋" w:eastAsia="仿宋" w:hAnsi="仿宋" w:cs="仿宋" w:hint="eastAsia"/>
          <w:lang w:eastAsia="zh-CN"/>
        </w:rPr>
      </w:pPr>
      <w:bookmarkStart w:id="10" w:name="_Toc23285"/>
      <w:r>
        <w:rPr>
          <w:rFonts w:ascii="仿宋" w:eastAsia="仿宋" w:hAnsi="仿宋" w:cs="仿宋" w:hint="eastAsia"/>
          <w:lang w:eastAsia="zh-CN"/>
        </w:rPr>
        <w:t>(一)、第三方医学诊断项目承办单位基本情况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531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第三方医学诊断项目承办单位的XXXX，我们着眼于实现可持续的经济效益。通过技术创新和解决方案的提供，公司预计在第三方医学诊断项目执行期间将获得可观的收入增长。这一收入来源主要包括第三方医学诊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同时，我们注重成本控制和效率提升，以确保第三方医学诊断项目的可持续盈利。透过精细的管理和资源优化，公司期望实现第三方医学诊断项目利润最大化。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将对第三方医学诊断项目实施进行全面的投资评估，包括第三方医学诊断项目启动阶段的资金投入和后续运营成本。通过对第三方医学诊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第三方医学诊断项目实施过程中具备足够的资金流动性，公司将进行详尽的现金流分析。这包括资金需求的合理预测、第三方医学诊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88"/>
      <w:r>
        <w:rPr>
          <w:rFonts w:ascii="仿宋" w:eastAsia="仿宋" w:hAnsi="仿宋" w:cs="仿宋" w:hint="eastAsia"/>
          <w:sz w:val="28"/>
          <w:lang w:eastAsia="zh-CN"/>
        </w:rPr>
        <w:t>四、第三方医学诊断项目土建工程</w:t>
      </w:r>
      <w:bookmarkEnd w:id="12"/>
    </w:p>
    <w:p>
      <w:pPr>
        <w:pStyle w:val="Heading2"/>
        <w:rPr>
          <w:rFonts w:ascii="仿宋" w:eastAsia="仿宋" w:hAnsi="仿宋" w:cs="仿宋" w:hint="eastAsia"/>
          <w:lang w:eastAsia="zh-CN"/>
        </w:rPr>
      </w:pPr>
      <w:bookmarkStart w:id="13" w:name="_Toc1369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在第三方医学诊断项目的建筑工程设计中，我们将秉承一系列重要的设计原则，以确保第三方医学诊断项目建筑在功能、美观、可持续性等方面达到最佳效果。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首要原则是确保建筑的功能性得到最大化的发挥。我们将充分理解第三方医学诊断项目的实际需求，合理布局各个功能区域，保证建筑在满足业务需求的同时，提供高效的工作环境。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在建筑设计中，我们将综合考虑建设和运营成本。通过精细的经济效益分析，确保设计方案在高效利用资源的同时，对第三方医学诊断项目的长期盈利能力有积极的贡献。</w:t>
      </w:r>
    </w:p>
    <w:p>
      <w:pPr>
        <w:pStyle w:val="Heading2"/>
        <w:ind w:firstLine="560" w:firstLineChars="200"/>
        <w:rPr>
          <w:rFonts w:ascii="仿宋" w:eastAsia="仿宋" w:hAnsi="仿宋" w:cs="仿宋" w:hint="eastAsia"/>
          <w:sz w:val="28"/>
          <w:lang w:eastAsia="zh-CN"/>
        </w:rPr>
      </w:pPr>
      <w:bookmarkStart w:id="14" w:name="_Toc60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医学诊断项目的土建工程设计中，我们将精准设定设计年限，结合第三方医学诊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第三方医学诊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9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医学诊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第三方医学诊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第三方医学诊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41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本期工程第三方医学诊断项目预计总建筑面积XXX平方米，其中：计容建筑面积XXX平方米，计划建筑工程投资XX万元，占第三方医学诊断项目总投资的XX%。</w:t>
      </w:r>
    </w:p>
    <w:p>
      <w:pPr>
        <w:pStyle w:val="Heading1"/>
        <w:ind w:firstLine="560" w:firstLineChars="200"/>
        <w:rPr>
          <w:rFonts w:ascii="仿宋" w:eastAsia="仿宋" w:hAnsi="仿宋" w:cs="仿宋" w:hint="eastAsia"/>
          <w:sz w:val="28"/>
          <w:lang w:eastAsia="zh-CN"/>
        </w:rPr>
      </w:pPr>
      <w:bookmarkStart w:id="17" w:name="_Toc28691"/>
      <w:r>
        <w:rPr>
          <w:rFonts w:ascii="仿宋" w:eastAsia="仿宋" w:hAnsi="仿宋" w:cs="仿宋" w:hint="eastAsia"/>
          <w:sz w:val="28"/>
          <w:lang w:eastAsia="zh-CN"/>
        </w:rPr>
        <w:t>五、第三方医学诊断项目选址可行性分析</w:t>
      </w:r>
      <w:bookmarkEnd w:id="17"/>
    </w:p>
    <w:p>
      <w:pPr>
        <w:pStyle w:val="Heading2"/>
        <w:rPr>
          <w:rFonts w:ascii="仿宋" w:eastAsia="仿宋" w:hAnsi="仿宋" w:cs="仿宋" w:hint="eastAsia"/>
          <w:lang w:eastAsia="zh-CN"/>
        </w:rPr>
      </w:pPr>
      <w:bookmarkStart w:id="18" w:name="_Toc32640"/>
      <w:r>
        <w:rPr>
          <w:rFonts w:ascii="仿宋" w:eastAsia="仿宋" w:hAnsi="仿宋" w:cs="仿宋" w:hint="eastAsia"/>
          <w:lang w:eastAsia="zh-CN"/>
        </w:rPr>
        <w:t>(一)、第三方医学诊断项目选址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该第三方医学诊断项目选址位于XX省XX市XX区XXX街道</w:t>
      </w:r>
    </w:p>
    <w:p>
      <w:pPr>
        <w:pStyle w:val="Heading2"/>
        <w:ind w:firstLine="560" w:firstLineChars="200"/>
        <w:rPr>
          <w:rFonts w:ascii="仿宋" w:eastAsia="仿宋" w:hAnsi="仿宋" w:cs="仿宋" w:hint="eastAsia"/>
          <w:sz w:val="28"/>
          <w:lang w:eastAsia="zh-CN"/>
        </w:rPr>
      </w:pPr>
      <w:bookmarkStart w:id="19" w:name="_Toc3244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第三方医学诊断项目的征地面积将根据第三方医学诊断项目的实际规模和需求进行精确规划。具体面积XXX平方米，旨在确保第三方医学诊断项目不仅能够满足当前的发展需求，还能够预留空间以适应未来的扩展。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净用地面积是在征地面积基础上去除不可利用面积后的实际可开发用地。具体面积XXX平方米，考虑到环保、交通、安全等多方面因素，以确保第三方医学诊断项目在整体利用效率上达到最优。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第三方医学诊断项目计划建设的建筑总规模具体面积XXX平方米。这一规模的确定综合考虑了第三方医学诊断项目的性质、规模，以及城市规划的相关要求，确保建筑布局与周边环境协调一致。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绿地率是第三方医学诊断项目用地中被规划为绿地的比例。具体面积XXX平方米，旨在通过合理规划绿地，改善第三方医学诊断项目周边环境，提升居民生活质量，并符合城市整体绿化规划。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容积率是用地上可以建设的建筑总体积与用地面积之比。具体面积XXX，通过合理的容积率规划，确保第三方医学诊断项目建筑规模与周边环境和谐共生。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第三方医学诊断项目选址与当地城市规划相一致，具体面积XXX平方米。通过与城市规划部门深入沟通，确保第三方医学诊断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第三方医学诊断项目选址符合当地产业政策，具体面积XXX平方米。这包括第三方医学诊断项目对当地经济的促进作用，以及对相关产业的带动效应，确保第三方医学诊断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用地总体要求必须符合环保和可持续发展的原则，具体面积XXX平方米。通过采用绿色建筑设计、节能减排等措施，确保第三方医学诊断项目在建设和运营过程中对环境的影响最小化，达到可持续发展的要求。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确保第三方医学诊断项目选址具备必要的公共设施配套，具体面积XXX平方米。这包括交通便利性、教育、医疗等基础设施，以提高居民生活品质，使得第三方医学诊断项目选址更具吸引力。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考虑用地总体要求对当地社会稳定性的影响，具体面积XXX平方米。通过深入了解当地社区反馈，确保第三方医学诊断项目的选址和建设过程对当地社会和谐稳定产生积极作用。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第三方医学诊断项目选址不仅符合法规和规划，还在实际操作中具有可行性。这一全面规划将为第三方医学诊断项目的成功实施提供坚实的基础，确保第三方医学诊断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155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https://d.book118.com/207152003014006044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第三方医学诊断项目规划设计纲要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255192"/>
    <w:rsid w:val="552551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52003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2024-02-21T20:04:00Z</dcterms:created>
  <dcterms:modified xsi:type="dcterms:W3CDTF">2024-02-21T20:04:30Z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097A589D26754EBF92727DACAA2A4388_11</vt:lpwstr>
  </property>
  <property fmtid="{D5CDD505-2E9C-101B-9397-08002B2CF9AE}" pid="3" name="KSOProductBuildVer">
    <vt:lpwstr>2052-12.1.0.16250</vt:lpwstr>
  </property>
</Properties>
</file>