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环境检测实验及研发</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299912295"/>
      <w:bookmarkStart w:id="1" w:name="_Toc300670021"/>
      <w:bookmarkStart w:id="2" w:name="_Toc300045006"/>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hAnsi="宋体" w:hint="eastAsia"/>
          <w:b/>
          <w:color w:val="000000"/>
          <w:sz w:val="30"/>
          <w:szCs w:val="30"/>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before="100" w:beforeAutospacing="1" w:after="100" w:afterAutospacing="1" w:line="360" w:lineRule="auto"/>
        <w:jc w:val="center"/>
        <w:rPr>
          <w:rFonts w:hAnsi="宋体" w:hint="eastAsia"/>
          <w:b/>
          <w:color w:val="000000"/>
          <w:sz w:val="30"/>
          <w:szCs w:val="30"/>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8304"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_Toc8304 \h </w:instrText>
        </w:r>
        <w:r>
          <w:fldChar w:fldCharType="separate"/>
        </w:r>
        <w:r>
          <w:t>1</w:t>
        </w:r>
        <w:r>
          <w:fldChar w:fldCharType="end"/>
        </w:r>
      </w:hyperlink>
    </w:p>
    <w:p>
      <w:pPr>
        <w:pStyle w:val="TOC2"/>
        <w:tabs>
          <w:tab w:val="clear" w:pos="8302"/>
          <w:tab w:val="right" w:leader="dot" w:pos="8312"/>
        </w:tabs>
      </w:pPr>
      <w:hyperlink w:anchor="_Toc4043" w:history="1">
        <w:r>
          <w:rPr>
            <w:rFonts w:ascii="Times New Roman" w:eastAsia="宋体" w:hAnsi="Times New Roman"/>
            <w:szCs w:val="28"/>
          </w:rPr>
          <w:t>1.1项目概要</w:t>
        </w:r>
        <w:r>
          <w:tab/>
        </w:r>
        <w:r>
          <w:fldChar w:fldCharType="begin"/>
        </w:r>
        <w:r>
          <w:instrText xml:space="preserve"> PAGEREF _Toc4043 \h </w:instrText>
        </w:r>
        <w:r>
          <w:fldChar w:fldCharType="separate"/>
        </w:r>
        <w:r>
          <w:t>1</w:t>
        </w:r>
        <w:r>
          <w:fldChar w:fldCharType="end"/>
        </w:r>
      </w:hyperlink>
    </w:p>
    <w:p>
      <w:pPr>
        <w:pStyle w:val="TOC3"/>
        <w:tabs>
          <w:tab w:val="right" w:leader="dot" w:pos="8312"/>
        </w:tabs>
      </w:pPr>
      <w:hyperlink w:anchor="_Toc14391" w:history="1">
        <w:r>
          <w:rPr>
            <w:szCs w:val="24"/>
          </w:rPr>
          <w:t>1.1.1项目名称</w:t>
        </w:r>
        <w:r>
          <w:tab/>
        </w:r>
        <w:r>
          <w:fldChar w:fldCharType="begin"/>
        </w:r>
        <w:r>
          <w:instrText xml:space="preserve"> PAGEREF _Toc14391 \h </w:instrText>
        </w:r>
        <w:r>
          <w:fldChar w:fldCharType="separate"/>
        </w:r>
        <w:r>
          <w:t>1</w:t>
        </w:r>
        <w:r>
          <w:fldChar w:fldCharType="end"/>
        </w:r>
      </w:hyperlink>
    </w:p>
    <w:p>
      <w:pPr>
        <w:pStyle w:val="TOC3"/>
        <w:tabs>
          <w:tab w:val="right" w:leader="dot" w:pos="8312"/>
        </w:tabs>
      </w:pPr>
      <w:hyperlink w:anchor="_Toc22056"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_Toc22056 \h </w:instrText>
        </w:r>
        <w:r>
          <w:fldChar w:fldCharType="separate"/>
        </w:r>
        <w:r>
          <w:t>1</w:t>
        </w:r>
        <w:r>
          <w:fldChar w:fldCharType="end"/>
        </w:r>
      </w:hyperlink>
    </w:p>
    <w:p>
      <w:pPr>
        <w:pStyle w:val="TOC3"/>
        <w:tabs>
          <w:tab w:val="right" w:leader="dot" w:pos="8312"/>
        </w:tabs>
      </w:pPr>
      <w:hyperlink w:anchor="_Toc1707" w:history="1">
        <w:r>
          <w:rPr>
            <w:szCs w:val="24"/>
          </w:rPr>
          <w:t>1.1.3项目建设性质</w:t>
        </w:r>
        <w:r>
          <w:tab/>
        </w:r>
        <w:r>
          <w:fldChar w:fldCharType="begin"/>
        </w:r>
        <w:r>
          <w:instrText xml:space="preserve"> PAGEREF _Toc1707 \h </w:instrText>
        </w:r>
        <w:r>
          <w:fldChar w:fldCharType="separate"/>
        </w:r>
        <w:r>
          <w:t>1</w:t>
        </w:r>
        <w:r>
          <w:fldChar w:fldCharType="end"/>
        </w:r>
      </w:hyperlink>
    </w:p>
    <w:p>
      <w:pPr>
        <w:pStyle w:val="TOC3"/>
        <w:tabs>
          <w:tab w:val="right" w:leader="dot" w:pos="8312"/>
        </w:tabs>
      </w:pPr>
      <w:hyperlink w:anchor="_Toc9807"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_Toc9807 \h </w:instrText>
        </w:r>
        <w:r>
          <w:fldChar w:fldCharType="separate"/>
        </w:r>
        <w:r>
          <w:t>1</w:t>
        </w:r>
        <w:r>
          <w:fldChar w:fldCharType="end"/>
        </w:r>
      </w:hyperlink>
    </w:p>
    <w:p>
      <w:pPr>
        <w:pStyle w:val="TOC3"/>
        <w:tabs>
          <w:tab w:val="right" w:leader="dot" w:pos="8312"/>
        </w:tabs>
      </w:pPr>
      <w:hyperlink w:anchor="_Toc842"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_Toc842 \h </w:instrText>
        </w:r>
        <w:r>
          <w:fldChar w:fldCharType="separate"/>
        </w:r>
        <w:r>
          <w:t>1</w:t>
        </w:r>
        <w:r>
          <w:fldChar w:fldCharType="end"/>
        </w:r>
      </w:hyperlink>
    </w:p>
    <w:p>
      <w:pPr>
        <w:pStyle w:val="TOC3"/>
        <w:tabs>
          <w:tab w:val="right" w:leader="dot" w:pos="8312"/>
        </w:tabs>
      </w:pPr>
      <w:hyperlink w:anchor="_Toc2640" w:history="1">
        <w:r>
          <w:rPr>
            <w:szCs w:val="24"/>
          </w:rPr>
          <w:t>1.1.6</w:t>
        </w:r>
        <w:r>
          <w:rPr>
            <w:rFonts w:hint="eastAsia"/>
            <w:szCs w:val="24"/>
          </w:rPr>
          <w:t>项目投资规模</w:t>
        </w:r>
        <w:r>
          <w:tab/>
        </w:r>
        <w:r>
          <w:fldChar w:fldCharType="begin"/>
        </w:r>
        <w:r>
          <w:instrText xml:space="preserve"> PAGEREF _Toc2640 \h </w:instrText>
        </w:r>
        <w:r>
          <w:fldChar w:fldCharType="separate"/>
        </w:r>
        <w:r>
          <w:t>1</w:t>
        </w:r>
        <w:r>
          <w:fldChar w:fldCharType="end"/>
        </w:r>
      </w:hyperlink>
    </w:p>
    <w:p>
      <w:pPr>
        <w:pStyle w:val="TOC3"/>
        <w:tabs>
          <w:tab w:val="right" w:leader="dot" w:pos="8312"/>
        </w:tabs>
      </w:pPr>
      <w:hyperlink w:anchor="_Toc26188" w:history="1">
        <w:r>
          <w:rPr>
            <w:szCs w:val="24"/>
          </w:rPr>
          <w:t>1.1.7</w:t>
        </w:r>
        <w:r>
          <w:rPr>
            <w:rFonts w:hint="eastAsia"/>
            <w:szCs w:val="24"/>
          </w:rPr>
          <w:t>项目建设规模</w:t>
        </w:r>
        <w:r>
          <w:tab/>
        </w:r>
        <w:r>
          <w:fldChar w:fldCharType="begin"/>
        </w:r>
        <w:r>
          <w:instrText xml:space="preserve"> PAGEREF _Toc26188 \h </w:instrText>
        </w:r>
        <w:r>
          <w:fldChar w:fldCharType="separate"/>
        </w:r>
        <w:r>
          <w:t>2</w:t>
        </w:r>
        <w:r>
          <w:fldChar w:fldCharType="end"/>
        </w:r>
      </w:hyperlink>
    </w:p>
    <w:p>
      <w:pPr>
        <w:pStyle w:val="TOC3"/>
        <w:tabs>
          <w:tab w:val="right" w:leader="dot" w:pos="8312"/>
        </w:tabs>
      </w:pPr>
      <w:hyperlink w:anchor="_Toc24158" w:history="1">
        <w:r>
          <w:rPr>
            <w:szCs w:val="24"/>
          </w:rPr>
          <w:t>1.1.8</w:t>
        </w:r>
        <w:r>
          <w:rPr>
            <w:rFonts w:hint="eastAsia"/>
            <w:szCs w:val="24"/>
          </w:rPr>
          <w:t>项目资金来源</w:t>
        </w:r>
        <w:r>
          <w:tab/>
        </w:r>
        <w:r>
          <w:fldChar w:fldCharType="begin"/>
        </w:r>
        <w:r>
          <w:instrText xml:space="preserve"> PAGEREF _Toc24158 \h </w:instrText>
        </w:r>
        <w:r>
          <w:fldChar w:fldCharType="separate"/>
        </w:r>
        <w:r>
          <w:t>2</w:t>
        </w:r>
        <w:r>
          <w:fldChar w:fldCharType="end"/>
        </w:r>
      </w:hyperlink>
    </w:p>
    <w:p>
      <w:pPr>
        <w:pStyle w:val="TOC3"/>
        <w:tabs>
          <w:tab w:val="right" w:leader="dot" w:pos="8312"/>
        </w:tabs>
      </w:pPr>
      <w:hyperlink w:anchor="_Toc29832" w:history="1">
        <w:r>
          <w:rPr>
            <w:szCs w:val="24"/>
          </w:rPr>
          <w:t>1.1.9</w:t>
        </w:r>
        <w:r>
          <w:rPr>
            <w:rFonts w:hint="eastAsia"/>
            <w:szCs w:val="24"/>
          </w:rPr>
          <w:t>项目建设期限</w:t>
        </w:r>
        <w:r>
          <w:tab/>
        </w:r>
        <w:r>
          <w:fldChar w:fldCharType="begin"/>
        </w:r>
        <w:r>
          <w:instrText xml:space="preserve"> PAGEREF _Toc29832 \h </w:instrText>
        </w:r>
        <w:r>
          <w:fldChar w:fldCharType="separate"/>
        </w:r>
        <w:r>
          <w:t>2</w:t>
        </w:r>
        <w:r>
          <w:fldChar w:fldCharType="end"/>
        </w:r>
      </w:hyperlink>
    </w:p>
    <w:p>
      <w:pPr>
        <w:pStyle w:val="TOC2"/>
        <w:tabs>
          <w:tab w:val="clear" w:pos="8302"/>
          <w:tab w:val="right" w:leader="dot" w:pos="8312"/>
        </w:tabs>
      </w:pPr>
      <w:hyperlink w:anchor="_Toc3997"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_Toc3997 \h </w:instrText>
        </w:r>
        <w:r>
          <w:fldChar w:fldCharType="separate"/>
        </w:r>
        <w:r>
          <w:t>3</w:t>
        </w:r>
        <w:r>
          <w:fldChar w:fldCharType="end"/>
        </w:r>
      </w:hyperlink>
    </w:p>
    <w:p>
      <w:pPr>
        <w:pStyle w:val="TOC2"/>
        <w:tabs>
          <w:tab w:val="clear" w:pos="8302"/>
          <w:tab w:val="right" w:leader="dot" w:pos="8312"/>
        </w:tabs>
      </w:pPr>
      <w:hyperlink w:anchor="_Toc23440"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_Toc23440 \h </w:instrText>
        </w:r>
        <w:r>
          <w:fldChar w:fldCharType="separate"/>
        </w:r>
        <w:r>
          <w:t>4</w:t>
        </w:r>
        <w:r>
          <w:fldChar w:fldCharType="end"/>
        </w:r>
      </w:hyperlink>
    </w:p>
    <w:p>
      <w:pPr>
        <w:pStyle w:val="TOC2"/>
        <w:tabs>
          <w:tab w:val="clear" w:pos="8302"/>
          <w:tab w:val="right" w:leader="dot" w:pos="8312"/>
        </w:tabs>
      </w:pPr>
      <w:hyperlink w:anchor="_Toc15955"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_Toc15955 \h </w:instrText>
        </w:r>
        <w:r>
          <w:fldChar w:fldCharType="separate"/>
        </w:r>
        <w:r>
          <w:t>4</w:t>
        </w:r>
        <w:r>
          <w:fldChar w:fldCharType="end"/>
        </w:r>
      </w:hyperlink>
    </w:p>
    <w:p>
      <w:pPr>
        <w:pStyle w:val="TOC2"/>
        <w:tabs>
          <w:tab w:val="clear" w:pos="8302"/>
          <w:tab w:val="right" w:leader="dot" w:pos="8312"/>
        </w:tabs>
      </w:pPr>
      <w:hyperlink w:anchor="_Toc10152" w:history="1">
        <w:r>
          <w:rPr>
            <w:rFonts w:ascii="Times New Roman" w:eastAsia="宋体" w:hAnsi="Times New Roman" w:hint="eastAsia"/>
            <w:szCs w:val="28"/>
          </w:rPr>
          <w:t>1.5研究范围</w:t>
        </w:r>
        <w:r>
          <w:tab/>
        </w:r>
        <w:r>
          <w:fldChar w:fldCharType="begin"/>
        </w:r>
        <w:r>
          <w:instrText xml:space="preserve"> PAGEREF _Toc10152 \h </w:instrText>
        </w:r>
        <w:r>
          <w:fldChar w:fldCharType="separate"/>
        </w:r>
        <w:r>
          <w:t>5</w:t>
        </w:r>
        <w:r>
          <w:fldChar w:fldCharType="end"/>
        </w:r>
      </w:hyperlink>
    </w:p>
    <w:p>
      <w:pPr>
        <w:pStyle w:val="TOC2"/>
        <w:tabs>
          <w:tab w:val="clear" w:pos="8302"/>
          <w:tab w:val="right" w:leader="dot" w:pos="8312"/>
        </w:tabs>
      </w:pPr>
      <w:hyperlink w:anchor="_Toc18041" w:history="1">
        <w:r>
          <w:rPr>
            <w:rFonts w:ascii="Times New Roman" w:eastAsia="宋体" w:hAnsi="Times New Roman"/>
            <w:szCs w:val="28"/>
          </w:rPr>
          <w:t>1.6</w:t>
        </w:r>
        <w:r>
          <w:rPr>
            <w:rFonts w:ascii="Times New Roman" w:eastAsia="宋体" w:hAnsi="Times New Roman" w:hint="eastAsia"/>
            <w:szCs w:val="28"/>
          </w:rPr>
          <w:t>主要经济技术指标</w:t>
        </w:r>
        <w:r>
          <w:tab/>
        </w:r>
        <w:r>
          <w:fldChar w:fldCharType="begin"/>
        </w:r>
        <w:r>
          <w:instrText xml:space="preserve"> PAGEREF _Toc18041 \h </w:instrText>
        </w:r>
        <w:r>
          <w:fldChar w:fldCharType="separate"/>
        </w:r>
        <w:r>
          <w:t>5</w:t>
        </w:r>
        <w:r>
          <w:fldChar w:fldCharType="end"/>
        </w:r>
      </w:hyperlink>
    </w:p>
    <w:p>
      <w:pPr>
        <w:pStyle w:val="TOC2"/>
        <w:tabs>
          <w:tab w:val="clear" w:pos="8302"/>
          <w:tab w:val="right" w:leader="dot" w:pos="8312"/>
        </w:tabs>
      </w:pPr>
      <w:hyperlink w:anchor="_Toc27273"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_Toc27273 \h </w:instrText>
        </w:r>
        <w:r>
          <w:fldChar w:fldCharType="separate"/>
        </w:r>
        <w:r>
          <w:t>6</w:t>
        </w:r>
        <w:r>
          <w:fldChar w:fldCharType="end"/>
        </w:r>
      </w:hyperlink>
    </w:p>
    <w:p>
      <w:pPr>
        <w:pStyle w:val="TOC1"/>
        <w:tabs>
          <w:tab w:val="clear" w:pos="8296"/>
          <w:tab w:val="right" w:leader="dot" w:pos="8312"/>
        </w:tabs>
      </w:pPr>
      <w:hyperlink w:anchor="_Toc2562"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_Toc2562 \h </w:instrText>
        </w:r>
        <w:r>
          <w:fldChar w:fldCharType="separate"/>
        </w:r>
        <w:r>
          <w:t>8</w:t>
        </w:r>
        <w:r>
          <w:fldChar w:fldCharType="end"/>
        </w:r>
      </w:hyperlink>
    </w:p>
    <w:p>
      <w:pPr>
        <w:pStyle w:val="TOC2"/>
        <w:tabs>
          <w:tab w:val="clear" w:pos="8302"/>
          <w:tab w:val="right" w:leader="dot" w:pos="8312"/>
        </w:tabs>
      </w:pPr>
      <w:hyperlink w:anchor="_Toc8454"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_Toc8454 \h </w:instrText>
        </w:r>
        <w:r>
          <w:fldChar w:fldCharType="separate"/>
        </w:r>
        <w:r>
          <w:t>8</w:t>
        </w:r>
        <w:r>
          <w:fldChar w:fldCharType="end"/>
        </w:r>
      </w:hyperlink>
    </w:p>
    <w:p>
      <w:pPr>
        <w:pStyle w:val="TOC2"/>
        <w:tabs>
          <w:tab w:val="clear" w:pos="8302"/>
          <w:tab w:val="right" w:leader="dot" w:pos="8312"/>
        </w:tabs>
      </w:pPr>
      <w:hyperlink w:anchor="_Toc29281"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环境检测实验及研发</w:t>
        </w:r>
        <w:r>
          <w:rPr>
            <w:rFonts w:ascii="Times New Roman" w:eastAsia="宋体" w:hAnsi="Times New Roman" w:hint="eastAsia"/>
          </w:rPr>
          <w:t>行业发展状况分析</w:t>
        </w:r>
        <w:r>
          <w:tab/>
        </w:r>
        <w:r>
          <w:fldChar w:fldCharType="begin"/>
        </w:r>
        <w:r>
          <w:instrText xml:space="preserve"> PAGEREF _Toc29281 \h </w:instrText>
        </w:r>
        <w:r>
          <w:fldChar w:fldCharType="separate"/>
        </w:r>
        <w:r>
          <w:t>8</w:t>
        </w:r>
        <w:r>
          <w:fldChar w:fldCharType="end"/>
        </w:r>
      </w:hyperlink>
    </w:p>
    <w:p>
      <w:pPr>
        <w:pStyle w:val="TOC2"/>
        <w:tabs>
          <w:tab w:val="clear" w:pos="8302"/>
          <w:tab w:val="right" w:leader="dot" w:pos="8312"/>
        </w:tabs>
      </w:pPr>
      <w:hyperlink w:anchor="_Toc5900"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环境检测实验及研发</w:t>
        </w:r>
        <w:r>
          <w:rPr>
            <w:rFonts w:ascii="Times New Roman" w:eastAsia="宋体" w:hAnsi="Times New Roman" w:hint="eastAsia"/>
          </w:rPr>
          <w:t>行业发展趋势分析</w:t>
        </w:r>
        <w:r>
          <w:tab/>
        </w:r>
        <w:r>
          <w:fldChar w:fldCharType="begin"/>
        </w:r>
        <w:r>
          <w:instrText xml:space="preserve"> PAGEREF _Toc5900 \h </w:instrText>
        </w:r>
        <w:r>
          <w:fldChar w:fldCharType="separate"/>
        </w:r>
        <w:r>
          <w:t>9</w:t>
        </w:r>
        <w:r>
          <w:fldChar w:fldCharType="end"/>
        </w:r>
      </w:hyperlink>
    </w:p>
    <w:p>
      <w:pPr>
        <w:pStyle w:val="TOC2"/>
        <w:tabs>
          <w:tab w:val="clear" w:pos="8302"/>
          <w:tab w:val="right" w:leader="dot" w:pos="8312"/>
        </w:tabs>
      </w:pPr>
      <w:hyperlink w:anchor="_Toc2820"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_Toc2820 \h </w:instrText>
        </w:r>
        <w:r>
          <w:fldChar w:fldCharType="separate"/>
        </w:r>
        <w:r>
          <w:t>10</w:t>
        </w:r>
        <w:r>
          <w:fldChar w:fldCharType="end"/>
        </w:r>
      </w:hyperlink>
    </w:p>
    <w:p>
      <w:pPr>
        <w:pStyle w:val="TOC1"/>
        <w:tabs>
          <w:tab w:val="clear" w:pos="8296"/>
          <w:tab w:val="right" w:leader="dot" w:pos="8312"/>
        </w:tabs>
      </w:pPr>
      <w:hyperlink w:anchor="_Toc17570"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_Toc17570 \h </w:instrText>
        </w:r>
        <w:r>
          <w:fldChar w:fldCharType="separate"/>
        </w:r>
        <w:r>
          <w:t>11</w:t>
        </w:r>
        <w:r>
          <w:fldChar w:fldCharType="end"/>
        </w:r>
      </w:hyperlink>
    </w:p>
    <w:p>
      <w:pPr>
        <w:pStyle w:val="TOC2"/>
        <w:tabs>
          <w:tab w:val="clear" w:pos="8302"/>
          <w:tab w:val="right" w:leader="dot" w:pos="8312"/>
        </w:tabs>
      </w:pPr>
      <w:hyperlink w:anchor="_Toc25825"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_Toc25825 \h </w:instrText>
        </w:r>
        <w:r>
          <w:fldChar w:fldCharType="separate"/>
        </w:r>
        <w:r>
          <w:t>11</w:t>
        </w:r>
        <w:r>
          <w:fldChar w:fldCharType="end"/>
        </w:r>
      </w:hyperlink>
    </w:p>
    <w:p>
      <w:pPr>
        <w:pStyle w:val="TOC2"/>
        <w:tabs>
          <w:tab w:val="clear" w:pos="8302"/>
          <w:tab w:val="right" w:leader="dot" w:pos="8312"/>
        </w:tabs>
      </w:pPr>
      <w:hyperlink w:anchor="_Toc13258"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_Toc13258 \h </w:instrText>
        </w:r>
        <w:r>
          <w:fldChar w:fldCharType="separate"/>
        </w:r>
        <w:r>
          <w:t>12</w:t>
        </w:r>
        <w:r>
          <w:fldChar w:fldCharType="end"/>
        </w:r>
      </w:hyperlink>
    </w:p>
    <w:p>
      <w:pPr>
        <w:pStyle w:val="TOC3"/>
        <w:tabs>
          <w:tab w:val="right" w:leader="dot" w:pos="8312"/>
        </w:tabs>
      </w:pPr>
      <w:hyperlink w:anchor="_Toc13136" w:history="1">
        <w:r>
          <w:rPr>
            <w:rFonts w:hint="eastAsia"/>
            <w:szCs w:val="24"/>
            <w:lang w:val="en-US" w:eastAsia="zh-CN"/>
          </w:rPr>
          <w:t>3</w:t>
        </w:r>
        <w:r>
          <w:rPr>
            <w:rFonts w:hint="eastAsia"/>
            <w:szCs w:val="24"/>
          </w:rPr>
          <w:t>.2.1有利于促进我国</w:t>
        </w:r>
        <w:r>
          <w:rPr>
            <w:rFonts w:hint="eastAsia"/>
            <w:szCs w:val="24"/>
            <w:lang w:eastAsia="zh-CN"/>
          </w:rPr>
          <w:t>环境检测实验及研发</w:t>
        </w:r>
        <w:r>
          <w:rPr>
            <w:rFonts w:hint="eastAsia"/>
            <w:szCs w:val="24"/>
          </w:rPr>
          <w:t>工业快速发展</w:t>
        </w:r>
        <w:r>
          <w:rPr>
            <w:szCs w:val="24"/>
          </w:rPr>
          <w:t>的需要</w:t>
        </w:r>
        <w:r>
          <w:tab/>
        </w:r>
        <w:r>
          <w:fldChar w:fldCharType="begin"/>
        </w:r>
        <w:r>
          <w:instrText xml:space="preserve"> PAGEREF _Toc13136 \h </w:instrText>
        </w:r>
        <w:r>
          <w:fldChar w:fldCharType="separate"/>
        </w:r>
        <w:r>
          <w:t>12</w:t>
        </w:r>
        <w:r>
          <w:fldChar w:fldCharType="end"/>
        </w:r>
      </w:hyperlink>
    </w:p>
    <w:p>
      <w:pPr>
        <w:pStyle w:val="TOC3"/>
        <w:tabs>
          <w:tab w:val="right" w:leader="dot" w:pos="8312"/>
        </w:tabs>
      </w:pPr>
      <w:hyperlink w:anchor="_Toc15980" w:history="1">
        <w:r>
          <w:rPr>
            <w:rFonts w:hint="eastAsia"/>
            <w:szCs w:val="24"/>
            <w:lang w:val="en-US" w:eastAsia="zh-CN"/>
          </w:rPr>
          <w:t>3</w:t>
        </w:r>
        <w:r>
          <w:rPr>
            <w:rFonts w:hint="eastAsia"/>
            <w:szCs w:val="24"/>
          </w:rPr>
          <w:t>.2.2提升技术进步，满足</w:t>
        </w:r>
        <w:r>
          <w:rPr>
            <w:rFonts w:hint="eastAsia"/>
            <w:szCs w:val="24"/>
            <w:lang w:eastAsia="zh-CN"/>
          </w:rPr>
          <w:t>环境检测实验及研发</w:t>
        </w:r>
        <w:r>
          <w:rPr>
            <w:rFonts w:hint="eastAsia"/>
            <w:szCs w:val="24"/>
          </w:rPr>
          <w:t>行业生产高品质产品的需要</w:t>
        </w:r>
        <w:r>
          <w:tab/>
        </w:r>
        <w:r>
          <w:fldChar w:fldCharType="begin"/>
        </w:r>
        <w:r>
          <w:instrText xml:space="preserve"> PAGEREF _Toc15980 \h </w:instrText>
        </w:r>
        <w:r>
          <w:fldChar w:fldCharType="separate"/>
        </w:r>
        <w:r>
          <w:t>13</w:t>
        </w:r>
        <w:r>
          <w:fldChar w:fldCharType="end"/>
        </w:r>
      </w:hyperlink>
    </w:p>
    <w:p>
      <w:pPr>
        <w:pStyle w:val="TOC3"/>
        <w:tabs>
          <w:tab w:val="right" w:leader="dot" w:pos="8312"/>
        </w:tabs>
      </w:pPr>
      <w:hyperlink w:anchor="_Toc21696"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_Toc21696 \h </w:instrText>
        </w:r>
        <w:r>
          <w:fldChar w:fldCharType="separate"/>
        </w:r>
        <w:r>
          <w:t>14</w:t>
        </w:r>
        <w:r>
          <w:fldChar w:fldCharType="end"/>
        </w:r>
      </w:hyperlink>
    </w:p>
    <w:p>
      <w:pPr>
        <w:pStyle w:val="TOC3"/>
        <w:tabs>
          <w:tab w:val="right" w:leader="dot" w:pos="8312"/>
        </w:tabs>
      </w:pPr>
      <w:hyperlink w:anchor="_Toc11453"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环境检测实验及研发</w:t>
        </w:r>
        <w:r>
          <w:rPr>
            <w:szCs w:val="24"/>
          </w:rPr>
          <w:t>产品研发和技术创新</w:t>
        </w:r>
        <w:r>
          <w:rPr>
            <w:rFonts w:hint="eastAsia"/>
            <w:szCs w:val="24"/>
          </w:rPr>
          <w:t>水平的需要</w:t>
        </w:r>
        <w:r>
          <w:tab/>
        </w:r>
        <w:r>
          <w:fldChar w:fldCharType="begin"/>
        </w:r>
        <w:r>
          <w:instrText xml:space="preserve"> PAGEREF _Toc11453 \h </w:instrText>
        </w:r>
        <w:r>
          <w:fldChar w:fldCharType="separate"/>
        </w:r>
        <w:r>
          <w:t>14</w:t>
        </w:r>
        <w:r>
          <w:fldChar w:fldCharType="end"/>
        </w:r>
      </w:hyperlink>
    </w:p>
    <w:p>
      <w:pPr>
        <w:pStyle w:val="TOC3"/>
        <w:tabs>
          <w:tab w:val="right" w:leader="dot" w:pos="8312"/>
        </w:tabs>
      </w:pPr>
      <w:hyperlink w:anchor="_Toc1997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_Toc19979 \h </w:instrText>
        </w:r>
        <w:r>
          <w:fldChar w:fldCharType="separate"/>
        </w:r>
        <w:r>
          <w:t>14</w:t>
        </w:r>
        <w:r>
          <w:fldChar w:fldCharType="end"/>
        </w:r>
      </w:hyperlink>
    </w:p>
    <w:p>
      <w:pPr>
        <w:pStyle w:val="TOC3"/>
        <w:tabs>
          <w:tab w:val="right" w:leader="dot" w:pos="8312"/>
        </w:tabs>
      </w:pPr>
      <w:hyperlink w:anchor="_Toc16319"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_Toc16319 \h </w:instrText>
        </w:r>
        <w:r>
          <w:fldChar w:fldCharType="separate"/>
        </w:r>
        <w:r>
          <w:t>15</w:t>
        </w:r>
        <w:r>
          <w:fldChar w:fldCharType="end"/>
        </w:r>
      </w:hyperlink>
    </w:p>
    <w:p>
      <w:pPr>
        <w:pStyle w:val="TOC2"/>
        <w:tabs>
          <w:tab w:val="clear" w:pos="8302"/>
          <w:tab w:val="right" w:leader="dot" w:pos="8312"/>
        </w:tabs>
      </w:pPr>
      <w:hyperlink w:anchor="_Toc13688"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_Toc13688 \h </w:instrText>
        </w:r>
        <w:r>
          <w:fldChar w:fldCharType="separate"/>
        </w:r>
        <w:r>
          <w:t>15</w:t>
        </w:r>
        <w:r>
          <w:fldChar w:fldCharType="end"/>
        </w:r>
      </w:hyperlink>
    </w:p>
    <w:p>
      <w:pPr>
        <w:pStyle w:val="TOC3"/>
        <w:tabs>
          <w:tab w:val="right" w:leader="dot" w:pos="8312"/>
        </w:tabs>
      </w:pPr>
      <w:hyperlink w:anchor="_Toc20678" w:history="1">
        <w:r>
          <w:rPr>
            <w:rFonts w:hint="eastAsia"/>
            <w:szCs w:val="24"/>
            <w:lang w:val="en-US" w:eastAsia="zh-CN"/>
          </w:rPr>
          <w:t>3</w:t>
        </w:r>
        <w:r>
          <w:rPr>
            <w:rFonts w:hint="eastAsia"/>
            <w:szCs w:val="24"/>
          </w:rPr>
          <w:t>.3.1政策可行性</w:t>
        </w:r>
        <w:r>
          <w:tab/>
        </w:r>
        <w:r>
          <w:fldChar w:fldCharType="begin"/>
        </w:r>
        <w:r>
          <w:instrText xml:space="preserve"> PAGEREF _Toc20678 \h </w:instrText>
        </w:r>
        <w:r>
          <w:fldChar w:fldCharType="separate"/>
        </w:r>
        <w:r>
          <w:t>15</w:t>
        </w:r>
        <w:r>
          <w:fldChar w:fldCharType="end"/>
        </w:r>
      </w:hyperlink>
    </w:p>
    <w:p>
      <w:pPr>
        <w:pStyle w:val="TOC3"/>
        <w:tabs>
          <w:tab w:val="right" w:leader="dot" w:pos="8312"/>
        </w:tabs>
      </w:pPr>
      <w:hyperlink w:anchor="_Toc12962" w:history="1">
        <w:r>
          <w:rPr>
            <w:rFonts w:hint="eastAsia"/>
            <w:szCs w:val="24"/>
            <w:lang w:val="en-US" w:eastAsia="zh-CN"/>
          </w:rPr>
          <w:t>3</w:t>
        </w:r>
        <w:r>
          <w:rPr>
            <w:rFonts w:hint="eastAsia"/>
            <w:szCs w:val="24"/>
          </w:rPr>
          <w:t>.3.2技术可行性</w:t>
        </w:r>
        <w:r>
          <w:tab/>
        </w:r>
        <w:r>
          <w:fldChar w:fldCharType="begin"/>
        </w:r>
        <w:r>
          <w:instrText xml:space="preserve"> PAGEREF _Toc12962 \h </w:instrText>
        </w:r>
        <w:r>
          <w:fldChar w:fldCharType="separate"/>
        </w:r>
        <w:r>
          <w:t>16</w:t>
        </w:r>
        <w:r>
          <w:fldChar w:fldCharType="end"/>
        </w:r>
      </w:hyperlink>
    </w:p>
    <w:p>
      <w:pPr>
        <w:pStyle w:val="TOC3"/>
        <w:tabs>
          <w:tab w:val="right" w:leader="dot" w:pos="8312"/>
        </w:tabs>
      </w:pPr>
      <w:hyperlink w:anchor="_Toc13867" w:history="1">
        <w:r>
          <w:rPr>
            <w:rFonts w:hint="eastAsia"/>
            <w:szCs w:val="24"/>
            <w:lang w:val="en-US" w:eastAsia="zh-CN"/>
          </w:rPr>
          <w:t>3</w:t>
        </w:r>
        <w:r>
          <w:rPr>
            <w:rFonts w:hint="eastAsia"/>
            <w:szCs w:val="24"/>
          </w:rPr>
          <w:t>.3.3管理可行性</w:t>
        </w:r>
        <w:r>
          <w:tab/>
        </w:r>
        <w:r>
          <w:fldChar w:fldCharType="begin"/>
        </w:r>
        <w:r>
          <w:instrText xml:space="preserve"> PAGEREF _Toc13867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8936"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_Toc8936 \h </w:instrText>
        </w:r>
        <w:r>
          <w:fldChar w:fldCharType="separate"/>
        </w:r>
        <w:r>
          <w:t>17</w:t>
        </w:r>
        <w:r>
          <w:fldChar w:fldCharType="end"/>
        </w:r>
      </w:hyperlink>
    </w:p>
    <w:p>
      <w:pPr>
        <w:pStyle w:val="TOC1"/>
        <w:tabs>
          <w:tab w:val="clear" w:pos="8296"/>
          <w:tab w:val="right" w:leader="dot" w:pos="8312"/>
        </w:tabs>
      </w:pPr>
      <w:hyperlink w:anchor="_Toc24212"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_Toc24212 \h </w:instrText>
        </w:r>
        <w:r>
          <w:fldChar w:fldCharType="separate"/>
        </w:r>
        <w:r>
          <w:t>18</w:t>
        </w:r>
        <w:r>
          <w:fldChar w:fldCharType="end"/>
        </w:r>
      </w:hyperlink>
    </w:p>
    <w:p>
      <w:pPr>
        <w:pStyle w:val="TOC2"/>
        <w:tabs>
          <w:tab w:val="clear" w:pos="8302"/>
          <w:tab w:val="right" w:leader="dot" w:pos="8312"/>
        </w:tabs>
      </w:pPr>
      <w:hyperlink w:anchor="_Toc11797" w:history="1">
        <w:r>
          <w:rPr>
            <w:rFonts w:ascii="Times New Roman" w:eastAsia="宋体" w:hAnsi="Times New Roman" w:hint="eastAsia"/>
            <w:szCs w:val="28"/>
          </w:rPr>
          <w:t>4.1项目厂区选址</w:t>
        </w:r>
        <w:r>
          <w:tab/>
        </w:r>
        <w:r>
          <w:fldChar w:fldCharType="begin"/>
        </w:r>
        <w:r>
          <w:instrText xml:space="preserve"> PAGEREF _Toc11797 \h </w:instrText>
        </w:r>
        <w:r>
          <w:fldChar w:fldCharType="separate"/>
        </w:r>
        <w:r>
          <w:t>18</w:t>
        </w:r>
        <w:r>
          <w:fldChar w:fldCharType="end"/>
        </w:r>
      </w:hyperlink>
    </w:p>
    <w:p>
      <w:pPr>
        <w:pStyle w:val="TOC2"/>
        <w:tabs>
          <w:tab w:val="clear" w:pos="8302"/>
          <w:tab w:val="right" w:leader="dot" w:pos="8312"/>
        </w:tabs>
      </w:pPr>
      <w:hyperlink w:anchor="_Toc24439" w:history="1">
        <w:r>
          <w:rPr>
            <w:rFonts w:ascii="Times New Roman" w:eastAsia="宋体" w:hAnsi="Times New Roman"/>
          </w:rPr>
          <w:t>4.2区域投资环境</w:t>
        </w:r>
        <w:r>
          <w:tab/>
        </w:r>
        <w:r>
          <w:fldChar w:fldCharType="begin"/>
        </w:r>
        <w:r>
          <w:instrText xml:space="preserve"> PAGEREF _Toc24439 \h </w:instrText>
        </w:r>
        <w:r>
          <w:fldChar w:fldCharType="separate"/>
        </w:r>
        <w:r>
          <w:t>18</w:t>
        </w:r>
        <w:r>
          <w:fldChar w:fldCharType="end"/>
        </w:r>
      </w:hyperlink>
    </w:p>
    <w:p>
      <w:pPr>
        <w:pStyle w:val="TOC3"/>
        <w:tabs>
          <w:tab w:val="right" w:leader="dot" w:pos="8312"/>
        </w:tabs>
      </w:pPr>
      <w:hyperlink w:anchor="_Toc13645" w:history="1">
        <w:r>
          <w:rPr>
            <w:szCs w:val="24"/>
          </w:rPr>
          <w:t>4.2.1</w:t>
        </w:r>
        <w:r>
          <w:rPr>
            <w:rFonts w:hint="eastAsia"/>
            <w:szCs w:val="24"/>
          </w:rPr>
          <w:t>区域地理位置</w:t>
        </w:r>
        <w:r>
          <w:tab/>
        </w:r>
        <w:r>
          <w:fldChar w:fldCharType="begin"/>
        </w:r>
        <w:r>
          <w:instrText xml:space="preserve"> PAGEREF _Toc13645 \h </w:instrText>
        </w:r>
        <w:r>
          <w:fldChar w:fldCharType="separate"/>
        </w:r>
        <w:r>
          <w:t>18</w:t>
        </w:r>
        <w:r>
          <w:fldChar w:fldCharType="end"/>
        </w:r>
      </w:hyperlink>
    </w:p>
    <w:p>
      <w:pPr>
        <w:pStyle w:val="TOC3"/>
        <w:tabs>
          <w:tab w:val="right" w:leader="dot" w:pos="8312"/>
        </w:tabs>
      </w:pPr>
      <w:hyperlink w:anchor="_Toc22727" w:history="1">
        <w:r>
          <w:t>4.2.</w:t>
        </w:r>
        <w:r>
          <w:rPr>
            <w:rFonts w:hint="eastAsia"/>
          </w:rPr>
          <w:t>2区域气候条件</w:t>
        </w:r>
        <w:r>
          <w:tab/>
        </w:r>
        <w:r>
          <w:fldChar w:fldCharType="begin"/>
        </w:r>
        <w:r>
          <w:instrText xml:space="preserve"> PAGEREF _Toc22727 \h </w:instrText>
        </w:r>
        <w:r>
          <w:fldChar w:fldCharType="separate"/>
        </w:r>
        <w:r>
          <w:t>18</w:t>
        </w:r>
        <w:r>
          <w:fldChar w:fldCharType="end"/>
        </w:r>
      </w:hyperlink>
    </w:p>
    <w:p>
      <w:pPr>
        <w:pStyle w:val="TOC3"/>
        <w:tabs>
          <w:tab w:val="right" w:leader="dot" w:pos="8312"/>
        </w:tabs>
      </w:pPr>
      <w:hyperlink w:anchor="_Toc5782" w:history="1">
        <w:r>
          <w:t>4.2.</w:t>
        </w:r>
        <w:r>
          <w:rPr>
            <w:rFonts w:hint="eastAsia"/>
          </w:rPr>
          <w:t>3区域地形地貌</w:t>
        </w:r>
        <w:r>
          <w:tab/>
        </w:r>
        <w:r>
          <w:fldChar w:fldCharType="begin"/>
        </w:r>
        <w:r>
          <w:instrText xml:space="preserve"> PAGEREF _Toc5782 \h </w:instrText>
        </w:r>
        <w:r>
          <w:fldChar w:fldCharType="separate"/>
        </w:r>
        <w:r>
          <w:t>19</w:t>
        </w:r>
        <w:r>
          <w:fldChar w:fldCharType="end"/>
        </w:r>
      </w:hyperlink>
    </w:p>
    <w:p>
      <w:pPr>
        <w:pStyle w:val="TOC3"/>
        <w:tabs>
          <w:tab w:val="right" w:leader="dot" w:pos="8312"/>
        </w:tabs>
      </w:pPr>
      <w:hyperlink w:anchor="_Toc24294" w:history="1">
        <w:r>
          <w:t>4.2.</w:t>
        </w:r>
        <w:r>
          <w:rPr>
            <w:rFonts w:hint="eastAsia"/>
          </w:rPr>
          <w:t>4区域交通区位条件</w:t>
        </w:r>
        <w:r>
          <w:tab/>
        </w:r>
        <w:r>
          <w:fldChar w:fldCharType="begin"/>
        </w:r>
        <w:r>
          <w:instrText xml:space="preserve"> PAGEREF _Toc24294 \h </w:instrText>
        </w:r>
        <w:r>
          <w:fldChar w:fldCharType="separate"/>
        </w:r>
        <w:r>
          <w:t>19</w:t>
        </w:r>
        <w:r>
          <w:fldChar w:fldCharType="end"/>
        </w:r>
      </w:hyperlink>
    </w:p>
    <w:p>
      <w:pPr>
        <w:pStyle w:val="TOC3"/>
        <w:tabs>
          <w:tab w:val="right" w:leader="dot" w:pos="8312"/>
        </w:tabs>
      </w:pPr>
      <w:hyperlink w:anchor="_Toc20847" w:history="1">
        <w:r>
          <w:rPr>
            <w:szCs w:val="24"/>
          </w:rPr>
          <w:t>4.2.</w:t>
        </w:r>
        <w:r>
          <w:rPr>
            <w:rFonts w:hint="eastAsia"/>
            <w:szCs w:val="24"/>
          </w:rPr>
          <w:t>5区域经济发展</w:t>
        </w:r>
        <w:r>
          <w:tab/>
        </w:r>
        <w:r>
          <w:fldChar w:fldCharType="begin"/>
        </w:r>
        <w:r>
          <w:instrText xml:space="preserve"> PAGEREF _Toc20847 \h </w:instrText>
        </w:r>
        <w:r>
          <w:fldChar w:fldCharType="separate"/>
        </w:r>
        <w:r>
          <w:t>20</w:t>
        </w:r>
        <w:r>
          <w:fldChar w:fldCharType="end"/>
        </w:r>
      </w:hyperlink>
    </w:p>
    <w:p>
      <w:pPr>
        <w:pStyle w:val="TOC1"/>
        <w:tabs>
          <w:tab w:val="clear" w:pos="8296"/>
          <w:tab w:val="right" w:leader="dot" w:pos="8312"/>
        </w:tabs>
      </w:pPr>
      <w:hyperlink w:anchor="_Toc25941"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_Toc25941 \h </w:instrText>
        </w:r>
        <w:r>
          <w:fldChar w:fldCharType="separate"/>
        </w:r>
        <w:r>
          <w:t>22</w:t>
        </w:r>
        <w:r>
          <w:fldChar w:fldCharType="end"/>
        </w:r>
      </w:hyperlink>
    </w:p>
    <w:p>
      <w:pPr>
        <w:pStyle w:val="TOC2"/>
        <w:tabs>
          <w:tab w:val="clear" w:pos="8302"/>
          <w:tab w:val="right" w:leader="dot" w:pos="8312"/>
        </w:tabs>
      </w:pPr>
      <w:hyperlink w:anchor="_Toc15698"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_Toc15698 \h </w:instrText>
        </w:r>
        <w:r>
          <w:fldChar w:fldCharType="separate"/>
        </w:r>
        <w:r>
          <w:t>22</w:t>
        </w:r>
        <w:r>
          <w:fldChar w:fldCharType="end"/>
        </w:r>
      </w:hyperlink>
    </w:p>
    <w:p>
      <w:pPr>
        <w:pStyle w:val="TOC2"/>
        <w:tabs>
          <w:tab w:val="clear" w:pos="8302"/>
          <w:tab w:val="right" w:leader="dot" w:pos="8312"/>
        </w:tabs>
      </w:pPr>
      <w:hyperlink w:anchor="_Toc14266"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_Toc14266 \h </w:instrText>
        </w:r>
        <w:r>
          <w:fldChar w:fldCharType="separate"/>
        </w:r>
        <w:r>
          <w:t>22</w:t>
        </w:r>
        <w:r>
          <w:fldChar w:fldCharType="end"/>
        </w:r>
      </w:hyperlink>
    </w:p>
    <w:p>
      <w:pPr>
        <w:pStyle w:val="TOC3"/>
        <w:tabs>
          <w:tab w:val="right" w:leader="dot" w:pos="8312"/>
        </w:tabs>
      </w:pPr>
      <w:hyperlink w:anchor="_Toc18712" w:history="1">
        <w:r>
          <w:t>5.</w:t>
        </w:r>
        <w:r>
          <w:rPr>
            <w:rFonts w:hint="eastAsia"/>
          </w:rPr>
          <w:t>2</w:t>
        </w:r>
        <w:r>
          <w:t>.1</w:t>
        </w:r>
        <w:r>
          <w:rPr>
            <w:rFonts w:hint="eastAsia"/>
          </w:rPr>
          <w:t>总体规划方案</w:t>
        </w:r>
        <w:r>
          <w:tab/>
        </w:r>
        <w:r>
          <w:fldChar w:fldCharType="begin"/>
        </w:r>
        <w:r>
          <w:instrText xml:space="preserve"> PAGEREF _Toc18712 \h </w:instrText>
        </w:r>
        <w:r>
          <w:fldChar w:fldCharType="separate"/>
        </w:r>
        <w:r>
          <w:t>22</w:t>
        </w:r>
        <w:r>
          <w:fldChar w:fldCharType="end"/>
        </w:r>
      </w:hyperlink>
    </w:p>
    <w:p>
      <w:pPr>
        <w:pStyle w:val="TOC3"/>
        <w:tabs>
          <w:tab w:val="right" w:leader="dot" w:pos="8312"/>
        </w:tabs>
      </w:pPr>
      <w:hyperlink w:anchor="_Toc15405" w:history="1">
        <w:r>
          <w:t>5.</w:t>
        </w:r>
        <w:r>
          <w:rPr>
            <w:rFonts w:hint="eastAsia"/>
          </w:rPr>
          <w:t>2</w:t>
        </w:r>
        <w:r>
          <w:t>.2</w:t>
        </w:r>
        <w:r>
          <w:rPr>
            <w:rFonts w:hint="eastAsia"/>
          </w:rPr>
          <w:t>土建工程方案</w:t>
        </w:r>
        <w:r>
          <w:tab/>
        </w:r>
        <w:r>
          <w:fldChar w:fldCharType="begin"/>
        </w:r>
        <w:r>
          <w:instrText xml:space="preserve"> PAGEREF _Toc15405 \h </w:instrText>
        </w:r>
        <w:r>
          <w:fldChar w:fldCharType="separate"/>
        </w:r>
        <w:r>
          <w:t>23</w:t>
        </w:r>
        <w:r>
          <w:fldChar w:fldCharType="end"/>
        </w:r>
      </w:hyperlink>
    </w:p>
    <w:p>
      <w:pPr>
        <w:pStyle w:val="TOC2"/>
        <w:tabs>
          <w:tab w:val="clear" w:pos="8302"/>
          <w:tab w:val="right" w:leader="dot" w:pos="8312"/>
        </w:tabs>
      </w:pPr>
      <w:hyperlink w:anchor="_Toc12943"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_Toc12943 \h </w:instrText>
        </w:r>
        <w:r>
          <w:fldChar w:fldCharType="separate"/>
        </w:r>
        <w:r>
          <w:t>24</w:t>
        </w:r>
        <w:r>
          <w:fldChar w:fldCharType="end"/>
        </w:r>
      </w:hyperlink>
    </w:p>
    <w:p>
      <w:pPr>
        <w:pStyle w:val="TOC2"/>
        <w:tabs>
          <w:tab w:val="clear" w:pos="8302"/>
          <w:tab w:val="right" w:leader="dot" w:pos="8312"/>
        </w:tabs>
      </w:pPr>
      <w:hyperlink w:anchor="_Toc20727"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_Toc20727 \h </w:instrText>
        </w:r>
        <w:r>
          <w:fldChar w:fldCharType="separate"/>
        </w:r>
        <w:r>
          <w:t>24</w:t>
        </w:r>
        <w:r>
          <w:fldChar w:fldCharType="end"/>
        </w:r>
      </w:hyperlink>
    </w:p>
    <w:p>
      <w:pPr>
        <w:pStyle w:val="TOC3"/>
        <w:tabs>
          <w:tab w:val="right" w:leader="dot" w:pos="8312"/>
        </w:tabs>
      </w:pPr>
      <w:hyperlink w:anchor="_Toc24522" w:history="1">
        <w:r>
          <w:rPr>
            <w:rFonts w:hint="eastAsia"/>
          </w:rPr>
          <w:t>5.4.1给排水</w:t>
        </w:r>
        <w:r>
          <w:tab/>
        </w:r>
        <w:r>
          <w:fldChar w:fldCharType="begin"/>
        </w:r>
        <w:r>
          <w:instrText xml:space="preserve"> PAGEREF _Toc24522 \h </w:instrText>
        </w:r>
        <w:r>
          <w:fldChar w:fldCharType="separate"/>
        </w:r>
        <w:r>
          <w:t>24</w:t>
        </w:r>
        <w:r>
          <w:fldChar w:fldCharType="end"/>
        </w:r>
      </w:hyperlink>
    </w:p>
    <w:p>
      <w:pPr>
        <w:pStyle w:val="TOC3"/>
        <w:tabs>
          <w:tab w:val="right" w:leader="dot" w:pos="8312"/>
        </w:tabs>
      </w:pPr>
      <w:hyperlink w:anchor="_Toc26907" w:history="1">
        <w:r>
          <w:rPr>
            <w:rFonts w:hint="eastAsia"/>
          </w:rPr>
          <w:t>5.4.2供电</w:t>
        </w:r>
        <w:r>
          <w:tab/>
        </w:r>
        <w:r>
          <w:fldChar w:fldCharType="begin"/>
        </w:r>
        <w:r>
          <w:instrText xml:space="preserve"> PAGEREF _Toc26907 \h </w:instrText>
        </w:r>
        <w:r>
          <w:fldChar w:fldCharType="separate"/>
        </w:r>
        <w:r>
          <w:t>26</w:t>
        </w:r>
        <w:r>
          <w:fldChar w:fldCharType="end"/>
        </w:r>
      </w:hyperlink>
    </w:p>
    <w:p>
      <w:pPr>
        <w:pStyle w:val="TOC2"/>
        <w:tabs>
          <w:tab w:val="clear" w:pos="8302"/>
          <w:tab w:val="right" w:leader="dot" w:pos="8312"/>
        </w:tabs>
      </w:pPr>
      <w:hyperlink w:anchor="_Toc4087" w:history="1">
        <w:r>
          <w:rPr>
            <w:rFonts w:ascii="Times New Roman" w:eastAsia="宋体" w:hAnsi="Times New Roman" w:hint="eastAsia"/>
          </w:rPr>
          <w:t>5.5道路设计</w:t>
        </w:r>
        <w:r>
          <w:tab/>
        </w:r>
        <w:r>
          <w:fldChar w:fldCharType="begin"/>
        </w:r>
        <w:r>
          <w:instrText xml:space="preserve"> PAGEREF _Toc4087 \h </w:instrText>
        </w:r>
        <w:r>
          <w:fldChar w:fldCharType="separate"/>
        </w:r>
        <w:r>
          <w:t>28</w:t>
        </w:r>
        <w:r>
          <w:fldChar w:fldCharType="end"/>
        </w:r>
      </w:hyperlink>
    </w:p>
    <w:p>
      <w:pPr>
        <w:pStyle w:val="TOC2"/>
        <w:tabs>
          <w:tab w:val="clear" w:pos="8302"/>
          <w:tab w:val="right" w:leader="dot" w:pos="8312"/>
        </w:tabs>
      </w:pPr>
      <w:hyperlink w:anchor="_Toc26217"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_Toc26217 \h </w:instrText>
        </w:r>
        <w:r>
          <w:fldChar w:fldCharType="separate"/>
        </w:r>
        <w:r>
          <w:t>29</w:t>
        </w:r>
        <w:r>
          <w:fldChar w:fldCharType="end"/>
        </w:r>
      </w:hyperlink>
    </w:p>
    <w:p>
      <w:pPr>
        <w:pStyle w:val="TOC2"/>
        <w:tabs>
          <w:tab w:val="clear" w:pos="8302"/>
          <w:tab w:val="right" w:leader="dot" w:pos="8312"/>
        </w:tabs>
      </w:pPr>
      <w:hyperlink w:anchor="_Toc1969"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_Toc1969 \h </w:instrText>
        </w:r>
        <w:r>
          <w:fldChar w:fldCharType="separate"/>
        </w:r>
        <w:r>
          <w:t>29</w:t>
        </w:r>
        <w:r>
          <w:fldChar w:fldCharType="end"/>
        </w:r>
      </w:hyperlink>
    </w:p>
    <w:p>
      <w:pPr>
        <w:pStyle w:val="TOC3"/>
        <w:tabs>
          <w:tab w:val="right" w:leader="dot" w:pos="8312"/>
        </w:tabs>
      </w:pPr>
      <w:hyperlink w:anchor="_Toc25836" w:history="1">
        <w:r>
          <w:rPr>
            <w:rFonts w:hint="eastAsia"/>
          </w:rPr>
          <w:t>5.7.1项目用地规划选址</w:t>
        </w:r>
        <w:r>
          <w:tab/>
        </w:r>
        <w:r>
          <w:fldChar w:fldCharType="begin"/>
        </w:r>
        <w:r>
          <w:instrText xml:space="preserve"> PAGEREF _Toc25836 \h </w:instrText>
        </w:r>
        <w:r>
          <w:fldChar w:fldCharType="separate"/>
        </w:r>
        <w:r>
          <w:t>29</w:t>
        </w:r>
        <w:r>
          <w:fldChar w:fldCharType="end"/>
        </w:r>
      </w:hyperlink>
    </w:p>
    <w:p>
      <w:pPr>
        <w:pStyle w:val="TOC3"/>
        <w:tabs>
          <w:tab w:val="right" w:leader="dot" w:pos="8312"/>
        </w:tabs>
      </w:pPr>
      <w:hyperlink w:anchor="_Toc15667" w:history="1">
        <w:r>
          <w:rPr>
            <w:rFonts w:hint="eastAsia"/>
          </w:rPr>
          <w:t>5.</w:t>
        </w:r>
        <w:r>
          <w:rPr>
            <w:rFonts w:hint="eastAsia"/>
            <w:lang w:val="en-US" w:eastAsia="zh-CN"/>
          </w:rPr>
          <w:t>7</w:t>
        </w:r>
        <w:r>
          <w:rPr>
            <w:rFonts w:hint="eastAsia"/>
          </w:rPr>
          <w:t>.2用地规模及用地类型</w:t>
        </w:r>
        <w:r>
          <w:tab/>
        </w:r>
        <w:r>
          <w:fldChar w:fldCharType="begin"/>
        </w:r>
        <w:r>
          <w:instrText xml:space="preserve"> PAGEREF _Toc15667 \h </w:instrText>
        </w:r>
        <w:r>
          <w:fldChar w:fldCharType="separate"/>
        </w:r>
        <w:r>
          <w:t>29</w:t>
        </w:r>
        <w:r>
          <w:fldChar w:fldCharType="end"/>
        </w:r>
      </w:hyperlink>
    </w:p>
    <w:p>
      <w:pPr>
        <w:pStyle w:val="TOC1"/>
        <w:tabs>
          <w:tab w:val="clear" w:pos="8296"/>
          <w:tab w:val="right" w:leader="dot" w:pos="8312"/>
        </w:tabs>
      </w:pPr>
      <w:hyperlink w:anchor="_Toc2792"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_Toc2792 \h </w:instrText>
        </w:r>
        <w:r>
          <w:fldChar w:fldCharType="separate"/>
        </w:r>
        <w:r>
          <w:t>31</w:t>
        </w:r>
        <w:r>
          <w:fldChar w:fldCharType="end"/>
        </w:r>
      </w:hyperlink>
    </w:p>
    <w:p>
      <w:pPr>
        <w:pStyle w:val="TOC2"/>
        <w:tabs>
          <w:tab w:val="clear" w:pos="8302"/>
          <w:tab w:val="right" w:leader="dot" w:pos="8312"/>
        </w:tabs>
      </w:pPr>
      <w:hyperlink w:anchor="_Toc27351"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_Toc27351 \h </w:instrText>
        </w:r>
        <w:r>
          <w:fldChar w:fldCharType="separate"/>
        </w:r>
        <w:r>
          <w:t>31</w:t>
        </w:r>
        <w:r>
          <w:fldChar w:fldCharType="end"/>
        </w:r>
      </w:hyperlink>
    </w:p>
    <w:p>
      <w:pPr>
        <w:pStyle w:val="TOC2"/>
        <w:tabs>
          <w:tab w:val="clear" w:pos="8302"/>
          <w:tab w:val="right" w:leader="dot" w:pos="8312"/>
        </w:tabs>
      </w:pPr>
      <w:hyperlink w:anchor="_Toc18898"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_Toc18898 \h </w:instrText>
        </w:r>
        <w:r>
          <w:fldChar w:fldCharType="separate"/>
        </w:r>
        <w:r>
          <w:t>31</w:t>
        </w:r>
        <w:r>
          <w:fldChar w:fldCharType="end"/>
        </w:r>
      </w:hyperlink>
    </w:p>
    <w:p>
      <w:pPr>
        <w:pStyle w:val="TOC2"/>
        <w:tabs>
          <w:tab w:val="clear" w:pos="8302"/>
          <w:tab w:val="right" w:leader="dot" w:pos="8312"/>
        </w:tabs>
      </w:pPr>
      <w:hyperlink w:anchor="_Toc25276"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_Toc25276 \h </w:instrText>
        </w:r>
        <w:r>
          <w:fldChar w:fldCharType="separate"/>
        </w:r>
        <w:r>
          <w:t>31</w:t>
        </w:r>
        <w:r>
          <w:fldChar w:fldCharType="end"/>
        </w:r>
      </w:hyperlink>
    </w:p>
    <w:p>
      <w:pPr>
        <w:pStyle w:val="TOC2"/>
        <w:tabs>
          <w:tab w:val="clear" w:pos="8302"/>
          <w:tab w:val="right" w:leader="dot" w:pos="8312"/>
        </w:tabs>
      </w:pPr>
      <w:hyperlink w:anchor="_Toc8155" w:history="1">
        <w:r>
          <w:rPr>
            <w:rFonts w:ascii="Times New Roman" w:eastAsia="宋体" w:hAnsi="Times New Roman" w:hint="eastAsia"/>
            <w:szCs w:val="28"/>
          </w:rPr>
          <w:t>6.4产品生产规模确定</w:t>
        </w:r>
        <w:r>
          <w:tab/>
        </w:r>
        <w:r>
          <w:fldChar w:fldCharType="begin"/>
        </w:r>
        <w:r>
          <w:instrText xml:space="preserve"> PAGEREF _Toc8155 \h </w:instrText>
        </w:r>
        <w:r>
          <w:fldChar w:fldCharType="separate"/>
        </w:r>
        <w:r>
          <w:t>31</w:t>
        </w:r>
        <w:r>
          <w:fldChar w:fldCharType="end"/>
        </w:r>
      </w:hyperlink>
    </w:p>
    <w:p>
      <w:pPr>
        <w:pStyle w:val="TOC2"/>
        <w:tabs>
          <w:tab w:val="clear" w:pos="8302"/>
          <w:tab w:val="right" w:leader="dot" w:pos="8312"/>
        </w:tabs>
      </w:pPr>
      <w:hyperlink w:anchor="_Toc5271" w:history="1">
        <w:r>
          <w:rPr>
            <w:rFonts w:ascii="Times New Roman" w:eastAsia="宋体" w:hAnsi="Times New Roman" w:hint="eastAsia"/>
            <w:szCs w:val="28"/>
          </w:rPr>
          <w:t>6.5项目生产工艺简述</w:t>
        </w:r>
        <w:r>
          <w:tab/>
        </w:r>
        <w:r>
          <w:fldChar w:fldCharType="begin"/>
        </w:r>
        <w:r>
          <w:instrText xml:space="preserve"> PAGEREF _Toc5271 \h </w:instrText>
        </w:r>
        <w:r>
          <w:fldChar w:fldCharType="separate"/>
        </w:r>
        <w:r>
          <w:t>32</w:t>
        </w:r>
        <w:r>
          <w:fldChar w:fldCharType="end"/>
        </w:r>
      </w:hyperlink>
    </w:p>
    <w:p>
      <w:pPr>
        <w:pStyle w:val="TOC3"/>
        <w:tabs>
          <w:tab w:val="right" w:leader="dot" w:pos="8312"/>
        </w:tabs>
      </w:pPr>
      <w:hyperlink w:anchor="_Toc9994" w:history="1">
        <w:r>
          <w:rPr>
            <w:rFonts w:hint="eastAsia"/>
          </w:rPr>
          <w:t>6</w:t>
        </w:r>
        <w:r>
          <w:t>.</w:t>
        </w:r>
        <w:r>
          <w:rPr>
            <w:rFonts w:hint="eastAsia"/>
          </w:rPr>
          <w:t>5</w:t>
        </w:r>
        <w:r>
          <w:t>.</w:t>
        </w:r>
        <w:r>
          <w:rPr>
            <w:rFonts w:hint="eastAsia"/>
          </w:rPr>
          <w:t>1产品工艺方案选择</w:t>
        </w:r>
        <w:r>
          <w:tab/>
        </w:r>
        <w:r>
          <w:fldChar w:fldCharType="begin"/>
        </w:r>
        <w:r>
          <w:instrText xml:space="preserve"> PAGEREF _Toc9994 \h </w:instrText>
        </w:r>
        <w:r>
          <w:fldChar w:fldCharType="separate"/>
        </w:r>
        <w:r>
          <w:t>32</w:t>
        </w:r>
        <w:r>
          <w:fldChar w:fldCharType="end"/>
        </w:r>
      </w:hyperlink>
    </w:p>
    <w:p>
      <w:pPr>
        <w:pStyle w:val="TOC3"/>
        <w:tabs>
          <w:tab w:val="right" w:leader="dot" w:pos="8312"/>
        </w:tabs>
      </w:pPr>
      <w:hyperlink w:anchor="_Toc32494" w:history="1">
        <w:r>
          <w:rPr>
            <w:rFonts w:hint="eastAsia"/>
          </w:rPr>
          <w:t>6.5.2工艺技术流程及简述</w:t>
        </w:r>
        <w:r>
          <w:tab/>
        </w:r>
        <w:r>
          <w:fldChar w:fldCharType="begin"/>
        </w:r>
        <w:r>
          <w:instrText xml:space="preserve"> PAGEREF _Toc32494 \h </w:instrText>
        </w:r>
        <w:r>
          <w:fldChar w:fldCharType="separate"/>
        </w:r>
        <w:r>
          <w:t>32</w:t>
        </w:r>
        <w:r>
          <w:fldChar w:fldCharType="end"/>
        </w:r>
      </w:hyperlink>
    </w:p>
    <w:p>
      <w:pPr>
        <w:pStyle w:val="TOC1"/>
        <w:tabs>
          <w:tab w:val="clear" w:pos="8296"/>
          <w:tab w:val="right" w:leader="dot" w:pos="8312"/>
        </w:tabs>
      </w:pPr>
      <w:hyperlink w:anchor="_Toc26107"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_Toc26107 \h </w:instrText>
        </w:r>
        <w:r>
          <w:fldChar w:fldCharType="separate"/>
        </w:r>
        <w:r>
          <w:t>33</w:t>
        </w:r>
        <w:r>
          <w:fldChar w:fldCharType="end"/>
        </w:r>
      </w:hyperlink>
    </w:p>
    <w:p>
      <w:pPr>
        <w:pStyle w:val="TOC2"/>
        <w:tabs>
          <w:tab w:val="clear" w:pos="8302"/>
          <w:tab w:val="right" w:leader="dot" w:pos="8312"/>
        </w:tabs>
      </w:pPr>
      <w:hyperlink w:anchor="_Toc20308" w:history="1">
        <w:r>
          <w:rPr>
            <w:rFonts w:ascii="Times New Roman" w:eastAsia="宋体" w:hAnsi="Times New Roman" w:hint="eastAsia"/>
          </w:rPr>
          <w:t>7.1主要原材料供应</w:t>
        </w:r>
        <w:r>
          <w:tab/>
        </w:r>
        <w:r>
          <w:fldChar w:fldCharType="begin"/>
        </w:r>
        <w:r>
          <w:instrText xml:space="preserve"> PAGEREF _Toc20308 \h </w:instrText>
        </w:r>
        <w:r>
          <w:fldChar w:fldCharType="separate"/>
        </w:r>
        <w:r>
          <w:t>33</w:t>
        </w:r>
        <w:r>
          <w:fldChar w:fldCharType="end"/>
        </w:r>
      </w:hyperlink>
    </w:p>
    <w:p>
      <w:pPr>
        <w:pStyle w:val="TOC2"/>
        <w:tabs>
          <w:tab w:val="clear" w:pos="8302"/>
          <w:tab w:val="right" w:leader="dot" w:pos="8312"/>
        </w:tabs>
      </w:pPr>
      <w:hyperlink w:anchor="_Toc14267" w:history="1">
        <w:r>
          <w:rPr>
            <w:rFonts w:ascii="Times New Roman" w:eastAsia="宋体" w:hAnsi="Times New Roman" w:hint="eastAsia"/>
          </w:rPr>
          <w:t>7.2主要设备选型</w:t>
        </w:r>
        <w:r>
          <w:tab/>
        </w:r>
        <w:r>
          <w:fldChar w:fldCharType="begin"/>
        </w:r>
        <w:r>
          <w:instrText xml:space="preserve"> PAGEREF _Toc14267 \h </w:instrText>
        </w:r>
        <w:r>
          <w:fldChar w:fldCharType="separate"/>
        </w:r>
        <w:r>
          <w:t>33</w:t>
        </w:r>
        <w:r>
          <w:fldChar w:fldCharType="end"/>
        </w:r>
      </w:hyperlink>
    </w:p>
    <w:p>
      <w:pPr>
        <w:pStyle w:val="TOC3"/>
        <w:tabs>
          <w:tab w:val="right" w:leader="dot" w:pos="8312"/>
        </w:tabs>
      </w:pPr>
      <w:hyperlink w:anchor="_Toc20831" w:history="1">
        <w:r>
          <w:rPr>
            <w:rFonts w:hint="eastAsia"/>
          </w:rPr>
          <w:t>7</w:t>
        </w:r>
        <w:r>
          <w:t>.</w:t>
        </w:r>
        <w:r>
          <w:rPr>
            <w:rFonts w:hint="eastAsia"/>
          </w:rPr>
          <w:t>2</w:t>
        </w:r>
        <w:r>
          <w:t>.</w:t>
        </w:r>
        <w:r>
          <w:rPr>
            <w:rFonts w:hint="eastAsia"/>
          </w:rPr>
          <w:t>1设备选型原则</w:t>
        </w:r>
        <w:r>
          <w:tab/>
        </w:r>
        <w:r>
          <w:fldChar w:fldCharType="begin"/>
        </w:r>
        <w:r>
          <w:instrText xml:space="preserve"> PAGEREF _Toc20831 \h </w:instrText>
        </w:r>
        <w:r>
          <w:fldChar w:fldCharType="separate"/>
        </w:r>
        <w:r>
          <w:t>33</w:t>
        </w:r>
        <w:r>
          <w:fldChar w:fldCharType="end"/>
        </w:r>
      </w:hyperlink>
    </w:p>
    <w:p>
      <w:pPr>
        <w:pStyle w:val="TOC3"/>
        <w:tabs>
          <w:tab w:val="right" w:leader="dot" w:pos="8312"/>
        </w:tabs>
      </w:pPr>
      <w:hyperlink w:anchor="_Toc2906" w:history="1">
        <w:r>
          <w:rPr>
            <w:rFonts w:hint="eastAsia"/>
          </w:rPr>
          <w:t>7</w:t>
        </w:r>
        <w:r>
          <w:t>.</w:t>
        </w:r>
        <w:r>
          <w:rPr>
            <w:rFonts w:hint="eastAsia"/>
          </w:rPr>
          <w:t>2</w:t>
        </w:r>
        <w:r>
          <w:t>.</w:t>
        </w:r>
        <w:r>
          <w:rPr>
            <w:rFonts w:hint="eastAsia"/>
          </w:rPr>
          <w:t>2主要设备明细</w:t>
        </w:r>
        <w:r>
          <w:tab/>
        </w:r>
        <w:r>
          <w:fldChar w:fldCharType="begin"/>
        </w:r>
        <w:r>
          <w:instrText xml:space="preserve"> PAGEREF _Toc2906 \h </w:instrText>
        </w:r>
        <w:r>
          <w:fldChar w:fldCharType="separate"/>
        </w:r>
        <w:r>
          <w:t>34</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2667"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_Toc2667 \h </w:instrText>
        </w:r>
        <w:r>
          <w:fldChar w:fldCharType="separate"/>
        </w:r>
        <w:r>
          <w:t>35</w:t>
        </w:r>
        <w:r>
          <w:fldChar w:fldCharType="end"/>
        </w:r>
      </w:hyperlink>
    </w:p>
    <w:p>
      <w:pPr>
        <w:pStyle w:val="TOC2"/>
        <w:tabs>
          <w:tab w:val="clear" w:pos="8302"/>
          <w:tab w:val="right" w:leader="dot" w:pos="8312"/>
        </w:tabs>
      </w:pPr>
      <w:hyperlink w:anchor="_Toc290" w:history="1">
        <w:r>
          <w:rPr>
            <w:rFonts w:ascii="Times New Roman" w:eastAsia="宋体" w:hAnsi="Times New Roman" w:hint="eastAsia"/>
          </w:rPr>
          <w:t>8.1本项目遵循的合理用能标准及节能设计规范</w:t>
        </w:r>
        <w:r>
          <w:tab/>
        </w:r>
        <w:r>
          <w:fldChar w:fldCharType="begin"/>
        </w:r>
        <w:r>
          <w:instrText xml:space="preserve"> PAGEREF _Toc290 \h </w:instrText>
        </w:r>
        <w:r>
          <w:fldChar w:fldCharType="separate"/>
        </w:r>
        <w:r>
          <w:t>35</w:t>
        </w:r>
        <w:r>
          <w:fldChar w:fldCharType="end"/>
        </w:r>
      </w:hyperlink>
    </w:p>
    <w:p>
      <w:pPr>
        <w:pStyle w:val="TOC2"/>
        <w:tabs>
          <w:tab w:val="clear" w:pos="8302"/>
          <w:tab w:val="right" w:leader="dot" w:pos="8312"/>
        </w:tabs>
      </w:pPr>
      <w:hyperlink w:anchor="_Toc4206" w:history="1">
        <w:r>
          <w:rPr>
            <w:rFonts w:ascii="Times New Roman" w:eastAsia="宋体" w:hAnsi="Times New Roman" w:hint="eastAsia"/>
          </w:rPr>
          <w:t>8.2建设项目能源消耗种类和数量分析</w:t>
        </w:r>
        <w:r>
          <w:tab/>
        </w:r>
        <w:r>
          <w:fldChar w:fldCharType="begin"/>
        </w:r>
        <w:r>
          <w:instrText xml:space="preserve"> PAGEREF _Toc4206 \h </w:instrText>
        </w:r>
        <w:r>
          <w:fldChar w:fldCharType="separate"/>
        </w:r>
        <w:r>
          <w:t>35</w:t>
        </w:r>
        <w:r>
          <w:fldChar w:fldCharType="end"/>
        </w:r>
      </w:hyperlink>
    </w:p>
    <w:p>
      <w:pPr>
        <w:pStyle w:val="TOC3"/>
        <w:tabs>
          <w:tab w:val="right" w:leader="dot" w:pos="8312"/>
        </w:tabs>
      </w:pPr>
      <w:hyperlink w:anchor="_Toc23203" w:history="1">
        <w:r>
          <w:rPr>
            <w:rFonts w:hint="eastAsia"/>
          </w:rPr>
          <w:t>8.2.1能源消耗种类</w:t>
        </w:r>
        <w:r>
          <w:tab/>
        </w:r>
        <w:r>
          <w:fldChar w:fldCharType="begin"/>
        </w:r>
        <w:r>
          <w:instrText xml:space="preserve"> PAGEREF _Toc23203 \h </w:instrText>
        </w:r>
        <w:r>
          <w:fldChar w:fldCharType="separate"/>
        </w:r>
        <w:r>
          <w:t>35</w:t>
        </w:r>
        <w:r>
          <w:fldChar w:fldCharType="end"/>
        </w:r>
      </w:hyperlink>
    </w:p>
    <w:p>
      <w:pPr>
        <w:pStyle w:val="TOC3"/>
        <w:tabs>
          <w:tab w:val="right" w:leader="dot" w:pos="8312"/>
        </w:tabs>
      </w:pPr>
      <w:hyperlink w:anchor="_Toc23653" w:history="1">
        <w:r>
          <w:rPr>
            <w:rFonts w:hint="eastAsia"/>
          </w:rPr>
          <w:t>8.2.2能源消耗数量分析</w:t>
        </w:r>
        <w:r>
          <w:tab/>
        </w:r>
        <w:r>
          <w:fldChar w:fldCharType="begin"/>
        </w:r>
        <w:r>
          <w:instrText xml:space="preserve"> PAGEREF _Toc23653 \h </w:instrText>
        </w:r>
        <w:r>
          <w:fldChar w:fldCharType="separate"/>
        </w:r>
        <w:r>
          <w:t>35</w:t>
        </w:r>
        <w:r>
          <w:fldChar w:fldCharType="end"/>
        </w:r>
      </w:hyperlink>
    </w:p>
    <w:p>
      <w:pPr>
        <w:pStyle w:val="TOC2"/>
        <w:tabs>
          <w:tab w:val="clear" w:pos="8302"/>
          <w:tab w:val="right" w:leader="dot" w:pos="8312"/>
        </w:tabs>
      </w:pPr>
      <w:hyperlink w:anchor="_Toc7148" w:history="1">
        <w:r>
          <w:rPr>
            <w:rFonts w:ascii="Times New Roman" w:eastAsia="宋体" w:hAnsi="Times New Roman" w:hint="eastAsia"/>
          </w:rPr>
          <w:t>8.3项目所在地能源供应状况分析</w:t>
        </w:r>
        <w:r>
          <w:tab/>
        </w:r>
        <w:r>
          <w:fldChar w:fldCharType="begin"/>
        </w:r>
        <w:r>
          <w:instrText xml:space="preserve"> PAGEREF _Toc7148 \h </w:instrText>
        </w:r>
        <w:r>
          <w:fldChar w:fldCharType="separate"/>
        </w:r>
        <w:r>
          <w:t>36</w:t>
        </w:r>
        <w:r>
          <w:fldChar w:fldCharType="end"/>
        </w:r>
      </w:hyperlink>
    </w:p>
    <w:p>
      <w:pPr>
        <w:pStyle w:val="TOC2"/>
        <w:tabs>
          <w:tab w:val="clear" w:pos="8302"/>
          <w:tab w:val="right" w:leader="dot" w:pos="8312"/>
        </w:tabs>
      </w:pPr>
      <w:hyperlink w:anchor="_Toc7455" w:history="1">
        <w:r>
          <w:rPr>
            <w:rFonts w:ascii="Times New Roman" w:eastAsia="宋体" w:hAnsi="Times New Roman"/>
          </w:rPr>
          <w:t>8.4</w:t>
        </w:r>
        <w:r>
          <w:rPr>
            <w:rFonts w:ascii="Times New Roman" w:eastAsia="宋体" w:hAnsi="Times New Roman" w:hint="eastAsia"/>
          </w:rPr>
          <w:t>主要能耗指标及分析</w:t>
        </w:r>
        <w:r>
          <w:tab/>
        </w:r>
        <w:r>
          <w:fldChar w:fldCharType="begin"/>
        </w:r>
        <w:r>
          <w:instrText xml:space="preserve"> PAGEREF _Toc7455 \h </w:instrText>
        </w:r>
        <w:r>
          <w:fldChar w:fldCharType="separate"/>
        </w:r>
        <w:r>
          <w:t>36</w:t>
        </w:r>
        <w:r>
          <w:fldChar w:fldCharType="end"/>
        </w:r>
      </w:hyperlink>
    </w:p>
    <w:p>
      <w:pPr>
        <w:pStyle w:val="TOC2"/>
        <w:tabs>
          <w:tab w:val="clear" w:pos="8302"/>
          <w:tab w:val="right" w:leader="dot" w:pos="8312"/>
        </w:tabs>
      </w:pPr>
      <w:hyperlink w:anchor="_Toc28579" w:history="1">
        <w:r>
          <w:rPr>
            <w:rFonts w:ascii="Times New Roman" w:eastAsia="宋体" w:hAnsi="Times New Roman" w:hint="eastAsia"/>
          </w:rPr>
          <w:t>8.5节能措施和节能效果分析</w:t>
        </w:r>
        <w:r>
          <w:tab/>
        </w:r>
        <w:r>
          <w:fldChar w:fldCharType="begin"/>
        </w:r>
        <w:r>
          <w:instrText xml:space="preserve"> PAGEREF _Toc28579 \h </w:instrText>
        </w:r>
        <w:r>
          <w:fldChar w:fldCharType="separate"/>
        </w:r>
        <w:r>
          <w:t>37</w:t>
        </w:r>
        <w:r>
          <w:fldChar w:fldCharType="end"/>
        </w:r>
      </w:hyperlink>
    </w:p>
    <w:p>
      <w:pPr>
        <w:pStyle w:val="TOC3"/>
        <w:tabs>
          <w:tab w:val="right" w:leader="dot" w:pos="8312"/>
        </w:tabs>
      </w:pPr>
      <w:hyperlink w:anchor="_Toc30066" w:history="1">
        <w:r>
          <w:rPr>
            <w:rFonts w:hint="eastAsia"/>
          </w:rPr>
          <w:t>8.5.1工业节能</w:t>
        </w:r>
        <w:r>
          <w:tab/>
        </w:r>
        <w:r>
          <w:fldChar w:fldCharType="begin"/>
        </w:r>
        <w:r>
          <w:instrText xml:space="preserve"> PAGEREF _Toc30066 \h </w:instrText>
        </w:r>
        <w:r>
          <w:fldChar w:fldCharType="separate"/>
        </w:r>
        <w:r>
          <w:t>37</w:t>
        </w:r>
        <w:r>
          <w:fldChar w:fldCharType="end"/>
        </w:r>
      </w:hyperlink>
    </w:p>
    <w:p>
      <w:pPr>
        <w:pStyle w:val="TOC3"/>
        <w:tabs>
          <w:tab w:val="right" w:leader="dot" w:pos="8312"/>
        </w:tabs>
      </w:pPr>
      <w:hyperlink w:anchor="_Toc11491" w:history="1">
        <w:r>
          <w:rPr>
            <w:rFonts w:hint="eastAsia"/>
          </w:rPr>
          <w:t>8.5.2节水措施</w:t>
        </w:r>
        <w:r>
          <w:tab/>
        </w:r>
        <w:r>
          <w:fldChar w:fldCharType="begin"/>
        </w:r>
        <w:r>
          <w:instrText xml:space="preserve"> PAGEREF _Toc11491 \h </w:instrText>
        </w:r>
        <w:r>
          <w:fldChar w:fldCharType="separate"/>
        </w:r>
        <w:r>
          <w:t>37</w:t>
        </w:r>
        <w:r>
          <w:fldChar w:fldCharType="end"/>
        </w:r>
      </w:hyperlink>
    </w:p>
    <w:p>
      <w:pPr>
        <w:pStyle w:val="TOC3"/>
        <w:tabs>
          <w:tab w:val="right" w:leader="dot" w:pos="8312"/>
        </w:tabs>
      </w:pPr>
      <w:hyperlink w:anchor="_Toc10534" w:history="1">
        <w:r>
          <w:rPr>
            <w:rFonts w:hint="eastAsia"/>
          </w:rPr>
          <w:t>8.5.3建筑节能</w:t>
        </w:r>
        <w:r>
          <w:tab/>
        </w:r>
        <w:r>
          <w:fldChar w:fldCharType="begin"/>
        </w:r>
        <w:r>
          <w:instrText xml:space="preserve"> PAGEREF _Toc10534 \h </w:instrText>
        </w:r>
        <w:r>
          <w:fldChar w:fldCharType="separate"/>
        </w:r>
        <w:r>
          <w:t>38</w:t>
        </w:r>
        <w:r>
          <w:fldChar w:fldCharType="end"/>
        </w:r>
      </w:hyperlink>
    </w:p>
    <w:p>
      <w:pPr>
        <w:pStyle w:val="TOC3"/>
        <w:tabs>
          <w:tab w:val="right" w:leader="dot" w:pos="8312"/>
        </w:tabs>
      </w:pPr>
      <w:hyperlink w:anchor="_Toc5384" w:history="1">
        <w:r>
          <w:rPr>
            <w:rFonts w:hint="eastAsia"/>
          </w:rPr>
          <w:t>8.5.4企业节能管理</w:t>
        </w:r>
        <w:r>
          <w:tab/>
        </w:r>
        <w:r>
          <w:fldChar w:fldCharType="begin"/>
        </w:r>
        <w:r>
          <w:instrText xml:space="preserve"> PAGEREF _Toc5384 \h </w:instrText>
        </w:r>
        <w:r>
          <w:fldChar w:fldCharType="separate"/>
        </w:r>
        <w:r>
          <w:t>39</w:t>
        </w:r>
        <w:r>
          <w:fldChar w:fldCharType="end"/>
        </w:r>
      </w:hyperlink>
    </w:p>
    <w:p>
      <w:pPr>
        <w:pStyle w:val="TOC2"/>
        <w:tabs>
          <w:tab w:val="clear" w:pos="8302"/>
          <w:tab w:val="right" w:leader="dot" w:pos="8312"/>
        </w:tabs>
      </w:pPr>
      <w:hyperlink w:anchor="_Toc5651" w:history="1">
        <w:r>
          <w:rPr>
            <w:rFonts w:ascii="Times New Roman" w:eastAsia="宋体" w:hAnsi="Times New Roman" w:hint="eastAsia"/>
          </w:rPr>
          <w:t>8.6结论</w:t>
        </w:r>
        <w:r>
          <w:tab/>
        </w:r>
        <w:r>
          <w:fldChar w:fldCharType="begin"/>
        </w:r>
        <w:r>
          <w:instrText xml:space="preserve"> PAGEREF _Toc5651 \h </w:instrText>
        </w:r>
        <w:r>
          <w:fldChar w:fldCharType="separate"/>
        </w:r>
        <w:r>
          <w:t>39</w:t>
        </w:r>
        <w:r>
          <w:fldChar w:fldCharType="end"/>
        </w:r>
      </w:hyperlink>
    </w:p>
    <w:p>
      <w:pPr>
        <w:pStyle w:val="TOC1"/>
        <w:tabs>
          <w:tab w:val="clear" w:pos="8296"/>
          <w:tab w:val="right" w:leader="dot" w:pos="8312"/>
        </w:tabs>
      </w:pPr>
      <w:hyperlink w:anchor="_Toc20685"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_Toc20685 \h </w:instrText>
        </w:r>
        <w:r>
          <w:fldChar w:fldCharType="separate"/>
        </w:r>
        <w:r>
          <w:t>41</w:t>
        </w:r>
        <w:r>
          <w:fldChar w:fldCharType="end"/>
        </w:r>
      </w:hyperlink>
    </w:p>
    <w:p>
      <w:pPr>
        <w:pStyle w:val="TOC2"/>
        <w:tabs>
          <w:tab w:val="clear" w:pos="8302"/>
          <w:tab w:val="right" w:leader="dot" w:pos="8312"/>
        </w:tabs>
      </w:pPr>
      <w:hyperlink w:anchor="_Toc833"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_Toc833 \h </w:instrText>
        </w:r>
        <w:r>
          <w:fldChar w:fldCharType="separate"/>
        </w:r>
        <w:r>
          <w:t>41</w:t>
        </w:r>
        <w:r>
          <w:fldChar w:fldCharType="end"/>
        </w:r>
      </w:hyperlink>
    </w:p>
    <w:p>
      <w:pPr>
        <w:pStyle w:val="TOC3"/>
        <w:tabs>
          <w:tab w:val="right" w:leader="dot" w:pos="8312"/>
        </w:tabs>
      </w:pPr>
      <w:hyperlink w:anchor="_Toc12137" w:history="1">
        <w:r>
          <w:rPr>
            <w:rFonts w:hint="eastAsia"/>
          </w:rPr>
          <w:t>9</w:t>
        </w:r>
        <w:r>
          <w:t>.1.1</w:t>
        </w:r>
        <w:r>
          <w:rPr>
            <w:rFonts w:ascii="宋体" w:hAnsi="宋体" w:hint="eastAsia"/>
          </w:rPr>
          <w:t>环境保护设计依据</w:t>
        </w:r>
        <w:r>
          <w:tab/>
        </w:r>
        <w:r>
          <w:fldChar w:fldCharType="begin"/>
        </w:r>
        <w:r>
          <w:instrText xml:space="preserve"> PAGEREF _Toc12137 \h </w:instrText>
        </w:r>
        <w:r>
          <w:fldChar w:fldCharType="separate"/>
        </w:r>
        <w:r>
          <w:t>41</w:t>
        </w:r>
        <w:r>
          <w:fldChar w:fldCharType="end"/>
        </w:r>
      </w:hyperlink>
    </w:p>
    <w:p>
      <w:pPr>
        <w:pStyle w:val="TOC3"/>
        <w:tabs>
          <w:tab w:val="right" w:leader="dot" w:pos="8312"/>
        </w:tabs>
      </w:pPr>
      <w:hyperlink w:anchor="_Toc24086" w:history="1">
        <w:r>
          <w:rPr>
            <w:rFonts w:hint="eastAsia"/>
          </w:rPr>
          <w:t>9</w:t>
        </w:r>
        <w:r>
          <w:t>.1.2</w:t>
        </w:r>
        <w:r>
          <w:rPr>
            <w:rFonts w:ascii="宋体" w:hAnsi="宋体" w:hint="eastAsia"/>
          </w:rPr>
          <w:t>设计原则</w:t>
        </w:r>
        <w:r>
          <w:tab/>
        </w:r>
        <w:r>
          <w:fldChar w:fldCharType="begin"/>
        </w:r>
        <w:r>
          <w:instrText xml:space="preserve"> PAGEREF _Toc24086 \h </w:instrText>
        </w:r>
        <w:r>
          <w:fldChar w:fldCharType="separate"/>
        </w:r>
        <w:r>
          <w:t>41</w:t>
        </w:r>
        <w:r>
          <w:fldChar w:fldCharType="end"/>
        </w:r>
      </w:hyperlink>
    </w:p>
    <w:p>
      <w:pPr>
        <w:pStyle w:val="TOC2"/>
        <w:tabs>
          <w:tab w:val="clear" w:pos="8302"/>
          <w:tab w:val="right" w:leader="dot" w:pos="8312"/>
        </w:tabs>
      </w:pPr>
      <w:hyperlink w:anchor="_Toc32657"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_Toc32657 \h </w:instrText>
        </w:r>
        <w:r>
          <w:fldChar w:fldCharType="separate"/>
        </w:r>
        <w:r>
          <w:t>41</w:t>
        </w:r>
        <w:r>
          <w:fldChar w:fldCharType="end"/>
        </w:r>
      </w:hyperlink>
    </w:p>
    <w:p>
      <w:pPr>
        <w:pStyle w:val="TOC2"/>
        <w:tabs>
          <w:tab w:val="clear" w:pos="8302"/>
          <w:tab w:val="right" w:leader="dot" w:pos="8312"/>
        </w:tabs>
      </w:pPr>
      <w:hyperlink w:anchor="_Toc32203" w:history="1">
        <w:r>
          <w:rPr>
            <w:rFonts w:ascii="Times New Roman" w:eastAsia="宋体" w:hAnsi="Times New Roman" w:hint="eastAsia"/>
          </w:rPr>
          <w:t>9.3 项目建设和生产对环境的影响</w:t>
        </w:r>
        <w:r>
          <w:tab/>
        </w:r>
        <w:r>
          <w:fldChar w:fldCharType="begin"/>
        </w:r>
        <w:r>
          <w:instrText xml:space="preserve"> PAGEREF _Toc32203 \h </w:instrText>
        </w:r>
        <w:r>
          <w:fldChar w:fldCharType="separate"/>
        </w:r>
        <w:r>
          <w:t>42</w:t>
        </w:r>
        <w:r>
          <w:fldChar w:fldCharType="end"/>
        </w:r>
      </w:hyperlink>
    </w:p>
    <w:p>
      <w:pPr>
        <w:pStyle w:val="TOC3"/>
        <w:tabs>
          <w:tab w:val="right" w:leader="dot" w:pos="8312"/>
        </w:tabs>
      </w:pPr>
      <w:hyperlink w:anchor="_Toc22919" w:history="1">
        <w:r>
          <w:rPr>
            <w:rFonts w:hint="eastAsia"/>
          </w:rPr>
          <w:t>9.3.1 项目建设对环境的影响</w:t>
        </w:r>
        <w:r>
          <w:tab/>
        </w:r>
        <w:r>
          <w:fldChar w:fldCharType="begin"/>
        </w:r>
        <w:r>
          <w:instrText xml:space="preserve"> PAGEREF _Toc22919 \h </w:instrText>
        </w:r>
        <w:r>
          <w:fldChar w:fldCharType="separate"/>
        </w:r>
        <w:r>
          <w:t>42</w:t>
        </w:r>
        <w:r>
          <w:fldChar w:fldCharType="end"/>
        </w:r>
      </w:hyperlink>
    </w:p>
    <w:p>
      <w:pPr>
        <w:pStyle w:val="TOC3"/>
        <w:tabs>
          <w:tab w:val="right" w:leader="dot" w:pos="8312"/>
        </w:tabs>
      </w:pPr>
      <w:hyperlink w:anchor="_Toc1991" w:history="1">
        <w:r>
          <w:rPr>
            <w:rFonts w:hint="eastAsia"/>
          </w:rPr>
          <w:t>9.3.2 项目生产过程产生的污染物</w:t>
        </w:r>
        <w:r>
          <w:tab/>
        </w:r>
        <w:r>
          <w:fldChar w:fldCharType="begin"/>
        </w:r>
        <w:r>
          <w:instrText xml:space="preserve"> PAGEREF _Toc1991 \h </w:instrText>
        </w:r>
        <w:r>
          <w:fldChar w:fldCharType="separate"/>
        </w:r>
        <w:r>
          <w:t>43</w:t>
        </w:r>
        <w:r>
          <w:fldChar w:fldCharType="end"/>
        </w:r>
      </w:hyperlink>
    </w:p>
    <w:p>
      <w:pPr>
        <w:pStyle w:val="TOC2"/>
        <w:tabs>
          <w:tab w:val="clear" w:pos="8302"/>
          <w:tab w:val="right" w:leader="dot" w:pos="8312"/>
        </w:tabs>
      </w:pPr>
      <w:hyperlink w:anchor="_Toc10908" w:history="1">
        <w:r>
          <w:rPr>
            <w:rFonts w:ascii="Times New Roman" w:eastAsia="宋体" w:hAnsi="Times New Roman"/>
          </w:rPr>
          <w:t>9.4 环境保护措施方案</w:t>
        </w:r>
        <w:r>
          <w:tab/>
        </w:r>
        <w:r>
          <w:fldChar w:fldCharType="begin"/>
        </w:r>
        <w:r>
          <w:instrText xml:space="preserve"> PAGEREF _Toc10908 \h </w:instrText>
        </w:r>
        <w:r>
          <w:fldChar w:fldCharType="separate"/>
        </w:r>
        <w:r>
          <w:t>43</w:t>
        </w:r>
        <w:r>
          <w:fldChar w:fldCharType="end"/>
        </w:r>
      </w:hyperlink>
    </w:p>
    <w:p>
      <w:pPr>
        <w:pStyle w:val="TOC3"/>
        <w:tabs>
          <w:tab w:val="right" w:leader="dot" w:pos="8312"/>
        </w:tabs>
      </w:pPr>
      <w:hyperlink w:anchor="_Toc9103" w:history="1">
        <w:r>
          <w:t>9.4.1 项目建设期环保措施</w:t>
        </w:r>
        <w:r>
          <w:tab/>
        </w:r>
        <w:r>
          <w:fldChar w:fldCharType="begin"/>
        </w:r>
        <w:r>
          <w:instrText xml:space="preserve"> PAGEREF _Toc9103 \h </w:instrText>
        </w:r>
        <w:r>
          <w:fldChar w:fldCharType="separate"/>
        </w:r>
        <w:r>
          <w:t>43</w:t>
        </w:r>
        <w:r>
          <w:fldChar w:fldCharType="end"/>
        </w:r>
      </w:hyperlink>
    </w:p>
    <w:p>
      <w:pPr>
        <w:pStyle w:val="TOC3"/>
        <w:tabs>
          <w:tab w:val="right" w:leader="dot" w:pos="8312"/>
        </w:tabs>
      </w:pPr>
      <w:hyperlink w:anchor="_Toc5587" w:history="1">
        <w:r>
          <w:t>9.4.2 项目运营期环保措施</w:t>
        </w:r>
        <w:r>
          <w:tab/>
        </w:r>
        <w:r>
          <w:fldChar w:fldCharType="begin"/>
        </w:r>
        <w:r>
          <w:instrText xml:space="preserve"> PAGEREF _Toc5587 \h </w:instrText>
        </w:r>
        <w:r>
          <w:fldChar w:fldCharType="separate"/>
        </w:r>
        <w:r>
          <w:t>44</w:t>
        </w:r>
        <w:r>
          <w:fldChar w:fldCharType="end"/>
        </w:r>
      </w:hyperlink>
    </w:p>
    <w:p>
      <w:pPr>
        <w:pStyle w:val="TOC2"/>
        <w:tabs>
          <w:tab w:val="clear" w:pos="8302"/>
          <w:tab w:val="right" w:leader="dot" w:pos="8312"/>
        </w:tabs>
      </w:pPr>
      <w:hyperlink w:anchor="_Toc25445" w:history="1">
        <w:r>
          <w:rPr>
            <w:rFonts w:ascii="Times New Roman" w:eastAsia="宋体" w:hAnsi="Times New Roman" w:hint="eastAsia"/>
          </w:rPr>
          <w:t>9.5绿化方案</w:t>
        </w:r>
        <w:r>
          <w:tab/>
        </w:r>
        <w:r>
          <w:fldChar w:fldCharType="begin"/>
        </w:r>
        <w:r>
          <w:instrText xml:space="preserve"> PAGEREF _Toc25445 \h </w:instrText>
        </w:r>
        <w:r>
          <w:fldChar w:fldCharType="separate"/>
        </w:r>
        <w:r>
          <w:t>45</w:t>
        </w:r>
        <w:r>
          <w:fldChar w:fldCharType="end"/>
        </w:r>
      </w:hyperlink>
    </w:p>
    <w:p>
      <w:pPr>
        <w:pStyle w:val="TOC2"/>
        <w:tabs>
          <w:tab w:val="clear" w:pos="8302"/>
          <w:tab w:val="right" w:leader="dot" w:pos="8312"/>
        </w:tabs>
      </w:pPr>
      <w:hyperlink w:anchor="_Toc6787" w:history="1">
        <w:r>
          <w:rPr>
            <w:rFonts w:ascii="Times New Roman" w:eastAsia="宋体" w:hAnsi="Times New Roman" w:hint="eastAsia"/>
            <w:szCs w:val="28"/>
          </w:rPr>
          <w:t>9.6消防措施</w:t>
        </w:r>
        <w:r>
          <w:tab/>
        </w:r>
        <w:r>
          <w:fldChar w:fldCharType="begin"/>
        </w:r>
        <w:r>
          <w:instrText xml:space="preserve"> PAGEREF _Toc6787 \h </w:instrText>
        </w:r>
        <w:r>
          <w:fldChar w:fldCharType="separate"/>
        </w:r>
        <w:r>
          <w:t>45</w:t>
        </w:r>
        <w:r>
          <w:fldChar w:fldCharType="end"/>
        </w:r>
      </w:hyperlink>
    </w:p>
    <w:p>
      <w:pPr>
        <w:pStyle w:val="TOC3"/>
        <w:tabs>
          <w:tab w:val="right" w:leader="dot" w:pos="8312"/>
        </w:tabs>
      </w:pPr>
      <w:hyperlink w:anchor="_Toc11994" w:history="1">
        <w:r>
          <w:rPr>
            <w:rFonts w:hint="eastAsia"/>
          </w:rPr>
          <w:t>9.6.1设计依据</w:t>
        </w:r>
        <w:r>
          <w:tab/>
        </w:r>
        <w:r>
          <w:fldChar w:fldCharType="begin"/>
        </w:r>
        <w:r>
          <w:instrText xml:space="preserve"> PAGEREF _Toc11994 \h </w:instrText>
        </w:r>
        <w:r>
          <w:fldChar w:fldCharType="separate"/>
        </w:r>
        <w:r>
          <w:t>45</w:t>
        </w:r>
        <w:r>
          <w:fldChar w:fldCharType="end"/>
        </w:r>
      </w:hyperlink>
    </w:p>
    <w:p>
      <w:pPr>
        <w:pStyle w:val="TOC3"/>
        <w:tabs>
          <w:tab w:val="right" w:leader="dot" w:pos="8312"/>
        </w:tabs>
      </w:pPr>
      <w:hyperlink w:anchor="_Toc14640" w:history="1">
        <w:r>
          <w:rPr>
            <w:rFonts w:hint="eastAsia"/>
          </w:rPr>
          <w:t>9.6.2防范措施</w:t>
        </w:r>
        <w:r>
          <w:tab/>
        </w:r>
        <w:r>
          <w:fldChar w:fldCharType="begin"/>
        </w:r>
        <w:r>
          <w:instrText xml:space="preserve"> PAGEREF _Toc14640 \h </w:instrText>
        </w:r>
        <w:r>
          <w:fldChar w:fldCharType="separate"/>
        </w:r>
        <w:r>
          <w:t>46</w:t>
        </w:r>
        <w:r>
          <w:fldChar w:fldCharType="end"/>
        </w:r>
      </w:hyperlink>
    </w:p>
    <w:p>
      <w:pPr>
        <w:pStyle w:val="TOC3"/>
        <w:tabs>
          <w:tab w:val="right" w:leader="dot" w:pos="8312"/>
        </w:tabs>
      </w:pPr>
      <w:hyperlink w:anchor="_Toc9939" w:history="1">
        <w:r>
          <w:rPr>
            <w:rFonts w:hint="eastAsia"/>
          </w:rPr>
          <w:t>9.6.3消防管理</w:t>
        </w:r>
        <w:r>
          <w:tab/>
        </w:r>
        <w:r>
          <w:fldChar w:fldCharType="begin"/>
        </w:r>
        <w:r>
          <w:instrText xml:space="preserve"> PAGEREF _Toc9939 \h </w:instrText>
        </w:r>
        <w:r>
          <w:fldChar w:fldCharType="separate"/>
        </w:r>
        <w:r>
          <w:t>47</w:t>
        </w:r>
        <w:r>
          <w:fldChar w:fldCharType="end"/>
        </w:r>
      </w:hyperlink>
    </w:p>
    <w:p>
      <w:pPr>
        <w:pStyle w:val="TOC3"/>
        <w:tabs>
          <w:tab w:val="right" w:leader="dot" w:pos="8312"/>
        </w:tabs>
      </w:pPr>
      <w:hyperlink w:anchor="_Toc20458" w:history="1">
        <w:r>
          <w:rPr>
            <w:rFonts w:hint="eastAsia"/>
          </w:rPr>
          <w:t>9.6.4消防措施的预期效果</w:t>
        </w:r>
        <w:r>
          <w:tab/>
        </w:r>
        <w:r>
          <w:fldChar w:fldCharType="begin"/>
        </w:r>
        <w:r>
          <w:instrText xml:space="preserve"> PAGEREF _Toc20458 \h </w:instrText>
        </w:r>
        <w:r>
          <w:fldChar w:fldCharType="separate"/>
        </w:r>
        <w:r>
          <w:t>47</w:t>
        </w:r>
        <w:r>
          <w:fldChar w:fldCharType="end"/>
        </w:r>
      </w:hyperlink>
    </w:p>
    <w:p>
      <w:pPr>
        <w:pStyle w:val="TOC1"/>
        <w:tabs>
          <w:tab w:val="clear" w:pos="8296"/>
          <w:tab w:val="right" w:leader="dot" w:pos="8312"/>
        </w:tabs>
      </w:pPr>
      <w:hyperlink w:anchor="_Toc30420"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_Toc30420 \h </w:instrText>
        </w:r>
        <w:r>
          <w:fldChar w:fldCharType="separate"/>
        </w:r>
        <w:r>
          <w:t>49</w:t>
        </w:r>
        <w:r>
          <w:fldChar w:fldCharType="end"/>
        </w:r>
      </w:hyperlink>
    </w:p>
    <w:p>
      <w:pPr>
        <w:pStyle w:val="TOC2"/>
        <w:tabs>
          <w:tab w:val="clear" w:pos="8302"/>
          <w:tab w:val="right" w:leader="dot" w:pos="8312"/>
        </w:tabs>
      </w:pPr>
      <w:hyperlink w:anchor="_Toc29433" w:history="1">
        <w:r>
          <w:rPr>
            <w:rFonts w:ascii="Times New Roman" w:eastAsia="宋体" w:hAnsi="Times New Roman" w:hint="eastAsia"/>
            <w:szCs w:val="28"/>
          </w:rPr>
          <w:t>10.1 编制依据</w:t>
        </w:r>
        <w:r>
          <w:tab/>
        </w:r>
        <w:r>
          <w:fldChar w:fldCharType="begin"/>
        </w:r>
        <w:r>
          <w:instrText xml:space="preserve"> PAGEREF _Toc29433 \h </w:instrText>
        </w:r>
        <w:r>
          <w:fldChar w:fldCharType="separate"/>
        </w:r>
        <w:r>
          <w:t>49</w:t>
        </w:r>
        <w:r>
          <w:fldChar w:fldCharType="end"/>
        </w:r>
      </w:hyperlink>
    </w:p>
    <w:p>
      <w:pPr>
        <w:pStyle w:val="TOC2"/>
        <w:tabs>
          <w:tab w:val="clear" w:pos="8302"/>
          <w:tab w:val="right" w:leader="dot" w:pos="8312"/>
        </w:tabs>
      </w:pPr>
      <w:hyperlink w:anchor="_Toc26000" w:history="1">
        <w:r>
          <w:rPr>
            <w:rFonts w:ascii="Times New Roman" w:eastAsia="宋体" w:hAnsi="Times New Roman" w:hint="eastAsia"/>
            <w:szCs w:val="28"/>
          </w:rPr>
          <w:t>10.2概况</w:t>
        </w:r>
        <w:r>
          <w:tab/>
        </w:r>
        <w:r>
          <w:fldChar w:fldCharType="begin"/>
        </w:r>
        <w:r>
          <w:instrText xml:space="preserve"> PAGEREF _Toc26000 \h </w:instrText>
        </w:r>
        <w:r>
          <w:fldChar w:fldCharType="separate"/>
        </w:r>
        <w:r>
          <w:t>49</w:t>
        </w:r>
        <w:r>
          <w:fldChar w:fldCharType="end"/>
        </w:r>
      </w:hyperlink>
    </w:p>
    <w:p>
      <w:pPr>
        <w:pStyle w:val="TOC2"/>
        <w:tabs>
          <w:tab w:val="clear" w:pos="8302"/>
          <w:tab w:val="right" w:leader="dot" w:pos="8312"/>
        </w:tabs>
      </w:pPr>
      <w:hyperlink w:anchor="_Toc27556" w:history="1">
        <w:r>
          <w:rPr>
            <w:rFonts w:ascii="Times New Roman" w:eastAsia="宋体" w:hAnsi="Times New Roman" w:hint="eastAsia"/>
            <w:szCs w:val="28"/>
          </w:rPr>
          <w:t>10.3 劳动安全</w:t>
        </w:r>
        <w:r>
          <w:tab/>
        </w:r>
        <w:r>
          <w:fldChar w:fldCharType="begin"/>
        </w:r>
        <w:r>
          <w:instrText xml:space="preserve"> PAGEREF _Toc27556 \h </w:instrText>
        </w:r>
        <w:r>
          <w:fldChar w:fldCharType="separate"/>
        </w:r>
        <w:r>
          <w:t>49</w:t>
        </w:r>
        <w:r>
          <w:fldChar w:fldCharType="end"/>
        </w:r>
      </w:hyperlink>
    </w:p>
    <w:p>
      <w:pPr>
        <w:pStyle w:val="TOC3"/>
        <w:tabs>
          <w:tab w:val="right" w:leader="dot" w:pos="8312"/>
        </w:tabs>
      </w:pPr>
      <w:hyperlink w:anchor="_Toc18191" w:history="1">
        <w:r>
          <w:rPr>
            <w:rFonts w:hint="eastAsia"/>
            <w:szCs w:val="28"/>
          </w:rPr>
          <w:t>10</w:t>
        </w:r>
        <w:r>
          <w:rPr>
            <w:rFonts w:hint="eastAsia"/>
            <w:szCs w:val="24"/>
          </w:rPr>
          <w:t>.3.1工程消防</w:t>
        </w:r>
        <w:r>
          <w:tab/>
        </w:r>
        <w:r>
          <w:fldChar w:fldCharType="begin"/>
        </w:r>
        <w:r>
          <w:instrText xml:space="preserve"> PAGEREF _Toc18191 \h </w:instrText>
        </w:r>
        <w:r>
          <w:fldChar w:fldCharType="separate"/>
        </w:r>
        <w:r>
          <w:t>49</w:t>
        </w:r>
        <w:r>
          <w:fldChar w:fldCharType="end"/>
        </w:r>
      </w:hyperlink>
    </w:p>
    <w:p>
      <w:pPr>
        <w:pStyle w:val="TOC3"/>
        <w:tabs>
          <w:tab w:val="right" w:leader="dot" w:pos="8312"/>
        </w:tabs>
      </w:pPr>
      <w:hyperlink w:anchor="_Toc5702"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_Toc5702 \h </w:instrText>
        </w:r>
        <w:r>
          <w:fldChar w:fldCharType="separate"/>
        </w:r>
        <w:r>
          <w:t>50</w:t>
        </w:r>
        <w:r>
          <w:fldChar w:fldCharType="end"/>
        </w:r>
      </w:hyperlink>
    </w:p>
    <w:p>
      <w:pPr>
        <w:pStyle w:val="TOC3"/>
        <w:tabs>
          <w:tab w:val="right" w:leader="dot" w:pos="8312"/>
        </w:tabs>
      </w:pPr>
      <w:hyperlink w:anchor="_Toc17641"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_Toc17641 \h </w:instrText>
        </w:r>
        <w:r>
          <w:fldChar w:fldCharType="separate"/>
        </w:r>
        <w:r>
          <w:t>50</w:t>
        </w:r>
        <w:r>
          <w:fldChar w:fldCharType="end"/>
        </w:r>
      </w:hyperlink>
    </w:p>
    <w:p>
      <w:pPr>
        <w:pStyle w:val="TOC3"/>
        <w:tabs>
          <w:tab w:val="right" w:leader="dot" w:pos="8312"/>
        </w:tabs>
      </w:pPr>
      <w:hyperlink w:anchor="_Toc25116"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_Toc25116 \h </w:instrText>
        </w:r>
        <w:r>
          <w:fldChar w:fldCharType="separate"/>
        </w:r>
        <w:r>
          <w:t>50</w:t>
        </w:r>
        <w:r>
          <w:fldChar w:fldCharType="end"/>
        </w:r>
      </w:hyperlink>
    </w:p>
    <w:p>
      <w:pPr>
        <w:pStyle w:val="TOC2"/>
        <w:tabs>
          <w:tab w:val="clear" w:pos="8302"/>
          <w:tab w:val="right" w:leader="dot" w:pos="8312"/>
        </w:tabs>
      </w:pPr>
      <w:hyperlink w:anchor="_Toc21857"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_Toc21857 \h </w:instrText>
        </w:r>
        <w:r>
          <w:fldChar w:fldCharType="separate"/>
        </w:r>
        <w:r>
          <w:t>51</w:t>
        </w:r>
        <w:r>
          <w:fldChar w:fldCharType="end"/>
        </w:r>
      </w:hyperlink>
    </w:p>
    <w:p>
      <w:pPr>
        <w:pStyle w:val="TOC3"/>
        <w:tabs>
          <w:tab w:val="right" w:leader="dot" w:pos="8312"/>
        </w:tabs>
      </w:pPr>
      <w:hyperlink w:anchor="_Toc2155" w:history="1">
        <w:r>
          <w:rPr>
            <w:rFonts w:hint="eastAsia"/>
            <w:szCs w:val="28"/>
          </w:rPr>
          <w:t>10</w:t>
        </w:r>
        <w:r>
          <w:rPr>
            <w:szCs w:val="24"/>
          </w:rPr>
          <w:t>.4.1防暑降温</w:t>
        </w:r>
        <w:r>
          <w:tab/>
        </w:r>
        <w:r>
          <w:fldChar w:fldCharType="begin"/>
        </w:r>
        <w:r>
          <w:instrText xml:space="preserve"> PAGEREF _Toc2155 \h </w:instrText>
        </w:r>
        <w:r>
          <w:fldChar w:fldCharType="separate"/>
        </w:r>
        <w:r>
          <w:t>51</w:t>
        </w:r>
        <w:r>
          <w:fldChar w:fldCharType="end"/>
        </w:r>
      </w:hyperlink>
    </w:p>
    <w:p>
      <w:pPr>
        <w:pStyle w:val="TOC3"/>
        <w:tabs>
          <w:tab w:val="right" w:leader="dot" w:pos="8312"/>
        </w:tabs>
      </w:pPr>
      <w:hyperlink w:anchor="_Toc16493"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_Toc16493 \h </w:instrText>
        </w:r>
        <w:r>
          <w:fldChar w:fldCharType="separate"/>
        </w:r>
        <w:r>
          <w:t>51</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32243"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_Toc32243 \h </w:instrText>
        </w:r>
        <w:r>
          <w:fldChar w:fldCharType="separate"/>
        </w:r>
        <w:r>
          <w:t>51</w:t>
        </w:r>
        <w:r>
          <w:fldChar w:fldCharType="end"/>
        </w:r>
      </w:hyperlink>
    </w:p>
    <w:p>
      <w:pPr>
        <w:pStyle w:val="TOC3"/>
        <w:tabs>
          <w:tab w:val="right" w:leader="dot" w:pos="8312"/>
        </w:tabs>
      </w:pPr>
      <w:hyperlink w:anchor="_Toc18927" w:history="1">
        <w:r>
          <w:rPr>
            <w:rFonts w:hint="eastAsia"/>
            <w:szCs w:val="28"/>
          </w:rPr>
          <w:t>10</w:t>
        </w:r>
        <w:r>
          <w:rPr>
            <w:szCs w:val="24"/>
          </w:rPr>
          <w:t>.4.</w:t>
        </w:r>
        <w:r>
          <w:rPr>
            <w:rFonts w:hint="eastAsia"/>
            <w:szCs w:val="24"/>
          </w:rPr>
          <w:t>4照明</w:t>
        </w:r>
        <w:r>
          <w:tab/>
        </w:r>
        <w:r>
          <w:fldChar w:fldCharType="begin"/>
        </w:r>
        <w:r>
          <w:instrText xml:space="preserve"> PAGEREF _Toc18927 \h </w:instrText>
        </w:r>
        <w:r>
          <w:fldChar w:fldCharType="separate"/>
        </w:r>
        <w:r>
          <w:t>51</w:t>
        </w:r>
        <w:r>
          <w:fldChar w:fldCharType="end"/>
        </w:r>
      </w:hyperlink>
    </w:p>
    <w:p>
      <w:pPr>
        <w:pStyle w:val="TOC3"/>
        <w:tabs>
          <w:tab w:val="right" w:leader="dot" w:pos="8312"/>
        </w:tabs>
      </w:pPr>
      <w:hyperlink w:anchor="_Toc30914" w:history="1">
        <w:r>
          <w:rPr>
            <w:rFonts w:hint="eastAsia"/>
            <w:szCs w:val="28"/>
          </w:rPr>
          <w:t>10</w:t>
        </w:r>
        <w:r>
          <w:rPr>
            <w:szCs w:val="28"/>
          </w:rPr>
          <w:t>.4.</w:t>
        </w:r>
        <w:r>
          <w:rPr>
            <w:rFonts w:hint="eastAsia"/>
            <w:szCs w:val="28"/>
          </w:rPr>
          <w:t>5个人防护</w:t>
        </w:r>
        <w:r>
          <w:tab/>
        </w:r>
        <w:r>
          <w:fldChar w:fldCharType="begin"/>
        </w:r>
        <w:r>
          <w:instrText xml:space="preserve"> PAGEREF _Toc30914 \h </w:instrText>
        </w:r>
        <w:r>
          <w:fldChar w:fldCharType="separate"/>
        </w:r>
        <w:r>
          <w:t>51</w:t>
        </w:r>
        <w:r>
          <w:fldChar w:fldCharType="end"/>
        </w:r>
      </w:hyperlink>
    </w:p>
    <w:p>
      <w:pPr>
        <w:pStyle w:val="TOC3"/>
        <w:tabs>
          <w:tab w:val="right" w:leader="dot" w:pos="8312"/>
        </w:tabs>
      </w:pPr>
      <w:hyperlink w:anchor="_Toc4770" w:history="1">
        <w:r>
          <w:rPr>
            <w:rFonts w:hint="eastAsia"/>
            <w:szCs w:val="28"/>
          </w:rPr>
          <w:t>10</w:t>
        </w:r>
        <w:r>
          <w:rPr>
            <w:szCs w:val="28"/>
          </w:rPr>
          <w:t>.4.</w:t>
        </w:r>
        <w:r>
          <w:rPr>
            <w:rFonts w:hint="eastAsia"/>
            <w:szCs w:val="28"/>
          </w:rPr>
          <w:t>6安全教育及防护</w:t>
        </w:r>
        <w:r>
          <w:tab/>
        </w:r>
        <w:r>
          <w:fldChar w:fldCharType="begin"/>
        </w:r>
        <w:r>
          <w:instrText xml:space="preserve"> PAGEREF _Toc4770 \h </w:instrText>
        </w:r>
        <w:r>
          <w:fldChar w:fldCharType="separate"/>
        </w:r>
        <w:r>
          <w:t>51</w:t>
        </w:r>
        <w:r>
          <w:fldChar w:fldCharType="end"/>
        </w:r>
      </w:hyperlink>
    </w:p>
    <w:p>
      <w:pPr>
        <w:pStyle w:val="TOC1"/>
        <w:tabs>
          <w:tab w:val="clear" w:pos="8296"/>
          <w:tab w:val="right" w:leader="dot" w:pos="8312"/>
        </w:tabs>
      </w:pPr>
      <w:hyperlink w:anchor="_Toc30186"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_Toc30186 \h </w:instrText>
        </w:r>
        <w:r>
          <w:fldChar w:fldCharType="separate"/>
        </w:r>
        <w:r>
          <w:t>53</w:t>
        </w:r>
        <w:r>
          <w:fldChar w:fldCharType="end"/>
        </w:r>
      </w:hyperlink>
    </w:p>
    <w:p>
      <w:pPr>
        <w:pStyle w:val="TOC2"/>
        <w:tabs>
          <w:tab w:val="clear" w:pos="8302"/>
          <w:tab w:val="right" w:leader="dot" w:pos="8312"/>
        </w:tabs>
      </w:pPr>
      <w:hyperlink w:anchor="_Toc3467"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_Toc3467 \h </w:instrText>
        </w:r>
        <w:r>
          <w:fldChar w:fldCharType="separate"/>
        </w:r>
        <w:r>
          <w:t>53</w:t>
        </w:r>
        <w:r>
          <w:fldChar w:fldCharType="end"/>
        </w:r>
      </w:hyperlink>
    </w:p>
    <w:p>
      <w:pPr>
        <w:pStyle w:val="TOC2"/>
        <w:tabs>
          <w:tab w:val="clear" w:pos="8302"/>
          <w:tab w:val="right" w:leader="dot" w:pos="8312"/>
        </w:tabs>
      </w:pPr>
      <w:hyperlink w:anchor="_Toc17835"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_Toc17835 \h </w:instrText>
        </w:r>
        <w:r>
          <w:fldChar w:fldCharType="separate"/>
        </w:r>
        <w:r>
          <w:t>53</w:t>
        </w:r>
        <w:r>
          <w:fldChar w:fldCharType="end"/>
        </w:r>
      </w:hyperlink>
    </w:p>
    <w:p>
      <w:pPr>
        <w:pStyle w:val="TOC2"/>
        <w:tabs>
          <w:tab w:val="clear" w:pos="8302"/>
          <w:tab w:val="right" w:leader="dot" w:pos="8312"/>
        </w:tabs>
      </w:pPr>
      <w:hyperlink w:anchor="_Toc5622" w:history="1">
        <w:r>
          <w:rPr>
            <w:rFonts w:ascii="Times New Roman" w:eastAsia="宋体" w:hAnsi="Times New Roman" w:hint="eastAsia"/>
            <w:szCs w:val="28"/>
          </w:rPr>
          <w:t>11.3人力资源管理</w:t>
        </w:r>
        <w:r>
          <w:tab/>
        </w:r>
        <w:r>
          <w:fldChar w:fldCharType="begin"/>
        </w:r>
        <w:r>
          <w:instrText xml:space="preserve"> PAGEREF _Toc5622 \h </w:instrText>
        </w:r>
        <w:r>
          <w:fldChar w:fldCharType="separate"/>
        </w:r>
        <w:r>
          <w:t>53</w:t>
        </w:r>
        <w:r>
          <w:fldChar w:fldCharType="end"/>
        </w:r>
      </w:hyperlink>
    </w:p>
    <w:p>
      <w:pPr>
        <w:pStyle w:val="TOC2"/>
        <w:tabs>
          <w:tab w:val="clear" w:pos="8302"/>
          <w:tab w:val="right" w:leader="dot" w:pos="8312"/>
        </w:tabs>
      </w:pPr>
      <w:hyperlink w:anchor="_Toc6659" w:history="1">
        <w:r>
          <w:rPr>
            <w:rFonts w:ascii="Times New Roman" w:eastAsia="宋体" w:hAnsi="Times New Roman" w:hint="eastAsia"/>
            <w:szCs w:val="28"/>
          </w:rPr>
          <w:t>11.4福利待遇</w:t>
        </w:r>
        <w:r>
          <w:tab/>
        </w:r>
        <w:r>
          <w:fldChar w:fldCharType="begin"/>
        </w:r>
        <w:r>
          <w:instrText xml:space="preserve"> PAGEREF _Toc6659 \h </w:instrText>
        </w:r>
        <w:r>
          <w:fldChar w:fldCharType="separate"/>
        </w:r>
        <w:r>
          <w:t>54</w:t>
        </w:r>
        <w:r>
          <w:fldChar w:fldCharType="end"/>
        </w:r>
      </w:hyperlink>
    </w:p>
    <w:p>
      <w:pPr>
        <w:pStyle w:val="TOC1"/>
        <w:tabs>
          <w:tab w:val="clear" w:pos="8296"/>
          <w:tab w:val="right" w:leader="dot" w:pos="8312"/>
        </w:tabs>
      </w:pPr>
      <w:hyperlink w:anchor="_Toc21056" w:history="1">
        <w:r>
          <w:rPr>
            <w:rFonts w:ascii="Times New Roman" w:hAnsi="宋体" w:hint="eastAsia"/>
          </w:rPr>
          <w:t>第十二章 项目实施规划</w:t>
        </w:r>
        <w:r>
          <w:tab/>
        </w:r>
        <w:r>
          <w:fldChar w:fldCharType="begin"/>
        </w:r>
        <w:r>
          <w:instrText xml:space="preserve"> PAGEREF _Toc21056 \h </w:instrText>
        </w:r>
        <w:r>
          <w:fldChar w:fldCharType="separate"/>
        </w:r>
        <w:r>
          <w:t>55</w:t>
        </w:r>
        <w:r>
          <w:fldChar w:fldCharType="end"/>
        </w:r>
      </w:hyperlink>
    </w:p>
    <w:p>
      <w:pPr>
        <w:pStyle w:val="TOC2"/>
        <w:tabs>
          <w:tab w:val="clear" w:pos="8302"/>
          <w:tab w:val="right" w:leader="dot" w:pos="8312"/>
        </w:tabs>
      </w:pPr>
      <w:hyperlink w:anchor="_Toc13008"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_Toc13008 \h </w:instrText>
        </w:r>
        <w:r>
          <w:fldChar w:fldCharType="separate"/>
        </w:r>
        <w:r>
          <w:t>55</w:t>
        </w:r>
        <w:r>
          <w:fldChar w:fldCharType="end"/>
        </w:r>
      </w:hyperlink>
    </w:p>
    <w:p>
      <w:pPr>
        <w:pStyle w:val="TOC2"/>
        <w:tabs>
          <w:tab w:val="clear" w:pos="8302"/>
          <w:tab w:val="right" w:leader="dot" w:pos="8312"/>
        </w:tabs>
      </w:pPr>
      <w:hyperlink w:anchor="_Toc12792" w:history="1">
        <w:r>
          <w:rPr>
            <w:rFonts w:ascii="Times New Roman" w:eastAsia="宋体" w:hAnsi="Times New Roman"/>
            <w:szCs w:val="28"/>
          </w:rPr>
          <w:t xml:space="preserve">12.2 </w:t>
        </w:r>
        <w:r>
          <w:rPr>
            <w:rFonts w:ascii="Times New Roman" w:eastAsia="宋体" w:hAnsi="Times New Roman" w:hint="eastAsia"/>
            <w:szCs w:val="28"/>
          </w:rPr>
          <w:t>建设工期</w:t>
        </w:r>
        <w:r>
          <w:tab/>
        </w:r>
        <w:r>
          <w:fldChar w:fldCharType="begin"/>
        </w:r>
        <w:r>
          <w:instrText xml:space="preserve"> PAGEREF _Toc12792 \h </w:instrText>
        </w:r>
        <w:r>
          <w:fldChar w:fldCharType="separate"/>
        </w:r>
        <w:r>
          <w:t>55</w:t>
        </w:r>
        <w:r>
          <w:fldChar w:fldCharType="end"/>
        </w:r>
      </w:hyperlink>
    </w:p>
    <w:p>
      <w:pPr>
        <w:pStyle w:val="TOC2"/>
        <w:tabs>
          <w:tab w:val="clear" w:pos="8302"/>
          <w:tab w:val="right" w:leader="dot" w:pos="8312"/>
        </w:tabs>
      </w:pPr>
      <w:hyperlink w:anchor="_Toc23523" w:history="1">
        <w:r>
          <w:rPr>
            <w:rFonts w:ascii="Times New Roman" w:eastAsia="宋体" w:hAnsi="Times New Roman"/>
            <w:szCs w:val="28"/>
          </w:rPr>
          <w:t>12.3</w:t>
        </w:r>
        <w:r>
          <w:rPr>
            <w:rFonts w:ascii="Times New Roman" w:eastAsia="宋体" w:hAnsi="Times New Roman" w:hint="eastAsia"/>
            <w:szCs w:val="28"/>
          </w:rPr>
          <w:t>实施进度安排</w:t>
        </w:r>
        <w:r>
          <w:tab/>
        </w:r>
        <w:r>
          <w:fldChar w:fldCharType="begin"/>
        </w:r>
        <w:r>
          <w:instrText xml:space="preserve"> PAGEREF _Toc23523 \h </w:instrText>
        </w:r>
        <w:r>
          <w:fldChar w:fldCharType="separate"/>
        </w:r>
        <w:r>
          <w:t>55</w:t>
        </w:r>
        <w:r>
          <w:fldChar w:fldCharType="end"/>
        </w:r>
      </w:hyperlink>
    </w:p>
    <w:p>
      <w:pPr>
        <w:pStyle w:val="TOC1"/>
        <w:tabs>
          <w:tab w:val="clear" w:pos="8296"/>
          <w:tab w:val="right" w:leader="dot" w:pos="8312"/>
        </w:tabs>
      </w:pPr>
      <w:hyperlink w:anchor="_Toc2602"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_Toc2602 \h </w:instrText>
        </w:r>
        <w:r>
          <w:fldChar w:fldCharType="separate"/>
        </w:r>
        <w:r>
          <w:t>56</w:t>
        </w:r>
        <w:r>
          <w:fldChar w:fldCharType="end"/>
        </w:r>
      </w:hyperlink>
    </w:p>
    <w:p>
      <w:pPr>
        <w:pStyle w:val="TOC2"/>
        <w:tabs>
          <w:tab w:val="clear" w:pos="8302"/>
          <w:tab w:val="right" w:leader="dot" w:pos="8312"/>
        </w:tabs>
      </w:pPr>
      <w:hyperlink w:anchor="_Toc2167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_Toc21678 \h </w:instrText>
        </w:r>
        <w:r>
          <w:fldChar w:fldCharType="separate"/>
        </w:r>
        <w:r>
          <w:t>56</w:t>
        </w:r>
        <w:r>
          <w:fldChar w:fldCharType="end"/>
        </w:r>
      </w:hyperlink>
    </w:p>
    <w:p>
      <w:pPr>
        <w:pStyle w:val="TOC2"/>
        <w:tabs>
          <w:tab w:val="clear" w:pos="8302"/>
          <w:tab w:val="right" w:leader="dot" w:pos="8312"/>
        </w:tabs>
      </w:pPr>
      <w:hyperlink w:anchor="_Toc10440" w:history="1">
        <w:r>
          <w:rPr>
            <w:rFonts w:ascii="Times New Roman" w:eastAsia="宋体" w:hAnsi="Times New Roman"/>
            <w:szCs w:val="28"/>
          </w:rPr>
          <w:t>13.2</w:t>
        </w:r>
        <w:r>
          <w:rPr>
            <w:rFonts w:ascii="Times New Roman" w:eastAsia="宋体" w:hAnsi="Times New Roman" w:hint="eastAsia"/>
            <w:szCs w:val="28"/>
          </w:rPr>
          <w:t>建设投资估算</w:t>
        </w:r>
        <w:r>
          <w:tab/>
        </w:r>
        <w:r>
          <w:fldChar w:fldCharType="begin"/>
        </w:r>
        <w:r>
          <w:instrText xml:space="preserve"> PAGEREF _Toc10440 \h </w:instrText>
        </w:r>
        <w:r>
          <w:fldChar w:fldCharType="separate"/>
        </w:r>
        <w:r>
          <w:t>56</w:t>
        </w:r>
        <w:r>
          <w:fldChar w:fldCharType="end"/>
        </w:r>
      </w:hyperlink>
    </w:p>
    <w:p>
      <w:pPr>
        <w:pStyle w:val="TOC2"/>
        <w:tabs>
          <w:tab w:val="clear" w:pos="8302"/>
          <w:tab w:val="right" w:leader="dot" w:pos="8312"/>
        </w:tabs>
      </w:pPr>
      <w:hyperlink w:anchor="_Toc13947" w:history="1">
        <w:r>
          <w:rPr>
            <w:rFonts w:ascii="Times New Roman" w:eastAsia="宋体" w:hAnsi="Times New Roman"/>
            <w:szCs w:val="28"/>
          </w:rPr>
          <w:t>13.3</w:t>
        </w:r>
        <w:r>
          <w:rPr>
            <w:rFonts w:ascii="Times New Roman" w:eastAsia="宋体" w:hAnsi="Times New Roman" w:hint="eastAsia"/>
            <w:szCs w:val="28"/>
          </w:rPr>
          <w:t>流动资金估算</w:t>
        </w:r>
        <w:r>
          <w:tab/>
        </w:r>
        <w:r>
          <w:fldChar w:fldCharType="begin"/>
        </w:r>
        <w:r>
          <w:instrText xml:space="preserve"> PAGEREF _Toc13947 \h </w:instrText>
        </w:r>
        <w:r>
          <w:fldChar w:fldCharType="separate"/>
        </w:r>
        <w:r>
          <w:t>57</w:t>
        </w:r>
        <w:r>
          <w:fldChar w:fldCharType="end"/>
        </w:r>
      </w:hyperlink>
    </w:p>
    <w:p>
      <w:pPr>
        <w:pStyle w:val="TOC2"/>
        <w:tabs>
          <w:tab w:val="clear" w:pos="8302"/>
          <w:tab w:val="right" w:leader="dot" w:pos="8312"/>
        </w:tabs>
      </w:pPr>
      <w:hyperlink w:anchor="_Toc16523" w:history="1">
        <w:r>
          <w:rPr>
            <w:rFonts w:ascii="Times New Roman" w:eastAsia="宋体" w:hAnsi="Times New Roman"/>
            <w:szCs w:val="28"/>
          </w:rPr>
          <w:t>13.4</w:t>
        </w:r>
        <w:r>
          <w:rPr>
            <w:rFonts w:ascii="Times New Roman" w:eastAsia="宋体" w:hAnsi="Times New Roman" w:hint="eastAsia"/>
            <w:szCs w:val="28"/>
          </w:rPr>
          <w:t>资金筹措</w:t>
        </w:r>
        <w:r>
          <w:tab/>
        </w:r>
        <w:r>
          <w:fldChar w:fldCharType="begin"/>
        </w:r>
        <w:r>
          <w:instrText xml:space="preserve"> PAGEREF _Toc16523 \h </w:instrText>
        </w:r>
        <w:r>
          <w:fldChar w:fldCharType="separate"/>
        </w:r>
        <w:r>
          <w:t>57</w:t>
        </w:r>
        <w:r>
          <w:fldChar w:fldCharType="end"/>
        </w:r>
      </w:hyperlink>
    </w:p>
    <w:p>
      <w:pPr>
        <w:pStyle w:val="TOC2"/>
        <w:tabs>
          <w:tab w:val="clear" w:pos="8302"/>
          <w:tab w:val="right" w:leader="dot" w:pos="8312"/>
        </w:tabs>
      </w:pPr>
      <w:hyperlink w:anchor="_Toc21841" w:history="1">
        <w:r>
          <w:rPr>
            <w:rFonts w:ascii="Times New Roman" w:eastAsia="宋体" w:hAnsi="Times New Roman"/>
            <w:szCs w:val="28"/>
          </w:rPr>
          <w:t>13.5</w:t>
        </w:r>
        <w:r>
          <w:rPr>
            <w:rFonts w:ascii="Times New Roman" w:eastAsia="宋体" w:hAnsi="Times New Roman" w:hint="eastAsia"/>
            <w:szCs w:val="28"/>
          </w:rPr>
          <w:t>项目投资总额</w:t>
        </w:r>
        <w:r>
          <w:tab/>
        </w:r>
        <w:r>
          <w:fldChar w:fldCharType="begin"/>
        </w:r>
        <w:r>
          <w:instrText xml:space="preserve"> PAGEREF _Toc21841 \h </w:instrText>
        </w:r>
        <w:r>
          <w:fldChar w:fldCharType="separate"/>
        </w:r>
        <w:r>
          <w:t>57</w:t>
        </w:r>
        <w:r>
          <w:fldChar w:fldCharType="end"/>
        </w:r>
      </w:hyperlink>
    </w:p>
    <w:p>
      <w:pPr>
        <w:pStyle w:val="TOC2"/>
        <w:tabs>
          <w:tab w:val="clear" w:pos="8302"/>
          <w:tab w:val="right" w:leader="dot" w:pos="8312"/>
        </w:tabs>
      </w:pPr>
      <w:hyperlink w:anchor="_Toc2273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_Toc22732 \h </w:instrText>
        </w:r>
        <w:r>
          <w:fldChar w:fldCharType="separate"/>
        </w:r>
        <w:r>
          <w:t>60</w:t>
        </w:r>
        <w:r>
          <w:fldChar w:fldCharType="end"/>
        </w:r>
      </w:hyperlink>
    </w:p>
    <w:p>
      <w:pPr>
        <w:pStyle w:val="TOC1"/>
        <w:tabs>
          <w:tab w:val="clear" w:pos="8296"/>
          <w:tab w:val="right" w:leader="dot" w:pos="8312"/>
        </w:tabs>
      </w:pPr>
      <w:hyperlink w:anchor="_Toc14567"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_Toc14567 \h </w:instrText>
        </w:r>
        <w:r>
          <w:fldChar w:fldCharType="separate"/>
        </w:r>
        <w:r>
          <w:t>61</w:t>
        </w:r>
        <w:r>
          <w:fldChar w:fldCharType="end"/>
        </w:r>
      </w:hyperlink>
    </w:p>
    <w:p>
      <w:pPr>
        <w:pStyle w:val="TOC2"/>
        <w:tabs>
          <w:tab w:val="clear" w:pos="8302"/>
          <w:tab w:val="right" w:leader="dot" w:pos="8312"/>
        </w:tabs>
      </w:pPr>
      <w:hyperlink w:anchor="_Toc2332"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_Toc2332 \h </w:instrText>
        </w:r>
        <w:r>
          <w:fldChar w:fldCharType="separate"/>
        </w:r>
        <w:r>
          <w:t>61</w:t>
        </w:r>
        <w:r>
          <w:fldChar w:fldCharType="end"/>
        </w:r>
      </w:hyperlink>
    </w:p>
    <w:p>
      <w:pPr>
        <w:pStyle w:val="TOC3"/>
        <w:tabs>
          <w:tab w:val="right" w:leader="dot" w:pos="8312"/>
        </w:tabs>
      </w:pPr>
      <w:hyperlink w:anchor="_Toc30302" w:history="1">
        <w:r>
          <w:rPr>
            <w:szCs w:val="24"/>
          </w:rPr>
          <w:t>1</w:t>
        </w:r>
        <w:r>
          <w:rPr>
            <w:rFonts w:hint="eastAsia"/>
            <w:szCs w:val="24"/>
          </w:rPr>
          <w:t>4</w:t>
        </w:r>
        <w:r>
          <w:rPr>
            <w:szCs w:val="24"/>
          </w:rPr>
          <w:t>.1.1基本数据的确立</w:t>
        </w:r>
        <w:r>
          <w:tab/>
        </w:r>
        <w:r>
          <w:fldChar w:fldCharType="begin"/>
        </w:r>
        <w:r>
          <w:instrText xml:space="preserve"> PAGEREF _Toc30302 \h </w:instrText>
        </w:r>
        <w:r>
          <w:fldChar w:fldCharType="separate"/>
        </w:r>
        <w:r>
          <w:t>61</w:t>
        </w:r>
        <w:r>
          <w:fldChar w:fldCharType="end"/>
        </w:r>
      </w:hyperlink>
    </w:p>
    <w:p>
      <w:pPr>
        <w:pStyle w:val="TOC3"/>
        <w:tabs>
          <w:tab w:val="right" w:leader="dot" w:pos="8312"/>
        </w:tabs>
      </w:pPr>
      <w:hyperlink w:anchor="_Toc18085" w:history="1">
        <w:r>
          <w:rPr>
            <w:szCs w:val="24"/>
          </w:rPr>
          <w:t>14.1.2</w:t>
        </w:r>
        <w:r>
          <w:rPr>
            <w:rFonts w:hint="eastAsia"/>
            <w:szCs w:val="24"/>
          </w:rPr>
          <w:t>产品成本</w:t>
        </w:r>
        <w:r>
          <w:tab/>
        </w:r>
        <w:r>
          <w:fldChar w:fldCharType="begin"/>
        </w:r>
        <w:r>
          <w:instrText xml:space="preserve"> PAGEREF _Toc18085 \h </w:instrText>
        </w:r>
        <w:r>
          <w:fldChar w:fldCharType="separate"/>
        </w:r>
        <w:r>
          <w:t>62</w:t>
        </w:r>
        <w:r>
          <w:fldChar w:fldCharType="end"/>
        </w:r>
      </w:hyperlink>
    </w:p>
    <w:p>
      <w:pPr>
        <w:pStyle w:val="TOC3"/>
        <w:tabs>
          <w:tab w:val="right" w:leader="dot" w:pos="8312"/>
        </w:tabs>
      </w:pPr>
      <w:hyperlink w:anchor="_Toc14486" w:history="1">
        <w:r>
          <w:rPr>
            <w:szCs w:val="24"/>
          </w:rPr>
          <w:t>14.1.3</w:t>
        </w:r>
        <w:r>
          <w:rPr>
            <w:rFonts w:hint="eastAsia"/>
            <w:szCs w:val="24"/>
          </w:rPr>
          <w:t>平均产品利润</w:t>
        </w:r>
        <w:r>
          <w:tab/>
        </w:r>
        <w:r>
          <w:fldChar w:fldCharType="begin"/>
        </w:r>
        <w:r>
          <w:instrText xml:space="preserve"> PAGEREF _Toc14486 \h </w:instrText>
        </w:r>
        <w:r>
          <w:fldChar w:fldCharType="separate"/>
        </w:r>
        <w:r>
          <w:t>63</w:t>
        </w:r>
        <w:r>
          <w:fldChar w:fldCharType="end"/>
        </w:r>
      </w:hyperlink>
    </w:p>
    <w:p>
      <w:pPr>
        <w:pStyle w:val="TOC2"/>
        <w:tabs>
          <w:tab w:val="clear" w:pos="8302"/>
          <w:tab w:val="right" w:leader="dot" w:pos="8312"/>
        </w:tabs>
      </w:pPr>
      <w:hyperlink w:anchor="_Toc31137" w:history="1">
        <w:r>
          <w:rPr>
            <w:rFonts w:ascii="Times New Roman" w:eastAsia="宋体" w:hAnsi="Times New Roman"/>
            <w:szCs w:val="28"/>
          </w:rPr>
          <w:t>14.2</w:t>
        </w:r>
        <w:r>
          <w:rPr>
            <w:rFonts w:ascii="Times New Roman" w:eastAsia="宋体" w:hAnsi="Times New Roman" w:hint="eastAsia"/>
            <w:szCs w:val="28"/>
          </w:rPr>
          <w:t>财务评价</w:t>
        </w:r>
        <w:r>
          <w:tab/>
        </w:r>
        <w:r>
          <w:fldChar w:fldCharType="begin"/>
        </w:r>
        <w:r>
          <w:instrText xml:space="preserve"> PAGEREF _Toc31137 \h </w:instrText>
        </w:r>
        <w:r>
          <w:fldChar w:fldCharType="separate"/>
        </w:r>
        <w:r>
          <w:t>63</w:t>
        </w:r>
        <w:r>
          <w:fldChar w:fldCharType="end"/>
        </w:r>
      </w:hyperlink>
    </w:p>
    <w:p>
      <w:pPr>
        <w:pStyle w:val="TOC3"/>
        <w:tabs>
          <w:tab w:val="right" w:leader="dot" w:pos="8312"/>
        </w:tabs>
      </w:pPr>
      <w:hyperlink w:anchor="_Toc29783" w:history="1">
        <w:r>
          <w:rPr>
            <w:szCs w:val="24"/>
          </w:rPr>
          <w:t>14.2.1</w:t>
        </w:r>
        <w:r>
          <w:rPr>
            <w:rFonts w:hint="eastAsia"/>
            <w:szCs w:val="24"/>
          </w:rPr>
          <w:t>项目投资回收期</w:t>
        </w:r>
        <w:r>
          <w:tab/>
        </w:r>
        <w:r>
          <w:fldChar w:fldCharType="begin"/>
        </w:r>
        <w:r>
          <w:instrText xml:space="preserve"> PAGEREF _Toc29783 \h </w:instrText>
        </w:r>
        <w:r>
          <w:fldChar w:fldCharType="separate"/>
        </w:r>
        <w:r>
          <w:t>63</w:t>
        </w:r>
        <w:r>
          <w:fldChar w:fldCharType="end"/>
        </w:r>
      </w:hyperlink>
    </w:p>
    <w:p>
      <w:pPr>
        <w:pStyle w:val="TOC3"/>
        <w:tabs>
          <w:tab w:val="right" w:leader="dot" w:pos="8312"/>
        </w:tabs>
      </w:pPr>
      <w:hyperlink w:anchor="_Toc866" w:history="1">
        <w:r>
          <w:rPr>
            <w:szCs w:val="24"/>
          </w:rPr>
          <w:t>14.2.2</w:t>
        </w:r>
        <w:r>
          <w:rPr>
            <w:rFonts w:hint="eastAsia"/>
            <w:szCs w:val="24"/>
          </w:rPr>
          <w:t>项目投资利润率</w:t>
        </w:r>
        <w:r>
          <w:tab/>
        </w:r>
        <w:r>
          <w:fldChar w:fldCharType="begin"/>
        </w:r>
        <w:r>
          <w:instrText xml:space="preserve"> PAGEREF _Toc866 \h </w:instrText>
        </w:r>
        <w:r>
          <w:fldChar w:fldCharType="separate"/>
        </w:r>
        <w:r>
          <w:t>63</w:t>
        </w:r>
        <w:r>
          <w:fldChar w:fldCharType="end"/>
        </w:r>
      </w:hyperlink>
    </w:p>
    <w:p>
      <w:pPr>
        <w:pStyle w:val="TOC3"/>
        <w:tabs>
          <w:tab w:val="right" w:leader="dot" w:pos="8312"/>
        </w:tabs>
      </w:pPr>
      <w:hyperlink w:anchor="_Toc28332" w:history="1">
        <w:r>
          <w:rPr>
            <w:szCs w:val="24"/>
          </w:rPr>
          <w:t>14.2.3</w:t>
        </w:r>
        <w:r>
          <w:rPr>
            <w:rFonts w:hint="eastAsia"/>
            <w:szCs w:val="24"/>
          </w:rPr>
          <w:t>不确定性分析</w:t>
        </w:r>
        <w:r>
          <w:tab/>
        </w:r>
        <w:r>
          <w:fldChar w:fldCharType="begin"/>
        </w:r>
        <w:r>
          <w:instrText xml:space="preserve"> PAGEREF _Toc28332 \h </w:instrText>
        </w:r>
        <w:r>
          <w:fldChar w:fldCharType="separate"/>
        </w:r>
        <w:r>
          <w:t>63</w:t>
        </w:r>
        <w:r>
          <w:fldChar w:fldCharType="end"/>
        </w:r>
      </w:hyperlink>
    </w:p>
    <w:p>
      <w:pPr>
        <w:pStyle w:val="TOC2"/>
        <w:tabs>
          <w:tab w:val="clear" w:pos="8302"/>
          <w:tab w:val="right" w:leader="dot" w:pos="8312"/>
        </w:tabs>
      </w:pPr>
      <w:hyperlink w:anchor="_Toc25024" w:history="1">
        <w:r>
          <w:rPr>
            <w:rFonts w:ascii="Times New Roman" w:eastAsia="宋体" w:hAnsi="Times New Roman"/>
            <w:szCs w:val="28"/>
          </w:rPr>
          <w:t>14.3</w:t>
        </w:r>
        <w:r>
          <w:rPr>
            <w:rFonts w:ascii="Times New Roman" w:eastAsia="宋体" w:hAnsi="Times New Roman" w:hint="eastAsia"/>
            <w:szCs w:val="28"/>
          </w:rPr>
          <w:t>经济效益评价结论</w:t>
        </w:r>
        <w:r>
          <w:tab/>
        </w:r>
        <w:r>
          <w:fldChar w:fldCharType="begin"/>
        </w:r>
        <w:r>
          <w:instrText xml:space="preserve"> PAGEREF _Toc25024 \h </w:instrText>
        </w:r>
        <w:r>
          <w:fldChar w:fldCharType="separate"/>
        </w:r>
        <w:r>
          <w:t>66</w:t>
        </w:r>
        <w:r>
          <w:fldChar w:fldCharType="end"/>
        </w:r>
      </w:hyperlink>
    </w:p>
    <w:p>
      <w:pPr>
        <w:pStyle w:val="TOC1"/>
        <w:tabs>
          <w:tab w:val="clear" w:pos="8296"/>
          <w:tab w:val="right" w:leader="dot" w:pos="8312"/>
        </w:tabs>
      </w:pPr>
      <w:hyperlink w:anchor="_Toc12059"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_Toc12059 \h </w:instrText>
        </w:r>
        <w:r>
          <w:fldChar w:fldCharType="separate"/>
        </w:r>
        <w:r>
          <w:t>68</w:t>
        </w:r>
        <w:r>
          <w:fldChar w:fldCharType="end"/>
        </w:r>
      </w:hyperlink>
    </w:p>
    <w:p>
      <w:pPr>
        <w:pStyle w:val="TOC2"/>
        <w:tabs>
          <w:tab w:val="clear" w:pos="8302"/>
          <w:tab w:val="right" w:leader="dot" w:pos="8312"/>
        </w:tabs>
      </w:pPr>
      <w:hyperlink w:anchor="_Toc17139"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_Toc17139 \h </w:instrText>
        </w:r>
        <w:r>
          <w:fldChar w:fldCharType="separate"/>
        </w:r>
        <w:r>
          <w:t>68</w:t>
        </w:r>
        <w:r>
          <w:fldChar w:fldCharType="end"/>
        </w:r>
      </w:hyperlink>
    </w:p>
    <w:p>
      <w:pPr>
        <w:pStyle w:val="TOC3"/>
        <w:tabs>
          <w:tab w:val="right" w:leader="dot" w:pos="8312"/>
        </w:tabs>
      </w:pPr>
      <w:hyperlink w:anchor="_Toc1188"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_Toc1188 \h </w:instrText>
        </w:r>
        <w:r>
          <w:fldChar w:fldCharType="separate"/>
        </w:r>
        <w:r>
          <w:t>68</w:t>
        </w:r>
        <w:r>
          <w:fldChar w:fldCharType="end"/>
        </w:r>
      </w:hyperlink>
    </w:p>
    <w:p>
      <w:pPr>
        <w:pStyle w:val="TOC3"/>
        <w:tabs>
          <w:tab w:val="right" w:leader="dot" w:pos="8312"/>
        </w:tabs>
      </w:pPr>
      <w:hyperlink w:anchor="_Toc13587"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_Toc13587 \h </w:instrText>
        </w:r>
        <w:r>
          <w:fldChar w:fldCharType="separate"/>
        </w:r>
        <w:r>
          <w:t>68</w:t>
        </w:r>
        <w:r>
          <w:fldChar w:fldCharType="end"/>
        </w:r>
      </w:hyperlink>
    </w:p>
    <w:p>
      <w:pPr>
        <w:pStyle w:val="TOC3"/>
        <w:tabs>
          <w:tab w:val="right" w:leader="dot" w:pos="8312"/>
        </w:tabs>
      </w:pPr>
      <w:hyperlink w:anchor="_Toc15276"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_Toc15276 \h </w:instrText>
        </w:r>
        <w:r>
          <w:fldChar w:fldCharType="separate"/>
        </w:r>
        <w:r>
          <w:t>68</w:t>
        </w:r>
        <w:r>
          <w:fldChar w:fldCharType="end"/>
        </w:r>
      </w:hyperlink>
    </w:p>
    <w:p>
      <w:pPr>
        <w:pStyle w:val="TOC2"/>
        <w:tabs>
          <w:tab w:val="clear" w:pos="8302"/>
          <w:tab w:val="right" w:leader="dot" w:pos="8312"/>
        </w:tabs>
      </w:pPr>
      <w:hyperlink w:anchor="_Toc14048"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_Toc14048 \h </w:instrText>
        </w:r>
        <w:r>
          <w:fldChar w:fldCharType="separate"/>
        </w:r>
        <w:r>
          <w:t>68</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21562"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_Toc21562 \h </w:instrText>
        </w:r>
        <w:r>
          <w:fldChar w:fldCharType="separate"/>
        </w:r>
        <w:r>
          <w:t>69</w:t>
        </w:r>
        <w:r>
          <w:fldChar w:fldCharType="end"/>
        </w:r>
      </w:hyperlink>
    </w:p>
    <w:p>
      <w:pPr>
        <w:pStyle w:val="TOC3"/>
        <w:tabs>
          <w:tab w:val="right" w:leader="dot" w:pos="8312"/>
        </w:tabs>
      </w:pPr>
      <w:hyperlink w:anchor="_Toc23420"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_Toc23420 \h </w:instrText>
        </w:r>
        <w:r>
          <w:fldChar w:fldCharType="separate"/>
        </w:r>
        <w:r>
          <w:t>69</w:t>
        </w:r>
        <w:r>
          <w:fldChar w:fldCharType="end"/>
        </w:r>
      </w:hyperlink>
    </w:p>
    <w:p>
      <w:pPr>
        <w:pStyle w:val="TOC3"/>
        <w:tabs>
          <w:tab w:val="right" w:leader="dot" w:pos="8312"/>
        </w:tabs>
      </w:pPr>
      <w:hyperlink w:anchor="_Toc17205"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_Toc17205 \h </w:instrText>
        </w:r>
        <w:r>
          <w:fldChar w:fldCharType="separate"/>
        </w:r>
        <w:r>
          <w:t>69</w:t>
        </w:r>
        <w:r>
          <w:fldChar w:fldCharType="end"/>
        </w:r>
      </w:hyperlink>
    </w:p>
    <w:p>
      <w:pPr>
        <w:pStyle w:val="TOC1"/>
        <w:tabs>
          <w:tab w:val="clear" w:pos="8296"/>
          <w:tab w:val="right" w:leader="dot" w:pos="8312"/>
        </w:tabs>
      </w:pPr>
      <w:hyperlink w:anchor="_Toc315"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_Toc315 \h </w:instrText>
        </w:r>
        <w:r>
          <w:fldChar w:fldCharType="separate"/>
        </w:r>
        <w:r>
          <w:t>70</w:t>
        </w:r>
        <w:r>
          <w:fldChar w:fldCharType="end"/>
        </w:r>
      </w:hyperlink>
    </w:p>
    <w:p>
      <w:pPr>
        <w:pStyle w:val="TOC2"/>
        <w:tabs>
          <w:tab w:val="clear" w:pos="8302"/>
          <w:tab w:val="right" w:leader="dot" w:pos="8312"/>
        </w:tabs>
      </w:pPr>
      <w:hyperlink w:anchor="_Toc24200"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_Toc24200 \h </w:instrText>
        </w:r>
        <w:r>
          <w:fldChar w:fldCharType="separate"/>
        </w:r>
        <w:r>
          <w:t>70</w:t>
        </w:r>
        <w:r>
          <w:fldChar w:fldCharType="end"/>
        </w:r>
      </w:hyperlink>
    </w:p>
    <w:p>
      <w:pPr>
        <w:pStyle w:val="TOC2"/>
        <w:tabs>
          <w:tab w:val="clear" w:pos="8302"/>
          <w:tab w:val="right" w:leader="dot" w:pos="8312"/>
        </w:tabs>
      </w:pPr>
      <w:hyperlink w:anchor="_Toc23481"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_Toc23481 \h </w:instrText>
        </w:r>
        <w:r>
          <w:fldChar w:fldCharType="separate"/>
        </w:r>
        <w:r>
          <w:t>70</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环境检测实验及研发项目可行性研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8304"/>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4043"/>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14391"/>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环境检测实验及研发</w:t>
      </w:r>
      <w:r>
        <w:rPr>
          <w:rFonts w:hint="eastAsia"/>
          <w:color w:val="000000"/>
          <w:kern w:val="0"/>
          <w:sz w:val="26"/>
          <w:szCs w:val="28"/>
        </w:rPr>
        <w:t>项目</w:t>
      </w:r>
    </w:p>
    <w:p>
      <w:pPr>
        <w:pStyle w:val="Heading3"/>
        <w:rPr>
          <w:rFonts w:hint="eastAsia"/>
          <w:color w:val="000000"/>
          <w:sz w:val="24"/>
          <w:szCs w:val="24"/>
        </w:rPr>
      </w:pPr>
      <w:bookmarkStart w:id="6" w:name="_Toc2205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1707"/>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980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包头市</w:t>
      </w:r>
    </w:p>
    <w:p>
      <w:pPr>
        <w:pStyle w:val="Heading3"/>
        <w:rPr>
          <w:rFonts w:hint="eastAsia"/>
          <w:color w:val="000000"/>
          <w:sz w:val="24"/>
          <w:szCs w:val="24"/>
        </w:rPr>
      </w:pPr>
      <w:bookmarkStart w:id="9" w:name="_Toc84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ascii="宋体" w:eastAsia="宋体" w:hAnsi="宋体" w:cs="宋体" w:hint="eastAsia"/>
          <w:b w:val="0"/>
          <w:bCs w:val="0"/>
          <w:color w:val="auto"/>
          <w:sz w:val="28"/>
          <w:szCs w:val="28"/>
        </w:rPr>
      </w:pPr>
      <w:r>
        <w:rPr>
          <w:rFonts w:ascii="宋体" w:eastAsia="宋体" w:hAnsi="宋体" w:cs="宋体" w:hint="eastAsia"/>
          <w:b w:val="0"/>
          <w:bCs w:val="0"/>
          <w:color w:val="auto"/>
          <w:sz w:val="28"/>
          <w:szCs w:val="28"/>
          <w:lang w:val="en-US" w:eastAsia="zh-CN"/>
        </w:rPr>
        <w:t>报告定制编写：</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2640"/>
      <w:bookmarkStart w:id="11" w:name="_Toc509846751"/>
      <w:r>
        <w:rPr>
          <w:color w:val="000000"/>
          <w:sz w:val="24"/>
          <w:szCs w:val="24"/>
        </w:rPr>
        <w:t>1.1.6</w:t>
      </w:r>
      <w:r>
        <w:rPr>
          <w:rFonts w:hint="eastAsia"/>
          <w:color w:val="000000"/>
          <w:sz w:val="24"/>
          <w:szCs w:val="24"/>
        </w:rPr>
        <w:t>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w:t>
      </w:r>
      <w:r>
        <w:rPr>
          <w:color w:val="000000"/>
          <w:kern w:val="0"/>
          <w:sz w:val="26"/>
          <w:szCs w:val="28"/>
        </w:rPr>
        <w:t>16500.00万</w:t>
      </w:r>
      <w:r>
        <w:rPr>
          <w:rFonts w:hint="eastAsia"/>
          <w:color w:val="000000"/>
          <w:kern w:val="0"/>
          <w:sz w:val="26"/>
          <w:szCs w:val="28"/>
        </w:rPr>
        <w:t>元，其中，建设投资为</w:t>
      </w:r>
      <w:r>
        <w:rPr>
          <w:color w:val="000000"/>
          <w:kern w:val="0"/>
          <w:sz w:val="26"/>
          <w:szCs w:val="28"/>
        </w:rPr>
        <w:t>15000.00万</w:t>
      </w:r>
      <w:r>
        <w:rPr>
          <w:rFonts w:hint="eastAsia"/>
          <w:color w:val="000000"/>
          <w:kern w:val="0"/>
          <w:sz w:val="26"/>
          <w:szCs w:val="28"/>
        </w:rPr>
        <w:t>元（土建工程为</w:t>
      </w:r>
      <w:r>
        <w:rPr>
          <w:color w:val="000000"/>
          <w:kern w:val="0"/>
          <w:sz w:val="26"/>
          <w:szCs w:val="28"/>
        </w:rPr>
        <w:t>6322.00万</w:t>
      </w:r>
      <w:r>
        <w:rPr>
          <w:rFonts w:hint="eastAsia"/>
          <w:color w:val="000000"/>
          <w:kern w:val="0"/>
          <w:sz w:val="26"/>
          <w:szCs w:val="28"/>
        </w:rPr>
        <w:t>元，设备及安装投资</w:t>
      </w:r>
      <w:r>
        <w:rPr>
          <w:color w:val="000000"/>
          <w:kern w:val="0"/>
          <w:sz w:val="26"/>
          <w:szCs w:val="28"/>
        </w:rPr>
        <w:t>6902.00万</w:t>
      </w:r>
      <w:r>
        <w:rPr>
          <w:rFonts w:hint="eastAsia"/>
          <w:color w:val="000000"/>
          <w:kern w:val="0"/>
          <w:sz w:val="26"/>
          <w:szCs w:val="28"/>
        </w:rPr>
        <w:t>元，土地费用为1000.00万元，其它费用为199.37万元，预备费576.63万元），铺底流动资金为1500.00万元。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r>
        <w:rPr>
          <w:rFonts w:hint="eastAsia"/>
          <w:color w:val="000000"/>
          <w:kern w:val="0"/>
          <w:sz w:val="26"/>
          <w:szCs w:val="28"/>
        </w:rPr>
        <w:t>项目建成后，达产年可实现年产值26000.00万元，年均销售收入为</w:t>
      </w:r>
    </w:p>
    <w:p>
      <w:pPr>
        <w:spacing w:after="156" w:afterLines="50" w:line="520" w:lineRule="exact"/>
        <w:ind w:firstLine="520" w:firstLineChars="200"/>
        <w:rPr>
          <w:rFonts w:hint="eastAsia"/>
          <w:color w:val="000000"/>
          <w:kern w:val="0"/>
          <w:sz w:val="26"/>
          <w:szCs w:val="28"/>
        </w:rPr>
      </w:pPr>
      <w:r>
        <w:rPr>
          <w:color w:val="000000"/>
          <w:kern w:val="0"/>
          <w:sz w:val="26"/>
          <w:szCs w:val="28"/>
        </w:rPr>
        <w:t>21509.09万</w:t>
      </w:r>
      <w:r>
        <w:rPr>
          <w:rFonts w:hint="eastAsia"/>
          <w:color w:val="000000"/>
          <w:kern w:val="0"/>
          <w:sz w:val="26"/>
          <w:szCs w:val="28"/>
        </w:rPr>
        <w:t>元，年均利润总额</w:t>
      </w:r>
      <w:r>
        <w:rPr>
          <w:color w:val="000000"/>
          <w:kern w:val="0"/>
          <w:sz w:val="26"/>
          <w:szCs w:val="28"/>
        </w:rPr>
        <w:t>4764.92万</w:t>
      </w:r>
      <w:r>
        <w:rPr>
          <w:rFonts w:hint="eastAsia"/>
          <w:color w:val="000000"/>
          <w:kern w:val="0"/>
          <w:sz w:val="26"/>
          <w:szCs w:val="28"/>
        </w:rPr>
        <w:t>元，年均净利润</w:t>
      </w:r>
      <w:r>
        <w:rPr>
          <w:color w:val="000000"/>
          <w:kern w:val="0"/>
          <w:sz w:val="26"/>
          <w:szCs w:val="28"/>
        </w:rPr>
        <w:t>3573.69万</w:t>
      </w:r>
      <w:r>
        <w:rPr>
          <w:rFonts w:hint="eastAsia"/>
          <w:color w:val="000000"/>
          <w:kern w:val="0"/>
          <w:sz w:val="26"/>
          <w:szCs w:val="28"/>
        </w:rPr>
        <w:t>元，年上缴税金及附加为</w:t>
      </w:r>
      <w:r>
        <w:rPr>
          <w:color w:val="000000"/>
          <w:kern w:val="0"/>
          <w:sz w:val="26"/>
          <w:szCs w:val="28"/>
        </w:rPr>
        <w:t>165.18万</w:t>
      </w:r>
      <w:r>
        <w:rPr>
          <w:rFonts w:hint="eastAsia"/>
          <w:color w:val="000000"/>
          <w:kern w:val="0"/>
          <w:sz w:val="26"/>
          <w:szCs w:val="28"/>
        </w:rPr>
        <w:t>元，年增值税为</w:t>
      </w:r>
      <w:r>
        <w:rPr>
          <w:color w:val="000000"/>
          <w:kern w:val="0"/>
          <w:sz w:val="26"/>
          <w:szCs w:val="28"/>
        </w:rPr>
        <w:t>1651.81万</w:t>
      </w:r>
      <w:r>
        <w:rPr>
          <w:rFonts w:hint="eastAsia"/>
          <w:color w:val="000000"/>
          <w:kern w:val="0"/>
          <w:sz w:val="26"/>
          <w:szCs w:val="28"/>
        </w:rPr>
        <w:t>元；投资利润率为</w:t>
      </w:r>
      <w:r>
        <w:rPr>
          <w:color w:val="000000"/>
          <w:kern w:val="0"/>
          <w:sz w:val="26"/>
          <w:szCs w:val="28"/>
        </w:rPr>
        <w:t>28.88%</w:t>
      </w:r>
      <w:r>
        <w:rPr>
          <w:rFonts w:hint="eastAsia"/>
          <w:color w:val="000000"/>
          <w:kern w:val="0"/>
          <w:sz w:val="26"/>
          <w:szCs w:val="28"/>
        </w:rPr>
        <w:t>，投资利税率</w:t>
      </w:r>
      <w:r>
        <w:rPr>
          <w:color w:val="000000"/>
          <w:kern w:val="0"/>
          <w:sz w:val="26"/>
          <w:szCs w:val="28"/>
        </w:rPr>
        <w:t>39.89%</w:t>
      </w:r>
      <w:r>
        <w:rPr>
          <w:rFonts w:hint="eastAsia"/>
          <w:color w:val="000000"/>
          <w:kern w:val="0"/>
          <w:sz w:val="26"/>
          <w:szCs w:val="28"/>
        </w:rPr>
        <w:t>，税后财务内部收益率</w:t>
      </w:r>
      <w:r>
        <w:rPr>
          <w:color w:val="000000"/>
          <w:kern w:val="0"/>
          <w:sz w:val="26"/>
          <w:szCs w:val="28"/>
        </w:rPr>
        <w:t>18.95%</w:t>
      </w:r>
      <w:r>
        <w:rPr>
          <w:rFonts w:hint="eastAsia"/>
          <w:color w:val="000000"/>
          <w:kern w:val="0"/>
          <w:sz w:val="26"/>
          <w:szCs w:val="28"/>
        </w:rPr>
        <w:t>，税后投资回收期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为5.12年。</w:t>
      </w:r>
    </w:p>
    <w:p>
      <w:pPr>
        <w:pStyle w:val="Heading3"/>
        <w:rPr>
          <w:rFonts w:hint="eastAsia"/>
          <w:color w:val="000000"/>
          <w:sz w:val="24"/>
          <w:szCs w:val="24"/>
        </w:rPr>
      </w:pPr>
      <w:bookmarkStart w:id="12" w:name="_Toc26188"/>
      <w:bookmarkStart w:id="13" w:name="_Toc509846752"/>
      <w:r>
        <w:rPr>
          <w:color w:val="000000"/>
          <w:sz w:val="24"/>
          <w:szCs w:val="24"/>
        </w:rPr>
        <w:t>1.1.7</w:t>
      </w:r>
      <w:r>
        <w:rPr>
          <w:rFonts w:hint="eastAsia"/>
          <w:color w:val="000000"/>
          <w:sz w:val="24"/>
          <w:szCs w:val="24"/>
        </w:rPr>
        <w:t>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：环境检测实验及研发</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本项目总占地面积50亩，总建筑面积为31640.00平方米；主要建设内容及规模如下：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2"/>
        <w:gridCol w:w="1347"/>
        <w:gridCol w:w="1347"/>
        <w:gridCol w:w="1148"/>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m2</w:t>
            </w:r>
            <w:r>
              <w:rPr>
                <w:rFonts w:ascii="宋体" w:hAnsi="宋体" w:cs="宋体" w:hint="eastAsia"/>
                <w:b/>
                <w:bCs/>
                <w:color w:val="000000"/>
                <w:kern w:val="0"/>
                <w:sz w:val="20"/>
                <w:szCs w:val="20"/>
              </w:rPr>
              <w:t>）</w:t>
            </w:r>
          </w:p>
        </w:tc>
        <w:tc>
          <w:tcPr>
            <w:tcW w:w="1148"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7" w:type="dxa"/>
            <w:vAlign w:val="center"/>
          </w:tcPr>
          <w:p>
            <w:pPr>
              <w:widowControl/>
              <w:jc w:val="center"/>
              <w:rPr>
                <w:color w:val="000000"/>
                <w:kern w:val="0"/>
                <w:sz w:val="20"/>
                <w:szCs w:val="20"/>
              </w:rPr>
            </w:pPr>
            <w:r>
              <w:rPr>
                <w:color w:val="000000"/>
                <w:kern w:val="0"/>
                <w:sz w:val="20"/>
                <w:szCs w:val="20"/>
              </w:rPr>
              <w:t>2</w:t>
            </w:r>
          </w:p>
        </w:tc>
        <w:tc>
          <w:tcPr>
            <w:tcW w:w="1347" w:type="dxa"/>
            <w:vAlign w:val="center"/>
          </w:tcPr>
          <w:p>
            <w:pPr>
              <w:widowControl/>
              <w:jc w:val="center"/>
              <w:rPr>
                <w:color w:val="000000"/>
                <w:kern w:val="0"/>
                <w:sz w:val="20"/>
                <w:szCs w:val="20"/>
              </w:rPr>
            </w:pPr>
            <w:r>
              <w:rPr>
                <w:color w:val="000000"/>
                <w:kern w:val="0"/>
                <w:sz w:val="20"/>
                <w:szCs w:val="20"/>
              </w:rPr>
              <w:t>6000.00</w:t>
            </w:r>
          </w:p>
        </w:tc>
        <w:tc>
          <w:tcPr>
            <w:tcW w:w="1148" w:type="dxa"/>
            <w:vAlign w:val="center"/>
          </w:tcPr>
          <w:p>
            <w:pPr>
              <w:widowControl/>
              <w:jc w:val="center"/>
              <w:rPr>
                <w:color w:val="000000"/>
                <w:kern w:val="0"/>
                <w:sz w:val="20"/>
                <w:szCs w:val="20"/>
              </w:rPr>
            </w:pPr>
            <w:r>
              <w:rPr>
                <w:color w:val="000000"/>
                <w:kern w:val="0"/>
                <w:sz w:val="20"/>
                <w:szCs w:val="20"/>
              </w:rPr>
              <w:t>12000.00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7" w:type="dxa"/>
            <w:vAlign w:val="center"/>
          </w:tcPr>
          <w:p>
            <w:pPr>
              <w:widowControl/>
              <w:jc w:val="center"/>
              <w:rPr>
                <w:color w:val="000000"/>
                <w:kern w:val="0"/>
                <w:sz w:val="20"/>
                <w:szCs w:val="20"/>
              </w:rPr>
            </w:pPr>
            <w:r>
              <w:rPr>
                <w:color w:val="000000"/>
                <w:kern w:val="0"/>
                <w:sz w:val="20"/>
                <w:szCs w:val="20"/>
              </w:rPr>
              <w:t>2</w:t>
            </w:r>
          </w:p>
        </w:tc>
        <w:tc>
          <w:tcPr>
            <w:tcW w:w="1347" w:type="dxa"/>
            <w:vAlign w:val="center"/>
          </w:tcPr>
          <w:p>
            <w:pPr>
              <w:widowControl/>
              <w:jc w:val="center"/>
              <w:rPr>
                <w:color w:val="000000"/>
                <w:kern w:val="0"/>
                <w:sz w:val="20"/>
                <w:szCs w:val="20"/>
              </w:rPr>
            </w:pPr>
            <w:r>
              <w:rPr>
                <w:color w:val="000000"/>
                <w:kern w:val="0"/>
                <w:sz w:val="20"/>
                <w:szCs w:val="20"/>
              </w:rPr>
              <w:t>4000.00</w:t>
            </w:r>
          </w:p>
        </w:tc>
        <w:tc>
          <w:tcPr>
            <w:tcW w:w="1148" w:type="dxa"/>
            <w:vAlign w:val="center"/>
          </w:tcPr>
          <w:p>
            <w:pPr>
              <w:widowControl/>
              <w:jc w:val="center"/>
              <w:rPr>
                <w:color w:val="000000"/>
                <w:kern w:val="0"/>
                <w:sz w:val="20"/>
                <w:szCs w:val="20"/>
              </w:rPr>
            </w:pPr>
            <w:r>
              <w:rPr>
                <w:color w:val="000000"/>
                <w:kern w:val="0"/>
                <w:sz w:val="20"/>
                <w:szCs w:val="20"/>
              </w:rPr>
              <w:t>8000.00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研发综合楼</w:t>
            </w:r>
          </w:p>
        </w:tc>
        <w:tc>
          <w:tcPr>
            <w:tcW w:w="1347" w:type="dxa"/>
            <w:vAlign w:val="center"/>
          </w:tcPr>
          <w:p>
            <w:pPr>
              <w:widowControl/>
              <w:jc w:val="center"/>
              <w:rPr>
                <w:color w:val="000000"/>
                <w:kern w:val="0"/>
                <w:sz w:val="20"/>
                <w:szCs w:val="20"/>
              </w:rPr>
            </w:pPr>
            <w:r>
              <w:rPr>
                <w:color w:val="000000"/>
                <w:kern w:val="0"/>
                <w:sz w:val="20"/>
                <w:szCs w:val="20"/>
              </w:rPr>
              <w:t>6</w:t>
            </w:r>
          </w:p>
        </w:tc>
        <w:tc>
          <w:tcPr>
            <w:tcW w:w="1347" w:type="dxa"/>
            <w:vAlign w:val="center"/>
          </w:tcPr>
          <w:p>
            <w:pPr>
              <w:widowControl/>
              <w:jc w:val="center"/>
              <w:rPr>
                <w:color w:val="000000"/>
                <w:kern w:val="0"/>
                <w:sz w:val="20"/>
                <w:szCs w:val="20"/>
              </w:rPr>
            </w:pPr>
            <w:r>
              <w:rPr>
                <w:color w:val="000000"/>
                <w:kern w:val="0"/>
                <w:sz w:val="20"/>
                <w:szCs w:val="20"/>
              </w:rPr>
              <w:t>800.00</w:t>
            </w:r>
          </w:p>
        </w:tc>
        <w:tc>
          <w:tcPr>
            <w:tcW w:w="1148" w:type="dxa"/>
            <w:vAlign w:val="center"/>
          </w:tcPr>
          <w:p>
            <w:pPr>
              <w:widowControl/>
              <w:jc w:val="center"/>
              <w:rPr>
                <w:color w:val="000000"/>
                <w:kern w:val="0"/>
                <w:sz w:val="20"/>
                <w:szCs w:val="20"/>
              </w:rPr>
            </w:pPr>
            <w:r>
              <w:rPr>
                <w:color w:val="000000"/>
                <w:kern w:val="0"/>
                <w:sz w:val="20"/>
                <w:szCs w:val="20"/>
              </w:rPr>
              <w:t>4800.00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7" w:type="dxa"/>
            <w:vAlign w:val="center"/>
          </w:tcPr>
          <w:p>
            <w:pPr>
              <w:widowControl/>
              <w:jc w:val="center"/>
              <w:rPr>
                <w:color w:val="000000"/>
                <w:kern w:val="0"/>
                <w:sz w:val="20"/>
                <w:szCs w:val="20"/>
              </w:rPr>
            </w:pPr>
            <w:r>
              <w:rPr>
                <w:color w:val="000000"/>
                <w:kern w:val="0"/>
                <w:sz w:val="20"/>
                <w:szCs w:val="20"/>
              </w:rPr>
              <w:t>6</w:t>
            </w:r>
          </w:p>
        </w:tc>
        <w:tc>
          <w:tcPr>
            <w:tcW w:w="1347" w:type="dxa"/>
            <w:vAlign w:val="center"/>
          </w:tcPr>
          <w:p>
            <w:pPr>
              <w:widowControl/>
              <w:jc w:val="center"/>
              <w:rPr>
                <w:color w:val="000000"/>
                <w:kern w:val="0"/>
                <w:sz w:val="20"/>
                <w:szCs w:val="20"/>
              </w:rPr>
            </w:pPr>
            <w:r>
              <w:rPr>
                <w:color w:val="000000"/>
                <w:kern w:val="0"/>
                <w:sz w:val="20"/>
                <w:szCs w:val="20"/>
              </w:rPr>
              <w:t>800.00</w:t>
            </w:r>
          </w:p>
        </w:tc>
        <w:tc>
          <w:tcPr>
            <w:tcW w:w="1148" w:type="dxa"/>
            <w:vAlign w:val="center"/>
          </w:tcPr>
          <w:p>
            <w:pPr>
              <w:widowControl/>
              <w:jc w:val="center"/>
              <w:rPr>
                <w:color w:val="000000"/>
                <w:kern w:val="0"/>
                <w:sz w:val="20"/>
                <w:szCs w:val="20"/>
              </w:rPr>
            </w:pPr>
            <w:r>
              <w:rPr>
                <w:color w:val="000000"/>
                <w:kern w:val="0"/>
                <w:sz w:val="20"/>
                <w:szCs w:val="20"/>
              </w:rPr>
              <w:t>4800.00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7" w:type="dxa"/>
            <w:vAlign w:val="center"/>
          </w:tcPr>
          <w:p>
            <w:pPr>
              <w:widowControl/>
              <w:jc w:val="center"/>
              <w:rPr>
                <w:color w:val="000000"/>
                <w:kern w:val="0"/>
                <w:sz w:val="20"/>
                <w:szCs w:val="20"/>
              </w:rPr>
            </w:pPr>
            <w:r>
              <w:rPr>
                <w:color w:val="000000"/>
                <w:kern w:val="0"/>
                <w:sz w:val="20"/>
                <w:szCs w:val="20"/>
              </w:rPr>
              <w:t>3</w:t>
            </w:r>
          </w:p>
        </w:tc>
        <w:tc>
          <w:tcPr>
            <w:tcW w:w="1347" w:type="dxa"/>
            <w:vAlign w:val="center"/>
          </w:tcPr>
          <w:p>
            <w:pPr>
              <w:widowControl/>
              <w:jc w:val="center"/>
              <w:rPr>
                <w:color w:val="000000"/>
                <w:kern w:val="0"/>
                <w:sz w:val="20"/>
                <w:szCs w:val="20"/>
              </w:rPr>
            </w:pPr>
            <w:r>
              <w:rPr>
                <w:color w:val="000000"/>
                <w:kern w:val="0"/>
                <w:sz w:val="20"/>
                <w:szCs w:val="20"/>
              </w:rPr>
              <w:t>500.00</w:t>
            </w:r>
          </w:p>
        </w:tc>
        <w:tc>
          <w:tcPr>
            <w:tcW w:w="1148" w:type="dxa"/>
            <w:vAlign w:val="center"/>
          </w:tcPr>
          <w:p>
            <w:pPr>
              <w:widowControl/>
              <w:jc w:val="center"/>
              <w:rPr>
                <w:color w:val="000000"/>
                <w:kern w:val="0"/>
                <w:sz w:val="20"/>
                <w:szCs w:val="20"/>
              </w:rPr>
            </w:pPr>
            <w:r>
              <w:rPr>
                <w:color w:val="000000"/>
                <w:kern w:val="0"/>
                <w:sz w:val="20"/>
                <w:szCs w:val="20"/>
              </w:rPr>
              <w:t>1500.00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40.00</w:t>
            </w:r>
          </w:p>
        </w:tc>
        <w:tc>
          <w:tcPr>
            <w:tcW w:w="1148" w:type="dxa"/>
            <w:vAlign w:val="center"/>
          </w:tcPr>
          <w:p>
            <w:pPr>
              <w:widowControl/>
              <w:jc w:val="center"/>
              <w:rPr>
                <w:color w:val="000000"/>
                <w:kern w:val="0"/>
                <w:sz w:val="20"/>
                <w:szCs w:val="20"/>
              </w:rPr>
            </w:pPr>
            <w:r>
              <w:rPr>
                <w:color w:val="000000"/>
                <w:kern w:val="0"/>
                <w:sz w:val="20"/>
                <w:szCs w:val="20"/>
              </w:rPr>
              <w:t>40.00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200.00</w:t>
            </w:r>
          </w:p>
        </w:tc>
        <w:tc>
          <w:tcPr>
            <w:tcW w:w="1148" w:type="dxa"/>
            <w:vAlign w:val="center"/>
          </w:tcPr>
          <w:p>
            <w:pPr>
              <w:widowControl/>
              <w:jc w:val="center"/>
              <w:rPr>
                <w:color w:val="000000"/>
                <w:kern w:val="0"/>
                <w:sz w:val="20"/>
                <w:szCs w:val="20"/>
              </w:rPr>
            </w:pPr>
            <w:r>
              <w:rPr>
                <w:color w:val="000000"/>
                <w:kern w:val="0"/>
                <w:sz w:val="20"/>
                <w:szCs w:val="20"/>
              </w:rPr>
              <w:t>200.00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300.00</w:t>
            </w:r>
          </w:p>
        </w:tc>
        <w:tc>
          <w:tcPr>
            <w:tcW w:w="1148" w:type="dxa"/>
            <w:vAlign w:val="center"/>
          </w:tcPr>
          <w:p>
            <w:pPr>
              <w:widowControl/>
              <w:jc w:val="center"/>
              <w:rPr>
                <w:color w:val="000000"/>
                <w:kern w:val="0"/>
                <w:sz w:val="20"/>
                <w:szCs w:val="20"/>
              </w:rPr>
            </w:pPr>
            <w:r>
              <w:rPr>
                <w:color w:val="000000"/>
                <w:kern w:val="0"/>
                <w:sz w:val="20"/>
                <w:szCs w:val="20"/>
              </w:rPr>
              <w:t>300.00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686"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7" w:type="dxa"/>
            <w:noWrap/>
            <w:vAlign w:val="center"/>
          </w:tcPr>
          <w:p>
            <w:pPr>
              <w:widowControl/>
              <w:jc w:val="center"/>
              <w:rPr>
                <w:rFonts w:ascii="宋体" w:hAnsi="宋体" w:cs="宋体"/>
                <w:b/>
                <w:bCs/>
                <w:color w:val="000000"/>
                <w:kern w:val="0"/>
                <w:sz w:val="24"/>
              </w:rPr>
            </w:pPr>
          </w:p>
        </w:tc>
        <w:tc>
          <w:tcPr>
            <w:tcW w:w="1347" w:type="dxa"/>
            <w:vAlign w:val="center"/>
          </w:tcPr>
          <w:p>
            <w:pPr>
              <w:widowControl/>
              <w:jc w:val="center"/>
              <w:rPr>
                <w:b/>
                <w:bCs/>
                <w:color w:val="000000"/>
                <w:kern w:val="0"/>
                <w:sz w:val="20"/>
                <w:szCs w:val="20"/>
              </w:rPr>
            </w:pPr>
            <w:r>
              <w:rPr>
                <w:b/>
                <w:bCs/>
                <w:color w:val="000000"/>
                <w:kern w:val="0"/>
                <w:sz w:val="20"/>
                <w:szCs w:val="20"/>
              </w:rPr>
              <w:t>12640.00</w:t>
            </w:r>
          </w:p>
        </w:tc>
        <w:tc>
          <w:tcPr>
            <w:tcW w:w="1148" w:type="dxa"/>
            <w:vAlign w:val="center"/>
          </w:tcPr>
          <w:p>
            <w:pPr>
              <w:widowControl/>
              <w:jc w:val="center"/>
              <w:rPr>
                <w:b/>
                <w:bCs/>
                <w:color w:val="000000"/>
                <w:kern w:val="0"/>
                <w:sz w:val="20"/>
                <w:szCs w:val="20"/>
              </w:rPr>
            </w:pPr>
            <w:r>
              <w:rPr>
                <w:b/>
                <w:bCs/>
                <w:color w:val="000000"/>
                <w:kern w:val="0"/>
                <w:sz w:val="20"/>
                <w:szCs w:val="20"/>
              </w:rPr>
              <w:t>31640.00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8500.00</w:t>
            </w:r>
          </w:p>
        </w:tc>
        <w:tc>
          <w:tcPr>
            <w:tcW w:w="1148" w:type="dxa"/>
            <w:vAlign w:val="center"/>
          </w:tcPr>
          <w:p>
            <w:pPr>
              <w:widowControl/>
              <w:jc w:val="center"/>
              <w:rPr>
                <w:color w:val="000000"/>
                <w:kern w:val="0"/>
                <w:sz w:val="20"/>
                <w:szCs w:val="20"/>
              </w:rPr>
            </w:pPr>
            <w:r>
              <w:rPr>
                <w:color w:val="000000"/>
                <w:kern w:val="0"/>
                <w:sz w:val="20"/>
                <w:szCs w:val="20"/>
              </w:rPr>
              <w:t>8500.00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4200.00</w:t>
            </w:r>
          </w:p>
        </w:tc>
        <w:tc>
          <w:tcPr>
            <w:tcW w:w="1148" w:type="dxa"/>
            <w:vAlign w:val="center"/>
          </w:tcPr>
          <w:p>
            <w:pPr>
              <w:widowControl/>
              <w:jc w:val="center"/>
              <w:rPr>
                <w:color w:val="000000"/>
                <w:kern w:val="0"/>
                <w:sz w:val="20"/>
                <w:szCs w:val="20"/>
              </w:rPr>
            </w:pPr>
            <w:r>
              <w:rPr>
                <w:color w:val="000000"/>
                <w:kern w:val="0"/>
                <w:sz w:val="20"/>
                <w:szCs w:val="20"/>
              </w:rPr>
              <w:t>4200.00</w:t>
            </w:r>
          </w:p>
        </w:tc>
      </w:tr>
    </w:tbl>
    <w:p>
      <w:pPr>
        <w:pStyle w:val="Heading3"/>
        <w:rPr>
          <w:rFonts w:hint="eastAsia"/>
          <w:color w:val="000000"/>
          <w:sz w:val="24"/>
          <w:szCs w:val="24"/>
        </w:rPr>
      </w:pPr>
      <w:bookmarkStart w:id="14" w:name="_Toc509846753"/>
      <w:bookmarkStart w:id="15" w:name="_Toc24158"/>
      <w:r>
        <w:rPr>
          <w:color w:val="000000"/>
          <w:sz w:val="24"/>
          <w:szCs w:val="24"/>
        </w:rPr>
        <w:t>1.1.8</w:t>
      </w:r>
      <w:r>
        <w:rPr>
          <w:rFonts w:hint="eastAsia"/>
          <w:color w:val="000000"/>
          <w:sz w:val="24"/>
          <w:szCs w:val="24"/>
        </w:rPr>
        <w:t>项目资金来源</w:t>
      </w:r>
      <w:bookmarkEnd w:id="14"/>
      <w:bookmarkEnd w:id="15"/>
    </w:p>
    <w:p>
      <w:pPr>
        <w:spacing w:after="156" w:afterLines="50" w:line="520" w:lineRule="exact"/>
        <w:ind w:firstLine="520" w:firstLineChars="200"/>
        <w:rPr>
          <w:color w:val="000000"/>
          <w:sz w:val="26"/>
          <w:szCs w:val="26"/>
        </w:rPr>
      </w:pPr>
      <w:r>
        <w:rPr>
          <w:rFonts w:hAnsi="宋体"/>
          <w:color w:val="000000"/>
          <w:sz w:val="26"/>
          <w:szCs w:val="26"/>
        </w:rPr>
        <w:t>本项目总投资资金</w:t>
      </w:r>
      <w:r>
        <w:rPr>
          <w:color w:val="000000"/>
          <w:sz w:val="26"/>
          <w:szCs w:val="26"/>
        </w:rPr>
        <w:t>16500.00万</w:t>
      </w:r>
      <w:r>
        <w:rPr>
          <w:rFonts w:hAnsi="宋体"/>
          <w:color w:val="000000"/>
          <w:sz w:val="26"/>
          <w:szCs w:val="26"/>
        </w:rPr>
        <w:t>元</w:t>
      </w:r>
      <w:r>
        <w:rPr>
          <w:rFonts w:hAnsi="宋体" w:hint="eastAsia"/>
          <w:color w:val="000000"/>
          <w:sz w:val="26"/>
          <w:szCs w:val="26"/>
        </w:rPr>
        <w:t>人民币</w:t>
      </w:r>
      <w:r>
        <w:rPr>
          <w:rFonts w:hAnsi="宋体"/>
          <w:color w:val="000000"/>
          <w:sz w:val="26"/>
          <w:szCs w:val="26"/>
        </w:rPr>
        <w:t>，</w:t>
      </w:r>
      <w:r>
        <w:rPr>
          <w:rFonts w:hAnsi="宋体" w:hint="eastAsia"/>
          <w:color w:val="000000"/>
          <w:sz w:val="26"/>
          <w:szCs w:val="26"/>
        </w:rPr>
        <w:t>资金来源为项目企业自筹</w:t>
      </w:r>
      <w:r>
        <w:rPr>
          <w:rFonts w:hAnsi="宋体"/>
          <w:color w:val="000000"/>
          <w:sz w:val="26"/>
          <w:szCs w:val="26"/>
        </w:rPr>
        <w:t>。</w:t>
      </w:r>
    </w:p>
    <w:p>
      <w:pPr>
        <w:pStyle w:val="Heading3"/>
        <w:rPr>
          <w:rFonts w:hint="eastAsia"/>
          <w:color w:val="000000"/>
          <w:sz w:val="24"/>
          <w:szCs w:val="24"/>
        </w:rPr>
      </w:pPr>
      <w:bookmarkStart w:id="16" w:name="_Toc509846754"/>
      <w:bookmarkStart w:id="17" w:name="_Toc29832"/>
      <w:r>
        <w:rPr>
          <w:color w:val="000000"/>
          <w:sz w:val="24"/>
          <w:szCs w:val="24"/>
        </w:rPr>
        <w:t>1.1.9</w:t>
      </w:r>
      <w:r>
        <w:rPr>
          <w:rFonts w:hint="eastAsia"/>
          <w:color w:val="000000"/>
          <w:sz w:val="24"/>
          <w:szCs w:val="24"/>
        </w:rPr>
        <w:t>项目建设期限</w:t>
      </w:r>
      <w:bookmarkEnd w:id="16"/>
      <w:bookmarkEnd w:id="17"/>
    </w:p>
    <w:p>
      <w:pPr>
        <w:spacing w:after="156"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int="eastAsia"/>
          <w:color w:val="000000"/>
          <w:sz w:val="26"/>
          <w:szCs w:val="26"/>
        </w:rPr>
        <w:t>本项目建设工期共计1年。</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3997"/>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8"/>
    </w:p>
    <w:p>
      <w:pPr>
        <w:ind w:firstLine="420" w:firstLineChars="0"/>
        <w:rPr>
          <w:rFonts w:hint="eastAsia"/>
          <w:kern w:val="0"/>
          <w:sz w:val="26"/>
          <w:szCs w:val="28"/>
        </w:rPr>
      </w:pPr>
      <w:r>
        <w:rPr>
          <w:rFonts w:hint="eastAsia"/>
          <w:kern w:val="0"/>
          <w:sz w:val="26"/>
          <w:szCs w:val="28"/>
        </w:rPr>
        <w:t> </w:t>
      </w:r>
      <w:r>
        <w:rPr>
          <w:rFonts w:hint="eastAsia"/>
          <w:kern w:val="0"/>
          <w:sz w:val="26"/>
          <w:szCs w:val="28"/>
        </w:rPr>
        <w:t>江苏</w:t>
      </w:r>
      <w:r>
        <w:rPr>
          <w:rFonts w:hint="eastAsia"/>
          <w:kern w:val="0"/>
          <w:sz w:val="26"/>
          <w:szCs w:val="28"/>
          <w:lang w:eastAsia="zh-CN"/>
        </w:rPr>
        <w:t>***</w:t>
      </w:r>
      <w:r>
        <w:rPr>
          <w:rFonts w:hint="eastAsia"/>
          <w:kern w:val="0"/>
          <w:sz w:val="26"/>
          <w:szCs w:val="28"/>
        </w:rPr>
        <w:t>生物农业股份有限公司系国家农药定点骨干生产企业、国家火炬计划重点高新技术企业。公司位于麋鹿故乡、誉有东方湿地之都的江苏省大丰市，毗邻大丰港、盐城机场、新长铁路、204国道、沿海高速、纳入上海两小时交通圈，有着得天独厚的地理交通优势。公司成立于1989年，1999年经江苏省人民政府批准，通过股份制改造，发起成立江苏</w:t>
      </w:r>
      <w:r>
        <w:rPr>
          <w:rFonts w:hint="eastAsia"/>
          <w:kern w:val="0"/>
          <w:sz w:val="26"/>
          <w:szCs w:val="28"/>
          <w:lang w:eastAsia="zh-CN"/>
        </w:rPr>
        <w:t>***</w:t>
      </w:r>
      <w:r>
        <w:rPr>
          <w:rFonts w:hint="eastAsia"/>
          <w:kern w:val="0"/>
          <w:sz w:val="26"/>
          <w:szCs w:val="28"/>
        </w:rPr>
        <w:t>农化股份有限公司。经过20多年的拼搏发展，已成为集研发、生产、国内国际贸易于一体的全国知名农药企业，具有合成原药、加工、复配制剂20万吨的生产能力，成为行业领先的咪鲜胺原药、辛酰溴苯腈原药、氟环唑原药等研发和产业化基地</w:t>
      </w:r>
    </w:p>
    <w:p>
      <w:pPr>
        <w:ind w:firstLine="420" w:firstLineChars="0"/>
        <w:rPr>
          <w:rFonts w:hint="eastAsia"/>
          <w:kern w:val="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hint="eastAsia"/>
          <w:kern w:val="0"/>
          <w:sz w:val="26"/>
          <w:szCs w:val="28"/>
        </w:rPr>
        <w:t> </w:t>
      </w:r>
      <w:r>
        <w:rPr>
          <w:rFonts w:hint="eastAsia"/>
          <w:kern w:val="0"/>
          <w:sz w:val="26"/>
          <w:szCs w:val="28"/>
        </w:rPr>
        <w:t xml:space="preserve"> 创立至今，公司始终以</w:t>
      </w:r>
      <w:r>
        <w:rPr>
          <w:rFonts w:hint="eastAsia"/>
          <w:kern w:val="0"/>
          <w:sz w:val="26"/>
          <w:szCs w:val="28"/>
        </w:rPr>
        <w:t>“</w:t>
      </w:r>
      <w:r>
        <w:rPr>
          <w:rFonts w:hint="eastAsia"/>
          <w:kern w:val="0"/>
          <w:sz w:val="26"/>
          <w:szCs w:val="28"/>
        </w:rPr>
        <w:t>致力于为人类提供更多的食品、衣物和能源</w:t>
      </w:r>
      <w:r>
        <w:rPr>
          <w:rFonts w:hint="eastAsia"/>
          <w:kern w:val="0"/>
          <w:sz w:val="26"/>
          <w:szCs w:val="28"/>
        </w:rPr>
        <w:t>”</w:t>
      </w:r>
      <w:r>
        <w:rPr>
          <w:rFonts w:hint="eastAsia"/>
          <w:kern w:val="0"/>
          <w:sz w:val="26"/>
          <w:szCs w:val="28"/>
        </w:rPr>
        <w:t>为使命，积极践行</w:t>
      </w:r>
      <w:r>
        <w:rPr>
          <w:rFonts w:hint="eastAsia"/>
          <w:kern w:val="0"/>
          <w:sz w:val="26"/>
          <w:szCs w:val="28"/>
        </w:rPr>
        <w:t>“</w:t>
      </w:r>
      <w:r>
        <w:rPr>
          <w:rFonts w:hint="eastAsia"/>
          <w:kern w:val="0"/>
          <w:sz w:val="26"/>
          <w:szCs w:val="28"/>
        </w:rPr>
        <w:t>责任关怀</w:t>
      </w:r>
      <w:r>
        <w:rPr>
          <w:rFonts w:hint="eastAsia"/>
          <w:kern w:val="0"/>
          <w:sz w:val="26"/>
          <w:szCs w:val="28"/>
        </w:rPr>
        <w:t>”</w:t>
      </w:r>
      <w:r>
        <w:rPr>
          <w:rFonts w:hint="eastAsia"/>
          <w:kern w:val="0"/>
          <w:sz w:val="26"/>
          <w:szCs w:val="28"/>
        </w:rPr>
        <w:t>体系，推进企业可持续发展战略，积极拓展石化仓储、生物医药等板块，调整产业布局。公司在行业内率先通过ISO9001标准质量体系认证、ISO14001环保管理体系认证以及OHSAS18001职业健康安全管理体系认证，成为亚太地率先通过跨国公司着力推行的以Q/EHS为核心的责任关怀体系认证的企业，并与多家全球农药行业排名前10位的跨国公司建立了战略合作关系。2010年被中国农药工业协会评为</w:t>
      </w:r>
      <w:r>
        <w:rPr>
          <w:rFonts w:hint="eastAsia"/>
          <w:kern w:val="0"/>
          <w:sz w:val="26"/>
          <w:szCs w:val="28"/>
        </w:rPr>
        <w:t>“</w:t>
      </w:r>
      <w:r>
        <w:rPr>
          <w:rFonts w:hint="eastAsia"/>
          <w:kern w:val="0"/>
          <w:sz w:val="26"/>
          <w:szCs w:val="28"/>
        </w:rPr>
        <w:t>农药行业责任关怀十佳企业</w:t>
      </w:r>
      <w:r>
        <w:rPr>
          <w:rFonts w:hint="eastAsia"/>
          <w:kern w:val="0"/>
          <w:sz w:val="26"/>
          <w:szCs w:val="28"/>
        </w:rPr>
        <w:t>”</w:t>
      </w:r>
      <w:r>
        <w:rPr>
          <w:rFonts w:hint="eastAsia"/>
          <w:kern w:val="0"/>
          <w:sz w:val="26"/>
          <w:szCs w:val="28"/>
        </w:rPr>
        <w:t>。连续多次被国家人力资源和劳动保障部、中国石油和化学工业协会评为</w:t>
      </w:r>
      <w:r>
        <w:rPr>
          <w:rFonts w:hint="eastAsia"/>
          <w:kern w:val="0"/>
          <w:sz w:val="26"/>
          <w:szCs w:val="28"/>
        </w:rPr>
        <w:t>“</w:t>
      </w:r>
      <w:r>
        <w:rPr>
          <w:rFonts w:hint="eastAsia"/>
          <w:kern w:val="0"/>
          <w:sz w:val="26"/>
          <w:szCs w:val="28"/>
        </w:rPr>
        <w:t>全国石油和化学工业先进集体</w:t>
      </w:r>
      <w:r>
        <w:rPr>
          <w:rFonts w:hint="eastAsia"/>
          <w:kern w:val="0"/>
          <w:sz w:val="26"/>
          <w:szCs w:val="28"/>
        </w:rPr>
        <w:t>”</w:t>
      </w:r>
      <w:r>
        <w:rPr>
          <w:rFonts w:hint="eastAsia"/>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23440"/>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9"/>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包头市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环境检测实验及研发</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15955"/>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0"/>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10152"/>
      <w:r>
        <w:rPr>
          <w:rFonts w:ascii="Times New Roman" w:eastAsia="宋体" w:hAnsi="Times New Roman" w:hint="eastAsia"/>
          <w:color w:val="000000"/>
          <w:sz w:val="26"/>
          <w:szCs w:val="28"/>
        </w:rPr>
        <w:t>1.5研究范围</w:t>
      </w:r>
      <w:bookmarkEnd w:id="21"/>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509846759"/>
      <w:bookmarkStart w:id="23" w:name="_Toc18041"/>
      <w:bookmarkStart w:id="24" w:name="_Toc508375798"/>
      <w:bookmarkStart w:id="25" w:name="_Toc256591008"/>
      <w:bookmarkStart w:id="26" w:name="_Toc244509860"/>
      <w:bookmarkStart w:id="27" w:name="_Toc256591030"/>
      <w:bookmarkStart w:id="28" w:name="_Toc244509877"/>
      <w:bookmarkStart w:id="29" w:name="_Toc240341598"/>
      <w:r>
        <w:rPr>
          <w:rFonts w:ascii="Times New Roman" w:eastAsia="宋体" w:hAnsi="Times New Roman"/>
          <w:color w:val="000000"/>
          <w:sz w:val="26"/>
          <w:szCs w:val="28"/>
        </w:rPr>
        <w:t>1.6</w:t>
      </w:r>
      <w:r>
        <w:rPr>
          <w:rFonts w:ascii="Times New Roman" w:eastAsia="宋体" w:hAnsi="Times New Roman" w:hint="eastAsia"/>
          <w:color w:val="000000"/>
          <w:sz w:val="26"/>
          <w:szCs w:val="28"/>
        </w:rPr>
        <w:t>主要经济技术指标</w:t>
      </w:r>
      <w:bookmarkEnd w:id="22"/>
      <w:bookmarkEnd w:id="23"/>
    </w:p>
    <w:p>
      <w:pPr>
        <w:spacing w:after="156" w:afterLines="50" w:line="520" w:lineRule="exact"/>
        <w:jc w:val="center"/>
        <w:rPr>
          <w:rFonts w:hint="eastAsia"/>
          <w:b/>
          <w:color w:val="000000"/>
          <w:kern w:val="0"/>
          <w:sz w:val="26"/>
          <w:szCs w:val="28"/>
        </w:rPr>
      </w:pPr>
      <w:r>
        <w:rPr>
          <w:rFonts w:hint="eastAsia"/>
          <w:b/>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50.00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吨/年</w:t>
            </w:r>
          </w:p>
        </w:tc>
        <w:tc>
          <w:tcPr>
            <w:tcW w:w="1832" w:type="dxa"/>
            <w:noWrap/>
            <w:vAlign w:val="center"/>
          </w:tcPr>
          <w:p>
            <w:pPr>
              <w:widowControl/>
              <w:jc w:val="center"/>
              <w:rPr>
                <w:color w:val="000000"/>
                <w:kern w:val="0"/>
                <w:sz w:val="22"/>
                <w:szCs w:val="22"/>
              </w:rPr>
            </w:pPr>
            <w:r>
              <w:rPr>
                <w:color w:val="000000"/>
                <w:kern w:val="0"/>
                <w:sz w:val="22"/>
                <w:szCs w:val="22"/>
              </w:rPr>
              <w:t>2000.00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31640.00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道路硬化工程</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8500.00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绿化面积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4200.00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16500.00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6322.00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6902.00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199.37</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576.63</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26000.00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21509.09</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4764.92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3573.69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165.18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1651.81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1191.23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200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1</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28.88%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39.89%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18.95%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25.25%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11,887.29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19,675.10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5.12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4.25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34.04%</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0" w:name="_Toc27273"/>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4"/>
      <w:bookmarkEnd w:id="30"/>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环境检测实验及研发</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环境检测实验及研发</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包头市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环境检测实验及研发</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1" w:name="_Toc2562"/>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5"/>
      <w:bookmarkEnd w:id="26"/>
      <w:bookmarkEnd w:id="31"/>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2" w:name="_Toc8454"/>
      <w:bookmarkStart w:id="33"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2"/>
    </w:p>
    <w:p>
      <w:pPr>
        <w:spacing w:after="156" w:afterLines="50" w:line="520" w:lineRule="exact"/>
        <w:ind w:firstLine="520" w:firstLineChars="200"/>
        <w:rPr>
          <w:kern w:val="0"/>
          <w:sz w:val="26"/>
          <w:szCs w:val="28"/>
        </w:rPr>
      </w:pPr>
      <w:r>
        <w:rPr>
          <w:rFonts w:hint="eastAsia"/>
          <w:kern w:val="0"/>
          <w:sz w:val="26"/>
          <w:szCs w:val="28"/>
        </w:rPr>
        <w:t>初步核算，</w:t>
      </w:r>
      <w:r>
        <w:rPr>
          <w:kern w:val="0"/>
          <w:sz w:val="26"/>
          <w:szCs w:val="28"/>
        </w:rPr>
        <w:t>201</w:t>
      </w:r>
      <w:r>
        <w:rPr>
          <w:rFonts w:hint="eastAsia"/>
          <w:kern w:val="0"/>
          <w:sz w:val="26"/>
          <w:szCs w:val="28"/>
        </w:rPr>
        <w:t>7</w:t>
      </w:r>
      <w:r>
        <w:rPr>
          <w:kern w:val="0"/>
          <w:sz w:val="26"/>
          <w:szCs w:val="28"/>
        </w:rPr>
        <w:t>年</w:t>
      </w:r>
      <w:r>
        <w:rPr>
          <w:rFonts w:hint="eastAsia"/>
          <w:kern w:val="0"/>
          <w:sz w:val="26"/>
          <w:szCs w:val="28"/>
        </w:rPr>
        <w:t>全市生产总值按可比价格计算比上年增长5.5%。其中，第一产业增加值增长3.6%，第二产业增加值增长4.5%，第三产业增加值增长6.5%。三次产业增加值占全市生产总值的比重分别为3.2%、41.1%和55.7%。全市人均生产总值比上年增长4.6%。</w:t>
      </w:r>
    </w:p>
    <w:p>
      <w:pPr>
        <w:spacing w:after="156" w:afterLines="50" w:line="520" w:lineRule="exact"/>
        <w:ind w:firstLine="520" w:firstLineChars="200"/>
        <w:rPr>
          <w:rFonts w:hint="eastAsia"/>
          <w:kern w:val="0"/>
          <w:sz w:val="26"/>
          <w:szCs w:val="28"/>
        </w:rPr>
      </w:pPr>
      <w:r>
        <w:rPr>
          <w:rFonts w:hint="eastAsia"/>
          <w:kern w:val="0"/>
          <w:sz w:val="26"/>
          <w:szCs w:val="28"/>
        </w:rPr>
        <w:t>全年居民消费价格总水平比上年上涨1.6%。八大类商品及服务价格呈</w:t>
      </w:r>
      <w:r>
        <w:rPr>
          <w:rFonts w:hint="eastAsia"/>
          <w:kern w:val="0"/>
          <w:sz w:val="26"/>
          <w:szCs w:val="28"/>
        </w:rPr>
        <w:t>“</w:t>
      </w:r>
      <w:r>
        <w:rPr>
          <w:rFonts w:hint="eastAsia"/>
          <w:kern w:val="0"/>
          <w:sz w:val="26"/>
          <w:szCs w:val="28"/>
        </w:rPr>
        <w:t>六升一降一平</w:t>
      </w:r>
      <w:r>
        <w:rPr>
          <w:rFonts w:hint="eastAsia"/>
          <w:kern w:val="0"/>
          <w:sz w:val="26"/>
          <w:szCs w:val="28"/>
        </w:rPr>
        <w:t>”</w:t>
      </w:r>
      <w:r>
        <w:rPr>
          <w:rFonts w:hint="eastAsia"/>
          <w:kern w:val="0"/>
          <w:sz w:val="26"/>
          <w:szCs w:val="28"/>
        </w:rPr>
        <w:t>的态势。其中，食品烟酒价格与上年持平；生活用品及服务价格下降0.2%；医疗保健价格上涨10.3%，涨幅最高。</w:t>
      </w:r>
    </w:p>
    <w:p>
      <w:pPr>
        <w:spacing w:after="156" w:afterLines="50" w:line="520" w:lineRule="exact"/>
        <w:ind w:firstLine="520" w:firstLineChars="200"/>
        <w:rPr>
          <w:rFonts w:hint="eastAsia"/>
          <w:kern w:val="0"/>
          <w:sz w:val="26"/>
          <w:szCs w:val="28"/>
        </w:rPr>
      </w:pPr>
      <w:r>
        <w:rPr>
          <w:rFonts w:hint="eastAsia"/>
          <w:kern w:val="0"/>
          <w:sz w:val="26"/>
          <w:szCs w:val="28"/>
        </w:rPr>
        <w:t>全年城镇新增就业4.3万人，其中城镇失业人员再就业0.7万人。年末城镇登记失业率为3.87%。</w:t>
      </w:r>
    </w:p>
    <w:p>
      <w:pPr>
        <w:spacing w:after="156" w:afterLines="50" w:line="520" w:lineRule="exact"/>
        <w:ind w:firstLine="520" w:firstLineChars="200"/>
        <w:rPr>
          <w:rFonts w:hint="eastAsia"/>
          <w:kern w:val="0"/>
          <w:sz w:val="26"/>
          <w:szCs w:val="28"/>
        </w:rPr>
      </w:pPr>
      <w:r>
        <w:rPr>
          <w:rFonts w:hint="eastAsia"/>
          <w:kern w:val="0"/>
          <w:sz w:val="26"/>
          <w:szCs w:val="28"/>
        </w:rPr>
        <w:t>全年一般公共预算收入137.6亿元，按可比口径计算比上年增长6.1%。其中，税收收入99.2亿元，非税收入38.4亿元。全年一般公共预算支出330.3亿元，按可比口径计算比上年增长7.1%。其中民生支出264.7亿元，占到一般公共预算支出的80.1%。</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4" w:name="_Toc29281"/>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环境检测实验及研发</w:t>
      </w:r>
      <w:r>
        <w:rPr>
          <w:rFonts w:ascii="Times New Roman" w:eastAsia="宋体" w:hAnsi="Times New Roman" w:hint="eastAsia"/>
          <w:color w:val="000000"/>
          <w:sz w:val="26"/>
        </w:rPr>
        <w:t>行业发展状况分析</w:t>
      </w:r>
      <w:bookmarkEnd w:id="33"/>
      <w:bookmarkEnd w:id="3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环境检测实验及研发</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尽管外部环境不断变化，中国</w:t>
      </w:r>
      <w:r>
        <w:rPr>
          <w:rFonts w:hint="eastAsia"/>
          <w:color w:val="000000"/>
          <w:kern w:val="0"/>
          <w:sz w:val="26"/>
          <w:szCs w:val="28"/>
          <w:lang w:eastAsia="zh-CN"/>
        </w:rPr>
        <w:t>环境检测实验及研发</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环境检测实验及研发</w:t>
      </w:r>
      <w:r>
        <w:rPr>
          <w:rFonts w:hint="eastAsia"/>
          <w:color w:val="000000"/>
          <w:kern w:val="0"/>
          <w:sz w:val="26"/>
          <w:szCs w:val="28"/>
        </w:rPr>
        <w:t>产业格局的进一步调整，我国</w:t>
      </w:r>
      <w:r>
        <w:rPr>
          <w:rFonts w:hint="eastAsia"/>
          <w:color w:val="000000"/>
          <w:kern w:val="0"/>
          <w:sz w:val="26"/>
          <w:szCs w:val="28"/>
          <w:lang w:eastAsia="zh-CN"/>
        </w:rPr>
        <w:t>环境检测实验及研发</w:t>
      </w:r>
    </w:p>
    <w:p>
      <w:pPr>
        <w:spacing w:after="156" w:afterLines="50" w:line="520" w:lineRule="exact"/>
        <w:ind w:firstLine="520" w:firstLineChars="200"/>
        <w:rPr>
          <w:color w:val="000000"/>
          <w:kern w:val="0"/>
          <w:sz w:val="26"/>
          <w:szCs w:val="28"/>
        </w:rPr>
      </w:pP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环境检测实验及研发</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环境检测实验及研发</w:t>
      </w:r>
      <w:r>
        <w:rPr>
          <w:rFonts w:hint="eastAsia"/>
          <w:color w:val="000000"/>
          <w:kern w:val="0"/>
          <w:sz w:val="26"/>
          <w:szCs w:val="28"/>
        </w:rPr>
        <w:t>行业在传统</w:t>
      </w:r>
      <w:r>
        <w:rPr>
          <w:rFonts w:hint="eastAsia"/>
          <w:color w:val="000000"/>
          <w:kern w:val="0"/>
          <w:sz w:val="26"/>
          <w:szCs w:val="28"/>
          <w:lang w:eastAsia="zh-CN"/>
        </w:rPr>
        <w:t>环境检测实验及研发</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环境检测实验及研发</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环境检测实验及研发</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环境检测实验及研发</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环境检测实验及研发</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环境检测实验及研发</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环境检测实验及研发</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环境检测实验及研发</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环境检测实验及研发</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5" w:name="_Toc5900"/>
      <w:bookmarkStart w:id="36"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环境检测实验及研发</w:t>
      </w:r>
      <w:r>
        <w:rPr>
          <w:rFonts w:ascii="Times New Roman" w:eastAsia="宋体" w:hAnsi="Times New Roman" w:hint="eastAsia"/>
          <w:color w:val="000000"/>
          <w:sz w:val="26"/>
        </w:rPr>
        <w:t>行业发展趋势分析</w:t>
      </w:r>
      <w:bookmarkEnd w:id="35"/>
      <w:bookmarkEnd w:id="36"/>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7"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环境检测实验及研发</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环境检测实验及研发</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环境检测实验及研发</w:t>
      </w:r>
      <w:r>
        <w:rPr>
          <w:rFonts w:hint="eastAsia"/>
          <w:color w:val="000000"/>
          <w:kern w:val="0"/>
          <w:sz w:val="26"/>
          <w:szCs w:val="28"/>
        </w:rPr>
        <w:t>行业的结构调整，大大提高我国</w:t>
      </w:r>
      <w:r>
        <w:rPr>
          <w:rFonts w:hint="eastAsia"/>
          <w:color w:val="000000"/>
          <w:kern w:val="0"/>
          <w:sz w:val="26"/>
          <w:szCs w:val="28"/>
          <w:lang w:eastAsia="zh-CN"/>
        </w:rPr>
        <w:t>环境检测实验及研发</w:t>
      </w:r>
      <w:r>
        <w:rPr>
          <w:rFonts w:hint="eastAsia"/>
          <w:color w:val="000000"/>
          <w:kern w:val="0"/>
          <w:sz w:val="26"/>
          <w:szCs w:val="28"/>
        </w:rPr>
        <w:t>工艺技术水平，提高我国</w:t>
      </w:r>
      <w:r>
        <w:rPr>
          <w:rFonts w:hint="eastAsia"/>
          <w:color w:val="000000"/>
          <w:kern w:val="0"/>
          <w:sz w:val="26"/>
          <w:szCs w:val="28"/>
          <w:lang w:eastAsia="zh-CN"/>
        </w:rPr>
        <w:t>环境检测实验及研发</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环境检测实验及研发</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环境检测实验及研发</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8" w:name="_Toc2820"/>
      <w:bookmarkEnd w:id="37"/>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环境检测实验及研发</w:t>
      </w:r>
      <w:r>
        <w:rPr>
          <w:rFonts w:hint="eastAsia"/>
          <w:color w:val="000000"/>
          <w:kern w:val="0"/>
          <w:sz w:val="26"/>
          <w:szCs w:val="28"/>
        </w:rPr>
        <w:t>业及</w:t>
      </w:r>
      <w:r>
        <w:rPr>
          <w:rFonts w:hint="eastAsia"/>
          <w:color w:val="000000"/>
          <w:kern w:val="0"/>
          <w:sz w:val="26"/>
          <w:szCs w:val="28"/>
          <w:lang w:eastAsia="zh-CN"/>
        </w:rPr>
        <w:t>环境检测实验及研发</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环境检测实验及研发</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7"/>
      <w:bookmarkEnd w:id="28"/>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9" w:name="_Toc17570"/>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9"/>
      <w:bookmarkEnd w:id="39"/>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25825"/>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0"/>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环境检测实验及研发</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环境检测实验及研发</w:t>
      </w:r>
      <w:r>
        <w:rPr>
          <w:color w:val="000000"/>
          <w:kern w:val="0"/>
          <w:sz w:val="26"/>
          <w:szCs w:val="28"/>
        </w:rPr>
        <w:t>市场的变化，政府大力推动并加快</w:t>
      </w:r>
      <w:r>
        <w:rPr>
          <w:rFonts w:hint="eastAsia"/>
          <w:color w:val="000000"/>
          <w:kern w:val="0"/>
          <w:sz w:val="26"/>
          <w:szCs w:val="28"/>
          <w:lang w:eastAsia="zh-CN"/>
        </w:rPr>
        <w:t>环境检测实验及研发</w:t>
      </w:r>
      <w:r>
        <w:rPr>
          <w:color w:val="000000"/>
          <w:kern w:val="0"/>
          <w:sz w:val="26"/>
          <w:szCs w:val="28"/>
        </w:rPr>
        <w:t>工业转型升级，</w:t>
      </w:r>
      <w:r>
        <w:rPr>
          <w:rFonts w:hint="eastAsia"/>
          <w:color w:val="000000"/>
          <w:kern w:val="0"/>
          <w:sz w:val="26"/>
          <w:szCs w:val="28"/>
          <w:lang w:eastAsia="zh-CN"/>
        </w:rPr>
        <w:t>环境检测实验及研发</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环境检测实验及研发</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环境检测实验及研发</w:t>
      </w:r>
      <w:r>
        <w:rPr>
          <w:rFonts w:hint="eastAsia"/>
          <w:color w:val="000000"/>
          <w:kern w:val="0"/>
          <w:sz w:val="26"/>
          <w:szCs w:val="28"/>
        </w:rPr>
        <w:t>行业发展较好的行业背景、</w:t>
      </w:r>
      <w:r>
        <w:rPr>
          <w:rFonts w:hint="eastAsia"/>
          <w:color w:val="000000"/>
          <w:kern w:val="0"/>
          <w:sz w:val="26"/>
          <w:szCs w:val="28"/>
          <w:lang w:eastAsia="zh-CN"/>
        </w:rPr>
        <w:t>环境检测实验及研发</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环境检测实验及研发</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环境检测实验及研发</w:t>
      </w:r>
      <w:r>
        <w:rPr>
          <w:rFonts w:hint="eastAsia"/>
          <w:color w:val="000000"/>
          <w:kern w:val="0"/>
          <w:sz w:val="26"/>
          <w:szCs w:val="28"/>
        </w:rPr>
        <w:t>开发生产基地。本次项目的建设对于加快</w:t>
      </w:r>
      <w:r>
        <w:rPr>
          <w:rFonts w:hint="eastAsia"/>
          <w:color w:val="000000"/>
          <w:kern w:val="0"/>
          <w:sz w:val="26"/>
          <w:szCs w:val="28"/>
          <w:lang w:eastAsia="zh-CN"/>
        </w:rPr>
        <w:t>包头市环境检测实验及研发</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40341599"/>
      <w:bookmarkStart w:id="42" w:name="_Toc240339729"/>
      <w:bookmarkStart w:id="43" w:name="_Toc240339580"/>
      <w:bookmarkStart w:id="44" w:name="_Toc240339966"/>
      <w:bookmarkStart w:id="45" w:name="_Toc13258"/>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1"/>
      <w:bookmarkEnd w:id="42"/>
      <w:bookmarkEnd w:id="43"/>
      <w:bookmarkEnd w:id="44"/>
      <w:r>
        <w:rPr>
          <w:rFonts w:ascii="Times New Roman" w:eastAsia="宋体" w:hAnsi="Times New Roman" w:hint="eastAsia"/>
          <w:color w:val="000000"/>
          <w:sz w:val="26"/>
          <w:szCs w:val="28"/>
        </w:rPr>
        <w:t>建设必要性分析</w:t>
      </w:r>
      <w:bookmarkEnd w:id="45"/>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6" w:name="_Toc13136"/>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环境检测实验及研发</w:t>
      </w:r>
      <w:r>
        <w:rPr>
          <w:rFonts w:hint="eastAsia"/>
          <w:color w:val="000000"/>
          <w:sz w:val="24"/>
          <w:szCs w:val="24"/>
        </w:rPr>
        <w:t>工业快速发展</w:t>
      </w:r>
      <w:r>
        <w:rPr>
          <w:color w:val="000000"/>
          <w:sz w:val="24"/>
          <w:szCs w:val="24"/>
        </w:rPr>
        <w:t>的需要</w:t>
      </w:r>
      <w:bookmarkEnd w:id="46"/>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环境检测实验及研发</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环境检测实验及研发</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环境检测实验及研发</w:t>
      </w:r>
      <w:r>
        <w:rPr>
          <w:rFonts w:hint="eastAsia"/>
          <w:color w:val="000000"/>
          <w:kern w:val="0"/>
          <w:sz w:val="26"/>
          <w:szCs w:val="28"/>
        </w:rPr>
        <w:t>业生产的主要方向，以减少中国</w:t>
      </w:r>
      <w:r>
        <w:rPr>
          <w:rFonts w:hint="eastAsia"/>
          <w:color w:val="000000"/>
          <w:kern w:val="0"/>
          <w:sz w:val="26"/>
          <w:szCs w:val="28"/>
          <w:lang w:eastAsia="zh-CN"/>
        </w:rPr>
        <w:t>环境检测实验及研发</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环境检测实验及研发</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环境检测实验及研发</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环境检测实验及研发</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环境检测实验及研发</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7" w:name="_Toc319069505"/>
      <w:bookmarkStart w:id="48" w:name="_Toc15980"/>
      <w:r>
        <w:rPr>
          <w:rFonts w:hint="eastAsia"/>
          <w:color w:val="000000"/>
          <w:sz w:val="24"/>
          <w:szCs w:val="24"/>
          <w:lang w:val="en-US" w:eastAsia="zh-CN"/>
        </w:rPr>
        <w:t>3</w:t>
      </w:r>
      <w:r>
        <w:rPr>
          <w:rFonts w:hint="eastAsia"/>
          <w:color w:val="000000"/>
          <w:sz w:val="24"/>
          <w:szCs w:val="24"/>
        </w:rPr>
        <w:t>.2.</w:t>
      </w:r>
      <w:bookmarkEnd w:id="47"/>
      <w:r>
        <w:rPr>
          <w:rFonts w:hint="eastAsia"/>
          <w:color w:val="000000"/>
          <w:sz w:val="24"/>
          <w:szCs w:val="24"/>
        </w:rPr>
        <w:t>2提升技术进步，满足</w:t>
      </w:r>
      <w:r>
        <w:rPr>
          <w:rFonts w:hint="eastAsia"/>
          <w:color w:val="000000"/>
          <w:sz w:val="24"/>
          <w:szCs w:val="24"/>
          <w:lang w:eastAsia="zh-CN"/>
        </w:rPr>
        <w:t>环境检测实验及研发</w:t>
      </w:r>
      <w:r>
        <w:rPr>
          <w:rFonts w:hint="eastAsia"/>
          <w:color w:val="000000"/>
          <w:sz w:val="24"/>
          <w:szCs w:val="24"/>
        </w:rPr>
        <w:t>行业生产高品质产品的需要</w:t>
      </w:r>
      <w:bookmarkEnd w:id="4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环境检测实验及研发</w:t>
      </w:r>
      <w:r>
        <w:rPr>
          <w:rFonts w:hint="eastAsia"/>
          <w:color w:val="000000"/>
          <w:kern w:val="0"/>
          <w:sz w:val="26"/>
          <w:szCs w:val="28"/>
        </w:rPr>
        <w:t>技术进步与产业升级对于</w:t>
      </w:r>
      <w:r>
        <w:rPr>
          <w:rFonts w:hint="eastAsia"/>
          <w:color w:val="000000"/>
          <w:kern w:val="0"/>
          <w:sz w:val="26"/>
          <w:szCs w:val="28"/>
          <w:lang w:eastAsia="zh-CN"/>
        </w:rPr>
        <w:t>环境检测实验及研发</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包头市XX有限公司</w:t>
      </w:r>
      <w:r>
        <w:rPr>
          <w:rFonts w:hint="eastAsia"/>
          <w:color w:val="000000"/>
          <w:kern w:val="0"/>
          <w:sz w:val="26"/>
          <w:szCs w:val="28"/>
        </w:rPr>
        <w:t>自成立以来一直从事</w:t>
      </w:r>
      <w:r>
        <w:rPr>
          <w:rFonts w:hint="eastAsia"/>
          <w:color w:val="000000"/>
          <w:kern w:val="0"/>
          <w:sz w:val="26"/>
          <w:szCs w:val="28"/>
          <w:lang w:eastAsia="zh-CN"/>
        </w:rPr>
        <w:t>环境检测实验及研发环境检测实验及研发</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环境检测实验及研发</w:t>
      </w:r>
      <w:r>
        <w:rPr>
          <w:rFonts w:hint="eastAsia"/>
          <w:color w:val="000000"/>
          <w:kern w:val="0"/>
          <w:sz w:val="26"/>
          <w:szCs w:val="28"/>
        </w:rPr>
        <w:t>尖端技术的空白，还可有效满足</w:t>
      </w:r>
      <w:r>
        <w:rPr>
          <w:rFonts w:hint="eastAsia"/>
          <w:color w:val="000000"/>
          <w:kern w:val="0"/>
          <w:sz w:val="26"/>
          <w:szCs w:val="28"/>
          <w:lang w:eastAsia="zh-CN"/>
        </w:rPr>
        <w:t>环境检测实验及研发</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环境检测实验及研发</w:t>
      </w:r>
      <w:r>
        <w:rPr>
          <w:color w:val="000000"/>
          <w:kern w:val="0"/>
          <w:sz w:val="26"/>
          <w:szCs w:val="28"/>
        </w:rPr>
        <w:t>企业来说，生产高端</w:t>
      </w:r>
      <w:r>
        <w:rPr>
          <w:rFonts w:hint="eastAsia"/>
          <w:color w:val="000000"/>
          <w:kern w:val="0"/>
          <w:sz w:val="26"/>
          <w:szCs w:val="28"/>
          <w:lang w:eastAsia="zh-CN"/>
        </w:rPr>
        <w:t>环境检测实验及研发</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环境检测实验及研发</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环境检测实验及研发</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环境检测实验及研发</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9" w:name="_Toc443477886"/>
      <w:bookmarkStart w:id="50" w:name="_Toc517734634"/>
      <w:bookmarkStart w:id="51" w:name="_Toc21696"/>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9"/>
      <w:bookmarkEnd w:id="50"/>
      <w:r>
        <w:rPr>
          <w:rFonts w:hint="eastAsia"/>
          <w:color w:val="000000"/>
          <w:sz w:val="24"/>
          <w:szCs w:val="24"/>
          <w:lang w:val="en-US" w:eastAsia="zh-CN"/>
        </w:rPr>
        <w:t>3</w:t>
      </w:r>
      <w:r>
        <w:rPr>
          <w:rFonts w:hint="eastAsia"/>
          <w:color w:val="000000"/>
          <w:sz w:val="24"/>
          <w:szCs w:val="24"/>
        </w:rPr>
        <w:t>符合现行产业政策及清洁生产要求</w:t>
      </w:r>
      <w:bookmarkEnd w:id="51"/>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2" w:name="_Toc16177441"/>
      <w:bookmarkStart w:id="53" w:name="_Toc11453"/>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环境检测实验及研发</w:t>
      </w:r>
      <w:r>
        <w:rPr>
          <w:color w:val="000000"/>
          <w:sz w:val="24"/>
          <w:szCs w:val="24"/>
        </w:rPr>
        <w:t>产品研发和技术创新</w:t>
      </w:r>
      <w:r>
        <w:rPr>
          <w:rFonts w:hint="eastAsia"/>
          <w:color w:val="000000"/>
          <w:sz w:val="24"/>
          <w:szCs w:val="24"/>
        </w:rPr>
        <w:t>水平的需要</w:t>
      </w:r>
      <w:bookmarkEnd w:id="52"/>
      <w:bookmarkEnd w:id="53"/>
    </w:p>
    <w:p>
      <w:pPr>
        <w:spacing w:after="156" w:afterLines="50" w:line="520" w:lineRule="exact"/>
        <w:ind w:firstLine="520" w:firstLineChars="200"/>
        <w:rPr>
          <w:rFonts w:ascii="宋体" w:hAnsi="宋体"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环境检测实验及研发</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环境检测实验及研发</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包头市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环境检测实验及研发</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4" w:name="_Toc16177442"/>
      <w:bookmarkStart w:id="55" w:name="_Toc19979"/>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4"/>
      <w:bookmarkEnd w:id="5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环境检测实验及研发</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环境检测实验及研发</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环境检测实验及研发</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环境检测实验及研发</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6" w:name="_Toc16319"/>
      <w:bookmarkStart w:id="57" w:name="_Toc16177443"/>
      <w:bookmarkStart w:id="58" w:name="_Toc259432489"/>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6"/>
      <w:bookmarkEnd w:id="57"/>
      <w:bookmarkEnd w:id="58"/>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环境检测实验及研发</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9" w:name="_Toc13688"/>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9"/>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0" w:name="_Toc20678"/>
      <w:r>
        <w:rPr>
          <w:rFonts w:hint="eastAsia"/>
          <w:color w:val="000000"/>
          <w:sz w:val="24"/>
          <w:szCs w:val="24"/>
          <w:lang w:val="en-US" w:eastAsia="zh-CN"/>
        </w:rPr>
        <w:t>3</w:t>
      </w:r>
      <w:r>
        <w:rPr>
          <w:rFonts w:hint="eastAsia"/>
          <w:color w:val="000000"/>
          <w:sz w:val="24"/>
          <w:szCs w:val="24"/>
        </w:rPr>
        <w:t>.3.1政策可行性</w:t>
      </w:r>
      <w:bookmarkEnd w:id="60"/>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环境检测实验及研发</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环境检测实验及研发</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环境检测实验及研发</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1" w:name="_Toc215308197"/>
      <w:bookmarkStart w:id="62" w:name="_Toc196653792"/>
      <w:bookmarkStart w:id="63" w:name="_Toc12962"/>
      <w:bookmarkStart w:id="64" w:name="_Toc319069511"/>
      <w:r>
        <w:rPr>
          <w:rFonts w:hint="eastAsia"/>
          <w:color w:val="000000"/>
          <w:sz w:val="24"/>
          <w:szCs w:val="24"/>
          <w:lang w:val="en-US" w:eastAsia="zh-CN"/>
        </w:rPr>
        <w:t>3</w:t>
      </w:r>
      <w:r>
        <w:rPr>
          <w:rFonts w:hint="eastAsia"/>
          <w:color w:val="000000"/>
          <w:sz w:val="24"/>
          <w:szCs w:val="24"/>
        </w:rPr>
        <w:t>.3.2技术可行性</w:t>
      </w:r>
      <w:bookmarkEnd w:id="61"/>
      <w:bookmarkEnd w:id="62"/>
      <w:bookmarkEnd w:id="63"/>
      <w:bookmarkEnd w:id="64"/>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bookmarkStart w:id="65" w:name="_Toc215308198"/>
      <w:bookmarkStart w:id="66" w:name="_Toc196653793"/>
      <w:bookmarkStart w:id="67" w:name="_Toc31906951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8" w:name="_Toc13867"/>
      <w:r>
        <w:rPr>
          <w:rFonts w:hint="eastAsia"/>
          <w:color w:val="000000"/>
          <w:sz w:val="24"/>
          <w:szCs w:val="24"/>
          <w:lang w:val="en-US" w:eastAsia="zh-CN"/>
        </w:rPr>
        <w:t>3</w:t>
      </w:r>
      <w:r>
        <w:rPr>
          <w:rFonts w:hint="eastAsia"/>
          <w:color w:val="000000"/>
          <w:sz w:val="24"/>
          <w:szCs w:val="24"/>
        </w:rPr>
        <w:t>.3.3管理可行性</w:t>
      </w:r>
      <w:bookmarkEnd w:id="65"/>
      <w:bookmarkEnd w:id="66"/>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9" w:name="_Toc8936"/>
      <w:bookmarkStart w:id="70"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1" w:name="_Toc24212"/>
      <w:bookmarkStart w:id="72"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1"/>
      <w:bookmarkEnd w:id="72"/>
    </w:p>
    <w:p>
      <w:pPr>
        <w:pStyle w:val="Heading2"/>
        <w:spacing w:before="156" w:beforeLines="50" w:after="156" w:afterLines="50" w:line="360" w:lineRule="auto"/>
        <w:rPr>
          <w:rFonts w:ascii="Times New Roman" w:eastAsia="宋体" w:hAnsi="Times New Roman" w:hint="eastAsia"/>
          <w:sz w:val="26"/>
          <w:szCs w:val="28"/>
        </w:rPr>
      </w:pPr>
      <w:bookmarkStart w:id="73" w:name="_Toc299461842"/>
      <w:bookmarkStart w:id="74" w:name="_Toc522826156"/>
      <w:bookmarkStart w:id="75" w:name="_Toc11797"/>
      <w:bookmarkStart w:id="76" w:name="_Toc516695505"/>
      <w:r>
        <w:rPr>
          <w:rFonts w:ascii="Times New Roman" w:eastAsia="宋体" w:hAnsi="Times New Roman" w:hint="eastAsia"/>
          <w:sz w:val="26"/>
          <w:szCs w:val="28"/>
        </w:rPr>
        <w:t>4.1项目厂区选址</w:t>
      </w:r>
      <w:bookmarkEnd w:id="73"/>
      <w:bookmarkEnd w:id="74"/>
      <w:bookmarkEnd w:id="75"/>
    </w:p>
    <w:p>
      <w:pPr>
        <w:spacing w:after="156" w:afterLines="50" w:line="520" w:lineRule="exact"/>
        <w:ind w:firstLine="520" w:firstLineChars="200"/>
        <w:rPr>
          <w:rFonts w:hint="eastAsia"/>
          <w:kern w:val="0"/>
          <w:sz w:val="26"/>
          <w:szCs w:val="28"/>
        </w:rPr>
      </w:pPr>
      <w:r>
        <w:rPr>
          <w:rFonts w:hint="eastAsia"/>
          <w:kern w:val="0"/>
          <w:sz w:val="26"/>
          <w:szCs w:val="28"/>
        </w:rPr>
        <w:t>本项目建设地址是内蒙古自治区包头市石拐区工业园区。</w:t>
      </w:r>
    </w:p>
    <w:p>
      <w:pPr>
        <w:spacing w:after="156" w:afterLines="50" w:line="520" w:lineRule="exact"/>
        <w:ind w:firstLine="520" w:firstLineChars="200"/>
        <w:jc w:val="center"/>
        <w:rPr>
          <w:rFonts w:hint="eastAsia"/>
          <w:b/>
          <w:kern w:val="0"/>
          <w:sz w:val="26"/>
          <w:szCs w:val="28"/>
        </w:rPr>
      </w:pPr>
      <w:r>
        <w:rPr>
          <w:rFonts w:hint="eastAsia"/>
          <w:b/>
          <w:kern w:val="0"/>
          <w:sz w:val="26"/>
          <w:szCs w:val="28"/>
        </w:rPr>
        <w:t>区域地理位置示意图</w:t>
      </w:r>
    </w:p>
    <w:p>
      <w:pPr>
        <w:widowControl/>
        <w:jc w:val="center"/>
        <w:rPr>
          <w:rFonts w:ascii="宋体" w:hAnsi="宋体" w:cs="宋体"/>
          <w:kern w:val="0"/>
          <w:sz w:val="24"/>
        </w:rPr>
      </w:pPr>
      <w:r>
        <w:rPr>
          <w:rFonts w:ascii="宋体" w:hAnsi="宋体" w:cs="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KRRW0(6(WGT$MHX{LV}~KXR" style="width:357pt;height:241.5pt;mso-position-horizontal-relative:page;mso-position-vertical-relative:page;mso-wrap-style:square" o:preferrelative="t" filled="f" stroked="f">
            <v:fill o:detectmouseclick="t"/>
            <v:stroke linestyle="single"/>
            <v:imagedata r:id="rId97" r:href="rId98" o:title="KRRW0(6(WGT$MHX{LV}~KXR"/>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hint="eastAsia"/>
          <w:sz w:val="26"/>
        </w:rPr>
      </w:pPr>
      <w:bookmarkStart w:id="77" w:name="_Toc331409631"/>
      <w:bookmarkStart w:id="78" w:name="_Toc24439"/>
      <w:bookmarkStart w:id="79" w:name="_Toc522826157"/>
      <w:r>
        <w:rPr>
          <w:rFonts w:ascii="Times New Roman" w:eastAsia="宋体" w:hAnsi="Times New Roman"/>
          <w:sz w:val="26"/>
        </w:rPr>
        <w:t>4.2区域投资环境</w:t>
      </w:r>
      <w:bookmarkEnd w:id="77"/>
      <w:bookmarkEnd w:id="78"/>
      <w:bookmarkEnd w:id="79"/>
    </w:p>
    <w:p>
      <w:pPr>
        <w:pStyle w:val="Heading3"/>
        <w:spacing w:before="0" w:after="156" w:afterLines="50" w:line="520" w:lineRule="exact"/>
        <w:rPr>
          <w:rFonts w:hint="eastAsia"/>
          <w:sz w:val="24"/>
          <w:szCs w:val="24"/>
        </w:rPr>
      </w:pPr>
      <w:bookmarkStart w:id="80" w:name="_Toc13645"/>
      <w:bookmarkStart w:id="81" w:name="_Toc522826158"/>
      <w:r>
        <w:rPr>
          <w:sz w:val="24"/>
          <w:szCs w:val="24"/>
        </w:rPr>
        <w:t>4.2.1</w:t>
      </w:r>
      <w:r>
        <w:rPr>
          <w:rFonts w:hint="eastAsia"/>
          <w:sz w:val="24"/>
          <w:szCs w:val="24"/>
        </w:rPr>
        <w:t>区域地理位置</w:t>
      </w:r>
      <w:bookmarkEnd w:id="80"/>
      <w:bookmarkEnd w:id="81"/>
    </w:p>
    <w:p>
      <w:pPr>
        <w:spacing w:after="156" w:afterLines="50" w:line="520" w:lineRule="exact"/>
        <w:ind w:firstLine="520" w:firstLineChars="200"/>
        <w:rPr>
          <w:rFonts w:hint="eastAsia"/>
          <w:kern w:val="0"/>
          <w:sz w:val="26"/>
          <w:szCs w:val="28"/>
        </w:rPr>
      </w:pPr>
      <w:r>
        <w:rPr>
          <w:kern w:val="0"/>
          <w:sz w:val="26"/>
          <w:szCs w:val="28"/>
        </w:rPr>
        <w:t>包头是</w:t>
      </w:r>
      <w:hyperlink r:id="rId99" w:tgtFrame="_blank" w:history="1">
        <w:r>
          <w:rPr>
            <w:kern w:val="0"/>
            <w:sz w:val="26"/>
            <w:szCs w:val="28"/>
          </w:rPr>
          <w:t>内蒙古</w:t>
        </w:r>
      </w:hyperlink>
      <w:hyperlink r:id="rId100" w:tgtFrame="_blank" w:history="1">
        <w:r>
          <w:rPr>
            <w:kern w:val="0"/>
            <w:sz w:val="26"/>
            <w:szCs w:val="28"/>
          </w:rPr>
          <w:t>自治区</w:t>
        </w:r>
      </w:hyperlink>
      <w:r>
        <w:rPr>
          <w:kern w:val="0"/>
          <w:sz w:val="26"/>
          <w:szCs w:val="28"/>
        </w:rPr>
        <w:t>下辖市、拥有</w:t>
      </w:r>
      <w:hyperlink r:id="rId101" w:tgtFrame="_blank" w:history="1">
        <w:r>
          <w:rPr>
            <w:kern w:val="0"/>
            <w:sz w:val="26"/>
            <w:szCs w:val="28"/>
          </w:rPr>
          <w:t>地方立法权</w:t>
        </w:r>
      </w:hyperlink>
      <w:r>
        <w:rPr>
          <w:kern w:val="0"/>
          <w:sz w:val="26"/>
          <w:szCs w:val="28"/>
        </w:rPr>
        <w:t>的</w:t>
      </w:r>
      <w:hyperlink r:id="rId102" w:tgtFrame="_blank" w:history="1">
        <w:r>
          <w:rPr>
            <w:kern w:val="0"/>
            <w:sz w:val="26"/>
            <w:szCs w:val="28"/>
          </w:rPr>
          <w:t>较大的市</w:t>
        </w:r>
      </w:hyperlink>
      <w:r>
        <w:rPr>
          <w:kern w:val="0"/>
          <w:sz w:val="26"/>
          <w:szCs w:val="28"/>
        </w:rPr>
        <w:t>，是</w:t>
      </w:r>
      <w:hyperlink r:id="rId103" w:tgtFrame="_blank" w:history="1">
        <w:r>
          <w:rPr>
            <w:kern w:val="0"/>
            <w:sz w:val="26"/>
            <w:szCs w:val="28"/>
          </w:rPr>
          <w:t>内蒙古</w:t>
        </w:r>
      </w:hyperlink>
      <w:r>
        <w:rPr>
          <w:kern w:val="0"/>
          <w:sz w:val="26"/>
          <w:szCs w:val="28"/>
        </w:rPr>
        <w:t>的</w:t>
      </w:r>
      <w:hyperlink r:id="rId104" w:tgtFrame="_blank" w:history="1">
        <w:r>
          <w:rPr>
            <w:kern w:val="0"/>
            <w:sz w:val="26"/>
            <w:szCs w:val="28"/>
          </w:rPr>
          <w:t>制造业</w:t>
        </w:r>
      </w:hyperlink>
      <w:r>
        <w:rPr>
          <w:kern w:val="0"/>
          <w:sz w:val="26"/>
          <w:szCs w:val="28"/>
        </w:rPr>
        <w:t>、</w:t>
      </w:r>
      <w:hyperlink r:id="rId105" w:tgtFrame="_blank" w:history="1">
        <w:r>
          <w:rPr>
            <w:kern w:val="0"/>
            <w:sz w:val="26"/>
            <w:szCs w:val="28"/>
          </w:rPr>
          <w:t>工业</w:t>
        </w:r>
      </w:hyperlink>
      <w:r>
        <w:rPr>
          <w:kern w:val="0"/>
          <w:sz w:val="26"/>
          <w:szCs w:val="28"/>
        </w:rPr>
        <w:t>中心及最大城市 ，呼包银经济带、</w:t>
      </w:r>
      <w:hyperlink r:id="rId106" w:tgtFrame="_blank" w:history="1">
        <w:r>
          <w:rPr>
            <w:kern w:val="0"/>
            <w:sz w:val="26"/>
            <w:szCs w:val="28"/>
          </w:rPr>
          <w:t>呼包鄂城市群</w:t>
        </w:r>
      </w:hyperlink>
      <w:r>
        <w:rPr>
          <w:kern w:val="0"/>
          <w:sz w:val="26"/>
          <w:szCs w:val="28"/>
        </w:rPr>
        <w:t>的中心城市。是中国重要的</w:t>
      </w:r>
      <w:hyperlink r:id="rId107" w:tgtFrame="_blank" w:history="1">
        <w:r>
          <w:rPr>
            <w:kern w:val="0"/>
            <w:sz w:val="26"/>
            <w:szCs w:val="28"/>
          </w:rPr>
          <w:t>基础工业</w:t>
        </w:r>
      </w:hyperlink>
      <w:r>
        <w:rPr>
          <w:kern w:val="0"/>
          <w:sz w:val="26"/>
          <w:szCs w:val="28"/>
        </w:rPr>
        <w:t>基地和全球</w:t>
      </w:r>
      <w:hyperlink r:id="rId108" w:tgtFrame="_blank" w:history="1">
        <w:r>
          <w:rPr>
            <w:kern w:val="0"/>
            <w:sz w:val="26"/>
            <w:szCs w:val="28"/>
          </w:rPr>
          <w:t>轻稀土</w:t>
        </w:r>
      </w:hyperlink>
      <w:hyperlink r:id="rId109" w:tgtFrame="_blank" w:history="1">
        <w:r>
          <w:rPr>
            <w:kern w:val="0"/>
            <w:sz w:val="26"/>
            <w:szCs w:val="28"/>
          </w:rPr>
          <w:t>产业</w:t>
        </w:r>
      </w:hyperlink>
      <w:r>
        <w:rPr>
          <w:kern w:val="0"/>
          <w:sz w:val="26"/>
          <w:szCs w:val="28"/>
        </w:rPr>
        <w:t>中心</w:t>
      </w:r>
      <w:bookmarkStart w:id="82" w:name="ref_[2]_2777"/>
      <w:r>
        <w:rPr>
          <w:kern w:val="0"/>
          <w:sz w:val="26"/>
          <w:szCs w:val="28"/>
        </w:rPr>
        <w:t> </w:t>
      </w:r>
      <w:bookmarkEnd w:id="82"/>
      <w:r>
        <w:rPr>
          <w:kern w:val="0"/>
          <w:sz w:val="26"/>
          <w:szCs w:val="28"/>
        </w:rPr>
        <w:t> ，被誉称“</w:t>
      </w:r>
      <w:hyperlink r:id="rId110" w:tgtFrame="_blank" w:history="1">
        <w:r>
          <w:rPr>
            <w:kern w:val="0"/>
            <w:sz w:val="26"/>
            <w:szCs w:val="28"/>
          </w:rPr>
          <w:t>草原钢城</w:t>
        </w:r>
      </w:hyperlink>
      <w:r>
        <w:rPr>
          <w:kern w:val="0"/>
          <w:sz w:val="26"/>
          <w:szCs w:val="28"/>
        </w:rPr>
        <w:t>”、“</w:t>
      </w:r>
      <w:hyperlink r:id="rId111" w:tgtFrame="_blank" w:history="1">
        <w:r>
          <w:rPr>
            <w:kern w:val="0"/>
            <w:sz w:val="26"/>
            <w:szCs w:val="28"/>
          </w:rPr>
          <w:t>稀土之都</w:t>
        </w:r>
      </w:hyperlink>
      <w:r>
        <w:rPr>
          <w:kern w:val="0"/>
          <w:sz w:val="26"/>
          <w:szCs w:val="28"/>
        </w:rPr>
        <w:t>”。</w:t>
      </w:r>
      <w:r>
        <w:rPr>
          <w:rFonts w:hint="eastAsia"/>
          <w:kern w:val="0"/>
          <w:sz w:val="26"/>
          <w:szCs w:val="28"/>
        </w:rPr>
        <w:t xml:space="preserve"> </w:t>
      </w:r>
      <w:r>
        <w:rPr>
          <w:kern w:val="0"/>
          <w:sz w:val="26"/>
          <w:szCs w:val="28"/>
        </w:rPr>
        <w:t>包头城市建成区面积360平方公里，市中心区面积315平方公里。</w:t>
      </w:r>
    </w:p>
    <w:p>
      <w:pPr>
        <w:pStyle w:val="Heading3"/>
        <w:spacing w:before="120" w:after="120" w:line="415" w:lineRule="auto"/>
        <w:rPr>
          <w:sz w:val="24"/>
        </w:rPr>
      </w:pPr>
      <w:bookmarkStart w:id="83" w:name="_Toc354427842"/>
      <w:bookmarkStart w:id="84" w:name="_Toc522826159"/>
      <w:bookmarkStart w:id="85" w:name="_Toc22727"/>
      <w:r>
        <w:rPr>
          <w:sz w:val="24"/>
        </w:rPr>
        <w:t>4.2.</w:t>
      </w:r>
      <w:r>
        <w:rPr>
          <w:rFonts w:hint="eastAsia"/>
          <w:sz w:val="24"/>
        </w:rPr>
        <w:t>2区域气候条件</w:t>
      </w:r>
      <w:bookmarkEnd w:id="83"/>
      <w:bookmarkEnd w:id="84"/>
      <w:bookmarkEnd w:id="85"/>
    </w:p>
    <w:p>
      <w:pPr>
        <w:spacing w:after="156" w:afterLines="50" w:line="520" w:lineRule="exact"/>
        <w:ind w:firstLine="520" w:firstLineChars="200"/>
        <w:rPr>
          <w:rFonts w:hint="eastAsia"/>
          <w:kern w:val="0"/>
          <w:sz w:val="26"/>
          <w:szCs w:val="28"/>
        </w:rPr>
        <w:sectPr>
          <w:headerReference w:type="default" r:id="rId112"/>
          <w:footerReference w:type="default" r:id="rId113"/>
          <w:headerReference w:type="first" r:id="rId114"/>
          <w:footerReference w:type="first" r:id="rId115"/>
          <w:pgSz w:w="11906" w:h="16838"/>
          <w:pgMar w:top="1440" w:right="1797" w:bottom="1440" w:left="1797" w:header="851" w:footer="992" w:gutter="0"/>
          <w:pgNumType w:fmt="decimal" w:start="18"/>
          <w:cols w:space="708"/>
          <w:docGrid w:type="linesAndChars" w:linePitch="312"/>
        </w:sectPr>
      </w:pPr>
    </w:p>
    <w:p>
      <w:pPr>
        <w:spacing w:after="156" w:afterLines="50" w:line="520" w:lineRule="exact"/>
        <w:ind w:firstLine="520" w:firstLineChars="200"/>
        <w:rPr>
          <w:rFonts w:hint="eastAsia"/>
          <w:kern w:val="0"/>
          <w:sz w:val="26"/>
          <w:szCs w:val="28"/>
        </w:rPr>
      </w:pPr>
      <w:r>
        <w:rPr>
          <w:kern w:val="0"/>
          <w:sz w:val="26"/>
          <w:szCs w:val="28"/>
        </w:rPr>
        <w:t>包头属半干旱中温带大陆性季风气候。这里景色宜人，气温适度。全年平均气温为7.2</w:t>
      </w:r>
      <w:r>
        <w:rPr>
          <w:rFonts w:hint="eastAsia"/>
          <w:kern w:val="0"/>
          <w:sz w:val="26"/>
          <w:szCs w:val="28"/>
        </w:rPr>
        <w:t>℃</w:t>
      </w:r>
      <w:r>
        <w:rPr>
          <w:kern w:val="0"/>
          <w:sz w:val="26"/>
          <w:szCs w:val="28"/>
        </w:rPr>
        <w:t>，年平均风速1.2米/秒，年降水总量421.8毫米，年日照时数2882.2小时。全年空气质量二级以上良好天数达到324天，比上年增加3天。</w:t>
      </w:r>
    </w:p>
    <w:p>
      <w:pPr>
        <w:pStyle w:val="Heading3"/>
        <w:spacing w:before="120" w:after="120" w:line="415" w:lineRule="auto"/>
        <w:rPr>
          <w:sz w:val="24"/>
        </w:rPr>
      </w:pPr>
      <w:bookmarkStart w:id="86" w:name="_Toc522826160"/>
      <w:bookmarkStart w:id="87" w:name="_Toc5782"/>
      <w:bookmarkStart w:id="88" w:name="_Toc354427843"/>
      <w:r>
        <w:rPr>
          <w:sz w:val="24"/>
        </w:rPr>
        <w:t>4.2.</w:t>
      </w:r>
      <w:r>
        <w:rPr>
          <w:rFonts w:hint="eastAsia"/>
          <w:sz w:val="24"/>
        </w:rPr>
        <w:t>3区域地形地貌</w:t>
      </w:r>
      <w:bookmarkEnd w:id="86"/>
      <w:bookmarkEnd w:id="87"/>
      <w:bookmarkEnd w:id="88"/>
    </w:p>
    <w:p>
      <w:pPr>
        <w:spacing w:after="156" w:afterLines="50" w:line="520" w:lineRule="exact"/>
        <w:ind w:firstLine="520" w:firstLineChars="200"/>
        <w:rPr>
          <w:rFonts w:hint="eastAsia"/>
          <w:kern w:val="0"/>
          <w:sz w:val="26"/>
          <w:szCs w:val="28"/>
        </w:rPr>
      </w:pPr>
      <w:r>
        <w:rPr>
          <w:kern w:val="0"/>
          <w:sz w:val="26"/>
          <w:szCs w:val="28"/>
        </w:rPr>
        <w:t>包头境内有</w:t>
      </w:r>
      <w:hyperlink r:id="rId116" w:tgtFrame="_blank" w:history="1">
        <w:r>
          <w:rPr>
            <w:kern w:val="0"/>
            <w:sz w:val="26"/>
            <w:szCs w:val="28"/>
          </w:rPr>
          <w:t>阴山</w:t>
        </w:r>
      </w:hyperlink>
      <w:r>
        <w:rPr>
          <w:kern w:val="0"/>
          <w:sz w:val="26"/>
          <w:szCs w:val="28"/>
        </w:rPr>
        <w:t>山脉的</w:t>
      </w:r>
      <w:hyperlink r:id="rId117" w:tgtFrame="_blank" w:history="1">
        <w:r>
          <w:rPr>
            <w:kern w:val="0"/>
            <w:sz w:val="26"/>
            <w:szCs w:val="28"/>
          </w:rPr>
          <w:t>大青山</w:t>
        </w:r>
      </w:hyperlink>
      <w:r>
        <w:rPr>
          <w:kern w:val="0"/>
          <w:sz w:val="26"/>
          <w:szCs w:val="28"/>
        </w:rPr>
        <w:t>、乌拉山（以</w:t>
      </w:r>
      <w:hyperlink r:id="rId118" w:tgtFrame="_blank" w:history="1">
        <w:r>
          <w:rPr>
            <w:kern w:val="0"/>
            <w:sz w:val="26"/>
            <w:szCs w:val="28"/>
          </w:rPr>
          <w:t>昆都仑河</w:t>
        </w:r>
      </w:hyperlink>
      <w:r>
        <w:rPr>
          <w:kern w:val="0"/>
          <w:sz w:val="26"/>
          <w:szCs w:val="28"/>
        </w:rPr>
        <w:t>为界），山峰平均海拔2000米，最高峰海拔2324米。全市由中部山岳地带、山北高原草地和山南平原三部分组成，呈中间高，南北低，西高东低的地势。黄河流经包头市境内214公里，公路、铁路两桥并行飞架黄河南北。</w:t>
      </w:r>
    </w:p>
    <w:p>
      <w:pPr>
        <w:pStyle w:val="Heading3"/>
        <w:spacing w:before="120" w:after="120" w:line="415" w:lineRule="auto"/>
        <w:rPr>
          <w:rFonts w:hint="eastAsia"/>
          <w:sz w:val="24"/>
        </w:rPr>
      </w:pPr>
      <w:bookmarkStart w:id="89" w:name="_Toc522826161"/>
      <w:bookmarkStart w:id="90" w:name="_Toc354427844"/>
      <w:bookmarkStart w:id="91" w:name="_Toc24294"/>
      <w:r>
        <w:rPr>
          <w:sz w:val="24"/>
        </w:rPr>
        <w:t>4.2.</w:t>
      </w:r>
      <w:r>
        <w:rPr>
          <w:rFonts w:hint="eastAsia"/>
          <w:sz w:val="24"/>
        </w:rPr>
        <w:t>4区域交通区位条件</w:t>
      </w:r>
      <w:bookmarkEnd w:id="89"/>
      <w:bookmarkEnd w:id="90"/>
      <w:bookmarkEnd w:id="91"/>
    </w:p>
    <w:p>
      <w:pPr>
        <w:spacing w:after="156" w:afterLines="50" w:line="520" w:lineRule="exact"/>
        <w:ind w:firstLine="520" w:firstLineChars="200"/>
        <w:rPr>
          <w:kern w:val="0"/>
          <w:sz w:val="26"/>
          <w:szCs w:val="28"/>
        </w:rPr>
      </w:pPr>
      <w:r>
        <w:rPr>
          <w:rFonts w:hint="eastAsia"/>
          <w:kern w:val="0"/>
          <w:sz w:val="26"/>
          <w:szCs w:val="28"/>
        </w:rPr>
        <w:t>公路</w:t>
      </w:r>
    </w:p>
    <w:p>
      <w:pPr>
        <w:spacing w:after="156" w:afterLines="50" w:line="520" w:lineRule="exact"/>
        <w:ind w:firstLine="520" w:firstLineChars="200"/>
        <w:rPr>
          <w:rFonts w:hint="eastAsia"/>
          <w:kern w:val="0"/>
          <w:sz w:val="26"/>
          <w:szCs w:val="28"/>
        </w:rPr>
      </w:pPr>
      <w:hyperlink r:id="rId119" w:tgtFrame="_blank" w:history="1">
        <w:r>
          <w:rPr>
            <w:kern w:val="0"/>
            <w:sz w:val="26"/>
            <w:szCs w:val="28"/>
          </w:rPr>
          <w:t>京藏高速</w:t>
        </w:r>
      </w:hyperlink>
      <w:r>
        <w:rPr>
          <w:kern w:val="0"/>
          <w:sz w:val="26"/>
          <w:szCs w:val="28"/>
        </w:rPr>
        <w:t>、京新高速、</w:t>
      </w:r>
      <w:hyperlink r:id="rId120" w:tgtFrame="_blank" w:history="1">
        <w:r>
          <w:rPr>
            <w:kern w:val="0"/>
            <w:sz w:val="26"/>
            <w:szCs w:val="28"/>
          </w:rPr>
          <w:t>包茂高速公路</w:t>
        </w:r>
      </w:hyperlink>
      <w:r>
        <w:rPr>
          <w:kern w:val="0"/>
          <w:sz w:val="26"/>
          <w:szCs w:val="28"/>
        </w:rPr>
        <w:t>、</w:t>
      </w:r>
      <w:hyperlink r:id="rId121" w:tgtFrame="_blank" w:history="1">
        <w:r>
          <w:rPr>
            <w:kern w:val="0"/>
            <w:sz w:val="26"/>
            <w:szCs w:val="28"/>
          </w:rPr>
          <w:t>110国道</w:t>
        </w:r>
      </w:hyperlink>
      <w:r>
        <w:rPr>
          <w:kern w:val="0"/>
          <w:sz w:val="26"/>
          <w:szCs w:val="28"/>
        </w:rPr>
        <w:t>、</w:t>
      </w:r>
      <w:hyperlink r:id="rId122" w:tgtFrame="_blank" w:history="1">
        <w:r>
          <w:rPr>
            <w:kern w:val="0"/>
            <w:sz w:val="26"/>
            <w:szCs w:val="28"/>
          </w:rPr>
          <w:t>210国道</w:t>
        </w:r>
      </w:hyperlink>
      <w:r>
        <w:rPr>
          <w:kern w:val="0"/>
          <w:sz w:val="26"/>
          <w:szCs w:val="28"/>
        </w:rPr>
        <w:t>等重要线路在包头市交汇。截至2012年底，全市公路里程6852.5公里，其中高速公路里程135.2公里，全市公路网密度为23.1公里/百平方公里。通过</w:t>
      </w:r>
      <w:hyperlink r:id="rId123" w:tgtFrame="_blank" w:history="1">
        <w:r>
          <w:rPr>
            <w:kern w:val="0"/>
            <w:sz w:val="26"/>
            <w:szCs w:val="28"/>
          </w:rPr>
          <w:t>内蒙古省际大通道</w:t>
        </w:r>
      </w:hyperlink>
      <w:r>
        <w:rPr>
          <w:kern w:val="0"/>
          <w:sz w:val="26"/>
          <w:szCs w:val="28"/>
        </w:rPr>
        <w:t>向东可达通辽、</w:t>
      </w:r>
      <w:hyperlink r:id="rId124" w:tgtFrame="_blank" w:history="1">
        <w:r>
          <w:rPr>
            <w:kern w:val="0"/>
            <w:sz w:val="26"/>
            <w:szCs w:val="28"/>
          </w:rPr>
          <w:t>满洲里</w:t>
        </w:r>
      </w:hyperlink>
      <w:r>
        <w:rPr>
          <w:kern w:val="0"/>
          <w:sz w:val="26"/>
          <w:szCs w:val="28"/>
        </w:rPr>
        <w:t>、赤峰、</w:t>
      </w:r>
      <w:hyperlink r:id="rId125" w:tgtFrame="_blank" w:history="1">
        <w:r>
          <w:rPr>
            <w:kern w:val="0"/>
            <w:sz w:val="26"/>
            <w:szCs w:val="28"/>
          </w:rPr>
          <w:t>锡林浩特</w:t>
        </w:r>
      </w:hyperlink>
      <w:r>
        <w:rPr>
          <w:kern w:val="0"/>
          <w:sz w:val="26"/>
          <w:szCs w:val="28"/>
        </w:rPr>
        <w:t>等城市，向西可达</w:t>
      </w:r>
      <w:hyperlink r:id="rId126" w:tgtFrame="_blank" w:history="1">
        <w:r>
          <w:rPr>
            <w:kern w:val="0"/>
            <w:sz w:val="26"/>
            <w:szCs w:val="28"/>
          </w:rPr>
          <w:t>乌海</w:t>
        </w:r>
      </w:hyperlink>
      <w:r>
        <w:rPr>
          <w:kern w:val="0"/>
          <w:sz w:val="26"/>
          <w:szCs w:val="28"/>
        </w:rPr>
        <w:t>等市。</w:t>
      </w:r>
    </w:p>
    <w:p>
      <w:pPr>
        <w:spacing w:after="156" w:afterLines="50" w:line="520" w:lineRule="exact"/>
        <w:ind w:firstLine="520" w:firstLineChars="200"/>
        <w:rPr>
          <w:kern w:val="0"/>
          <w:sz w:val="26"/>
          <w:szCs w:val="28"/>
        </w:rPr>
      </w:pPr>
      <w:r>
        <w:rPr>
          <w:kern w:val="0"/>
          <w:sz w:val="26"/>
          <w:szCs w:val="28"/>
        </w:rPr>
        <w:t>包头市已开通客运班线237条，其中省际班线55条、盟市际68条、旗县际19条、旗县内77条。</w:t>
      </w:r>
    </w:p>
    <w:p>
      <w:pPr>
        <w:spacing w:after="156" w:afterLines="50" w:line="520" w:lineRule="exact"/>
        <w:ind w:firstLine="520" w:firstLineChars="200"/>
        <w:rPr>
          <w:kern w:val="0"/>
          <w:sz w:val="26"/>
          <w:szCs w:val="28"/>
        </w:rPr>
      </w:pPr>
      <w:r>
        <w:rPr>
          <w:kern w:val="0"/>
          <w:sz w:val="26"/>
          <w:szCs w:val="28"/>
        </w:rPr>
        <w:t>汽车客运站有30个，其中拟定一级站2个（</w:t>
      </w:r>
      <w:hyperlink r:id="rId127" w:tgtFrame="_blank" w:history="1">
        <w:r>
          <w:rPr>
            <w:kern w:val="0"/>
            <w:sz w:val="26"/>
            <w:szCs w:val="28"/>
          </w:rPr>
          <w:t>包头长途汽车站</w:t>
        </w:r>
      </w:hyperlink>
      <w:r>
        <w:rPr>
          <w:kern w:val="0"/>
          <w:sz w:val="26"/>
          <w:szCs w:val="28"/>
        </w:rPr>
        <w:t>、昆都仑区客运枢纽站），二级站3个（青山区客运站、萨拉齐客运站、达茂客运站），三级站1个（固阳客运站），四级站1个（白云客运站）；农村客运站23个。</w:t>
      </w:r>
    </w:p>
    <w:p>
      <w:pPr>
        <w:spacing w:after="156" w:afterLines="50" w:line="520" w:lineRule="exact"/>
        <w:ind w:firstLine="520" w:firstLineChars="200"/>
        <w:rPr>
          <w:kern w:val="0"/>
          <w:sz w:val="26"/>
          <w:szCs w:val="28"/>
        </w:rPr>
        <w:sectPr>
          <w:headerReference w:type="default" r:id="rId128"/>
          <w:footerReference w:type="default" r:id="rId129"/>
          <w:headerReference w:type="first" r:id="rId130"/>
          <w:footerReference w:type="first" r:id="rId131"/>
          <w:type w:val="nextPage"/>
          <w:pgSz w:w="11906" w:h="16838"/>
          <w:pgMar w:top="1440" w:right="1797" w:bottom="1440" w:left="1797" w:header="851" w:footer="992" w:gutter="0"/>
          <w:pgNumType w:fmt="decimal" w:start="19"/>
          <w:cols w:space="708"/>
          <w:titlePg w:val="0"/>
          <w:docGrid w:type="linesAndChars" w:linePitch="312"/>
        </w:sectPr>
      </w:pPr>
    </w:p>
    <w:p>
      <w:pPr>
        <w:spacing w:after="156" w:afterLines="50" w:line="520" w:lineRule="exact"/>
        <w:ind w:firstLine="520" w:firstLineChars="200"/>
        <w:rPr>
          <w:kern w:val="0"/>
          <w:sz w:val="26"/>
          <w:szCs w:val="28"/>
        </w:rPr>
      </w:pPr>
      <w:r>
        <w:rPr>
          <w:kern w:val="0"/>
          <w:sz w:val="26"/>
          <w:szCs w:val="28"/>
        </w:rPr>
        <w:t>货运站场10处。分别为：巴彦塔拉货运市场、国际集装箱中转站、西捷物流公用保税仓库、帮达兴货运信息市场、包头新征源货运站、内蒙古鹿畅达物流仓储园区、北方重工储运分公司北方装备物流园区、内蒙古呱呱叫食品有限公司配送中心、包头市兴一物流建材贸易有限公司、鑫海洋物流有限公司。</w:t>
      </w:r>
    </w:p>
    <w:p>
      <w:pPr>
        <w:spacing w:after="156" w:afterLines="50" w:line="520" w:lineRule="exact"/>
        <w:ind w:firstLine="520" w:firstLineChars="200"/>
        <w:rPr>
          <w:kern w:val="0"/>
          <w:sz w:val="26"/>
          <w:szCs w:val="28"/>
        </w:rPr>
      </w:pPr>
      <w:r>
        <w:rPr>
          <w:rFonts w:hint="eastAsia"/>
          <w:kern w:val="0"/>
          <w:sz w:val="26"/>
          <w:szCs w:val="28"/>
        </w:rPr>
        <w:t>铁路</w:t>
      </w:r>
    </w:p>
    <w:p>
      <w:pPr>
        <w:spacing w:after="156" w:afterLines="50" w:line="520" w:lineRule="exact"/>
        <w:ind w:firstLine="520" w:firstLineChars="200"/>
        <w:rPr>
          <w:kern w:val="0"/>
          <w:sz w:val="26"/>
          <w:szCs w:val="28"/>
        </w:rPr>
      </w:pPr>
      <w:r>
        <w:rPr>
          <w:kern w:val="0"/>
          <w:sz w:val="26"/>
          <w:szCs w:val="28"/>
        </w:rPr>
        <w:t>包头为中国重要的交通枢纽，</w:t>
      </w:r>
      <w:hyperlink r:id="rId132" w:tgtFrame="_blank" w:history="1">
        <w:r>
          <w:rPr>
            <w:kern w:val="0"/>
            <w:sz w:val="26"/>
            <w:szCs w:val="28"/>
          </w:rPr>
          <w:t>京包铁路</w:t>
        </w:r>
      </w:hyperlink>
      <w:r>
        <w:rPr>
          <w:kern w:val="0"/>
          <w:sz w:val="26"/>
          <w:szCs w:val="28"/>
        </w:rPr>
        <w:t>，</w:t>
      </w:r>
      <w:hyperlink r:id="rId133" w:tgtFrame="_blank" w:history="1">
        <w:r>
          <w:rPr>
            <w:kern w:val="0"/>
            <w:sz w:val="26"/>
            <w:szCs w:val="28"/>
          </w:rPr>
          <w:t>包兰铁路</w:t>
        </w:r>
      </w:hyperlink>
      <w:r>
        <w:rPr>
          <w:kern w:val="0"/>
          <w:sz w:val="26"/>
          <w:szCs w:val="28"/>
        </w:rPr>
        <w:t>，</w:t>
      </w:r>
      <w:hyperlink r:id="rId134" w:tgtFrame="_blank" w:history="1">
        <w:r>
          <w:rPr>
            <w:kern w:val="0"/>
            <w:sz w:val="26"/>
            <w:szCs w:val="28"/>
          </w:rPr>
          <w:t>包西铁路</w:t>
        </w:r>
      </w:hyperlink>
      <w:r>
        <w:rPr>
          <w:kern w:val="0"/>
          <w:sz w:val="26"/>
          <w:szCs w:val="28"/>
        </w:rPr>
        <w:t>，</w:t>
      </w:r>
      <w:hyperlink r:id="rId135" w:tgtFrame="_blank" w:history="1">
        <w:r>
          <w:rPr>
            <w:kern w:val="0"/>
            <w:sz w:val="26"/>
            <w:szCs w:val="28"/>
          </w:rPr>
          <w:t>包环铁路</w:t>
        </w:r>
      </w:hyperlink>
      <w:r>
        <w:rPr>
          <w:kern w:val="0"/>
          <w:sz w:val="26"/>
          <w:szCs w:val="28"/>
        </w:rPr>
        <w:t>、</w:t>
      </w:r>
      <w:hyperlink r:id="rId136" w:tgtFrame="_blank" w:history="1">
        <w:r>
          <w:rPr>
            <w:kern w:val="0"/>
            <w:sz w:val="26"/>
            <w:szCs w:val="28"/>
          </w:rPr>
          <w:t>包满铁路</w:t>
        </w:r>
      </w:hyperlink>
      <w:r>
        <w:rPr>
          <w:kern w:val="0"/>
          <w:sz w:val="26"/>
          <w:szCs w:val="28"/>
        </w:rPr>
        <w:t>、</w:t>
      </w:r>
      <w:hyperlink r:id="rId137" w:tgtFrame="_blank" w:history="1">
        <w:r>
          <w:rPr>
            <w:kern w:val="0"/>
            <w:sz w:val="26"/>
            <w:szCs w:val="28"/>
          </w:rPr>
          <w:t>包神铁路</w:t>
        </w:r>
      </w:hyperlink>
      <w:r>
        <w:rPr>
          <w:kern w:val="0"/>
          <w:sz w:val="26"/>
          <w:szCs w:val="28"/>
        </w:rPr>
        <w:t>、</w:t>
      </w:r>
      <w:hyperlink r:id="rId138" w:tgtFrame="_blank" w:history="1">
        <w:r>
          <w:rPr>
            <w:kern w:val="0"/>
            <w:sz w:val="26"/>
            <w:szCs w:val="28"/>
          </w:rPr>
          <w:t>甘泉铁路</w:t>
        </w:r>
      </w:hyperlink>
      <w:r>
        <w:rPr>
          <w:kern w:val="0"/>
          <w:sz w:val="26"/>
          <w:szCs w:val="28"/>
        </w:rPr>
        <w:t>等在此交汇。 计划修建经满都拉口岸到蒙古国赛音山达的跨境铁路。</w:t>
      </w:r>
    </w:p>
    <w:p>
      <w:pPr>
        <w:spacing w:after="156" w:afterLines="50" w:line="520" w:lineRule="exact"/>
        <w:ind w:firstLine="520" w:firstLineChars="200"/>
        <w:rPr>
          <w:kern w:val="0"/>
          <w:sz w:val="26"/>
          <w:szCs w:val="28"/>
        </w:rPr>
      </w:pPr>
      <w:r>
        <w:rPr>
          <w:kern w:val="0"/>
          <w:sz w:val="26"/>
          <w:szCs w:val="28"/>
        </w:rPr>
        <w:t>包头市有多个火车站，最主要的是</w:t>
      </w:r>
      <w:hyperlink r:id="rId139" w:tgtFrame="_blank" w:history="1">
        <w:r>
          <w:rPr>
            <w:kern w:val="0"/>
            <w:sz w:val="26"/>
            <w:szCs w:val="28"/>
          </w:rPr>
          <w:t>包头站</w:t>
        </w:r>
      </w:hyperlink>
      <w:r>
        <w:rPr>
          <w:kern w:val="0"/>
          <w:sz w:val="26"/>
          <w:szCs w:val="28"/>
        </w:rPr>
        <w:t>和</w:t>
      </w:r>
      <w:hyperlink r:id="rId140" w:tgtFrame="_blank" w:history="1">
        <w:r>
          <w:rPr>
            <w:kern w:val="0"/>
            <w:sz w:val="26"/>
            <w:szCs w:val="28"/>
          </w:rPr>
          <w:t>包头东站</w:t>
        </w:r>
      </w:hyperlink>
      <w:r>
        <w:rPr>
          <w:kern w:val="0"/>
          <w:sz w:val="26"/>
          <w:szCs w:val="28"/>
        </w:rPr>
        <w:t>，包头西站为内蒙古最大编组站。</w:t>
      </w:r>
      <w:hyperlink r:id="rId141" w:tgtFrame="_blank" w:history="1">
        <w:r>
          <w:rPr>
            <w:kern w:val="0"/>
            <w:sz w:val="26"/>
            <w:szCs w:val="28"/>
          </w:rPr>
          <w:t>京包线</w:t>
        </w:r>
      </w:hyperlink>
      <w:r>
        <w:rPr>
          <w:kern w:val="0"/>
          <w:sz w:val="26"/>
          <w:szCs w:val="28"/>
        </w:rPr>
        <w:t>、</w:t>
      </w:r>
      <w:hyperlink r:id="rId142" w:tgtFrame="_blank" w:history="1">
        <w:r>
          <w:rPr>
            <w:kern w:val="0"/>
            <w:sz w:val="26"/>
            <w:szCs w:val="28"/>
          </w:rPr>
          <w:t>包兰线</w:t>
        </w:r>
      </w:hyperlink>
      <w:r>
        <w:rPr>
          <w:kern w:val="0"/>
          <w:sz w:val="26"/>
          <w:szCs w:val="28"/>
        </w:rPr>
        <w:t>、</w:t>
      </w:r>
      <w:hyperlink r:id="rId143" w:tgtFrame="_blank" w:history="1">
        <w:r>
          <w:rPr>
            <w:kern w:val="0"/>
            <w:sz w:val="26"/>
            <w:szCs w:val="28"/>
          </w:rPr>
          <w:t>包西线</w:t>
        </w:r>
      </w:hyperlink>
      <w:r>
        <w:rPr>
          <w:kern w:val="0"/>
          <w:sz w:val="26"/>
          <w:szCs w:val="28"/>
        </w:rPr>
        <w:t>、</w:t>
      </w:r>
      <w:hyperlink r:id="rId144" w:tgtFrame="_blank" w:history="1">
        <w:r>
          <w:rPr>
            <w:kern w:val="0"/>
            <w:sz w:val="26"/>
            <w:szCs w:val="28"/>
          </w:rPr>
          <w:t>包神线</w:t>
        </w:r>
      </w:hyperlink>
      <w:r>
        <w:rPr>
          <w:kern w:val="0"/>
          <w:sz w:val="26"/>
          <w:szCs w:val="28"/>
        </w:rPr>
        <w:t>、</w:t>
      </w:r>
      <w:hyperlink r:id="rId145" w:tgtFrame="_blank" w:history="1">
        <w:r>
          <w:rPr>
            <w:kern w:val="0"/>
            <w:sz w:val="26"/>
            <w:szCs w:val="28"/>
          </w:rPr>
          <w:t>包环线</w:t>
        </w:r>
      </w:hyperlink>
      <w:r>
        <w:rPr>
          <w:kern w:val="0"/>
          <w:sz w:val="26"/>
          <w:szCs w:val="28"/>
        </w:rPr>
        <w:t>、包满线交汇，是内蒙古最大铁路枢纽。从包头可以直达北京、上海、天津、西安、沈阳、哈尔滨、大连、太原、成都、兰州、银川、济南、青岛、南京、石家庄、杭州、郑州、长沙、厦门、深圳、广州等城市。</w:t>
      </w:r>
    </w:p>
    <w:p>
      <w:pPr>
        <w:spacing w:after="156" w:afterLines="50" w:line="520" w:lineRule="exact"/>
        <w:ind w:firstLine="520" w:firstLineChars="200"/>
        <w:rPr>
          <w:kern w:val="0"/>
          <w:sz w:val="26"/>
          <w:szCs w:val="28"/>
        </w:rPr>
      </w:pPr>
      <w:r>
        <w:rPr>
          <w:kern w:val="0"/>
          <w:sz w:val="26"/>
          <w:szCs w:val="28"/>
        </w:rPr>
        <w:t>2015年初开通</w:t>
      </w:r>
      <w:hyperlink r:id="rId146" w:tgtFrame="_blank" w:history="1">
        <w:r>
          <w:rPr>
            <w:kern w:val="0"/>
            <w:sz w:val="26"/>
            <w:szCs w:val="28"/>
          </w:rPr>
          <w:t>动车组列车</w:t>
        </w:r>
      </w:hyperlink>
      <w:r>
        <w:rPr>
          <w:kern w:val="0"/>
          <w:sz w:val="26"/>
          <w:szCs w:val="28"/>
        </w:rPr>
        <w:t>，发往呼和浩特、乌兰察布，计划开通到</w:t>
      </w:r>
      <w:hyperlink r:id="rId147" w:tgtFrame="_blank" w:history="1">
        <w:r>
          <w:rPr>
            <w:kern w:val="0"/>
            <w:sz w:val="26"/>
            <w:szCs w:val="28"/>
          </w:rPr>
          <w:t>鄂尔多斯</w:t>
        </w:r>
      </w:hyperlink>
      <w:r>
        <w:rPr>
          <w:kern w:val="0"/>
          <w:sz w:val="26"/>
          <w:szCs w:val="28"/>
        </w:rPr>
        <w:t>的动车。</w:t>
      </w:r>
    </w:p>
    <w:p>
      <w:pPr>
        <w:spacing w:after="156" w:afterLines="50" w:line="520" w:lineRule="exact"/>
        <w:ind w:firstLine="520" w:firstLineChars="200"/>
        <w:rPr>
          <w:kern w:val="0"/>
          <w:sz w:val="26"/>
          <w:szCs w:val="28"/>
        </w:rPr>
      </w:pPr>
      <w:r>
        <w:rPr>
          <w:rFonts w:hint="eastAsia"/>
          <w:kern w:val="0"/>
          <w:sz w:val="26"/>
          <w:szCs w:val="28"/>
        </w:rPr>
        <w:t>航空</w:t>
      </w:r>
    </w:p>
    <w:p>
      <w:pPr>
        <w:spacing w:after="156" w:afterLines="50" w:line="520" w:lineRule="exact"/>
        <w:ind w:firstLine="520" w:firstLineChars="200"/>
        <w:rPr>
          <w:rFonts w:hint="eastAsia"/>
          <w:kern w:val="0"/>
          <w:sz w:val="26"/>
          <w:szCs w:val="28"/>
        </w:rPr>
      </w:pPr>
      <w:hyperlink r:id="rId148" w:tgtFrame="_blank" w:history="1">
        <w:r>
          <w:rPr>
            <w:kern w:val="0"/>
            <w:sz w:val="26"/>
            <w:szCs w:val="28"/>
          </w:rPr>
          <w:t>包头机场</w:t>
        </w:r>
      </w:hyperlink>
      <w:r>
        <w:rPr>
          <w:kern w:val="0"/>
          <w:sz w:val="26"/>
          <w:szCs w:val="28"/>
        </w:rPr>
        <w:t>距市区23公里，为4D级机场，从北京、上海、杭州、广州、成都、西安、沈阳、深圳、厦门等大城市都有到包头的往返航班。</w:t>
      </w:r>
    </w:p>
    <w:p>
      <w:pPr>
        <w:spacing w:after="156" w:afterLines="50" w:line="520" w:lineRule="exact"/>
        <w:ind w:firstLine="520" w:firstLineChars="200"/>
        <w:rPr>
          <w:kern w:val="0"/>
          <w:sz w:val="26"/>
          <w:szCs w:val="28"/>
        </w:rPr>
      </w:pPr>
      <w:bookmarkStart w:id="92" w:name="8_4"/>
      <w:bookmarkStart w:id="93" w:name="8-4"/>
      <w:bookmarkStart w:id="94" w:name="sub2777_8_4"/>
      <w:bookmarkStart w:id="95" w:name="航运"/>
      <w:bookmarkEnd w:id="95"/>
      <w:bookmarkEnd w:id="92"/>
      <w:bookmarkEnd w:id="93"/>
      <w:bookmarkEnd w:id="94"/>
      <w:r>
        <w:rPr>
          <w:rFonts w:hint="eastAsia"/>
          <w:kern w:val="0"/>
          <w:sz w:val="26"/>
          <w:szCs w:val="28"/>
        </w:rPr>
        <w:t>航运</w:t>
      </w:r>
    </w:p>
    <w:p>
      <w:pPr>
        <w:spacing w:after="156" w:afterLines="50" w:line="520" w:lineRule="exact"/>
        <w:ind w:firstLine="520" w:firstLineChars="200"/>
        <w:rPr>
          <w:rFonts w:hint="eastAsia"/>
          <w:kern w:val="0"/>
          <w:sz w:val="26"/>
          <w:szCs w:val="28"/>
        </w:rPr>
      </w:pPr>
      <w:r>
        <w:rPr>
          <w:kern w:val="0"/>
          <w:sz w:val="26"/>
          <w:szCs w:val="28"/>
        </w:rPr>
        <w:t>全市现有水域旅游区3处、航道1条（黄河包头段全长220公里）、浮桥5座、渡口1道、船舶147艘（只）。</w:t>
      </w:r>
    </w:p>
    <w:p>
      <w:pPr>
        <w:pStyle w:val="Heading3"/>
        <w:spacing w:before="0" w:after="156" w:afterLines="50" w:line="520" w:lineRule="exact"/>
        <w:rPr>
          <w:rFonts w:hint="eastAsia"/>
          <w:sz w:val="24"/>
          <w:szCs w:val="24"/>
        </w:rPr>
      </w:pPr>
      <w:bookmarkStart w:id="96" w:name="_Toc522826162"/>
      <w:bookmarkStart w:id="97" w:name="_Toc20847"/>
      <w:r>
        <w:rPr>
          <w:sz w:val="24"/>
          <w:szCs w:val="24"/>
        </w:rPr>
        <w:t>4.2.</w:t>
      </w:r>
      <w:r>
        <w:rPr>
          <w:rFonts w:hint="eastAsia"/>
          <w:sz w:val="24"/>
          <w:szCs w:val="24"/>
        </w:rPr>
        <w:t>5区域经济发展</w:t>
      </w:r>
      <w:bookmarkEnd w:id="96"/>
      <w:bookmarkEnd w:id="97"/>
    </w:p>
    <w:p>
      <w:pPr>
        <w:spacing w:after="156" w:afterLines="50" w:line="520" w:lineRule="exact"/>
        <w:ind w:firstLine="520" w:firstLineChars="200"/>
        <w:rPr>
          <w:kern w:val="0"/>
          <w:sz w:val="26"/>
          <w:szCs w:val="28"/>
        </w:rPr>
        <w:sectPr>
          <w:headerReference w:type="default" r:id="rId149"/>
          <w:footerReference w:type="default" r:id="rId150"/>
          <w:headerReference w:type="first" r:id="rId151"/>
          <w:footerReference w:type="first" r:id="rId152"/>
          <w:type w:val="nextPage"/>
          <w:pgSz w:w="11906" w:h="16838"/>
          <w:pgMar w:top="1440" w:right="1797" w:bottom="1440" w:left="1797" w:header="851" w:footer="992" w:gutter="0"/>
          <w:pgNumType w:fmt="decimal" w:start="20"/>
          <w:cols w:space="708"/>
          <w:titlePg w:val="0"/>
          <w:docGrid w:type="linesAndChars" w:linePitch="312"/>
        </w:sectPr>
      </w:pPr>
      <w:r>
        <w:rPr>
          <w:rFonts w:hint="eastAsia"/>
          <w:kern w:val="0"/>
          <w:sz w:val="26"/>
          <w:szCs w:val="28"/>
        </w:rPr>
        <w:t>初步核算，</w:t>
      </w:r>
      <w:r>
        <w:rPr>
          <w:kern w:val="0"/>
          <w:sz w:val="26"/>
          <w:szCs w:val="28"/>
        </w:rPr>
        <w:t>201</w:t>
      </w:r>
      <w:r>
        <w:rPr>
          <w:rFonts w:hint="eastAsia"/>
          <w:kern w:val="0"/>
          <w:sz w:val="26"/>
          <w:szCs w:val="28"/>
        </w:rPr>
        <w:t>7</w:t>
      </w:r>
      <w:r>
        <w:rPr>
          <w:kern w:val="0"/>
          <w:sz w:val="26"/>
          <w:szCs w:val="28"/>
        </w:rPr>
        <w:t>年</w:t>
      </w:r>
    </w:p>
    <w:p>
      <w:pPr>
        <w:spacing w:after="156" w:afterLines="50" w:line="520" w:lineRule="exact"/>
        <w:ind w:firstLine="520" w:firstLineChars="200"/>
        <w:rPr>
          <w:kern w:val="0"/>
          <w:sz w:val="26"/>
          <w:szCs w:val="28"/>
        </w:rPr>
      </w:pPr>
      <w:r>
        <w:rPr>
          <w:rFonts w:hint="eastAsia"/>
          <w:kern w:val="0"/>
          <w:sz w:val="26"/>
          <w:szCs w:val="28"/>
        </w:rPr>
        <w:t>全市生产总值按可比价格计算比上年增长5.5%。其中，第一产业增加值增长3.6%，第二产业增加值增长4.5%，第三产业增加值增长6.5%。三次产业增加值占全市生产总值的比重分别为3.2%、41.1%和55.7%。全市人均生产总值比上年增长4.6%。</w:t>
      </w:r>
    </w:p>
    <w:p>
      <w:pPr>
        <w:spacing w:after="156" w:afterLines="50" w:line="520" w:lineRule="exact"/>
        <w:ind w:firstLine="520" w:firstLineChars="200"/>
        <w:rPr>
          <w:rFonts w:hint="eastAsia"/>
          <w:kern w:val="0"/>
          <w:sz w:val="26"/>
          <w:szCs w:val="28"/>
        </w:rPr>
      </w:pPr>
      <w:r>
        <w:rPr>
          <w:rFonts w:hint="eastAsia"/>
          <w:kern w:val="0"/>
          <w:sz w:val="26"/>
          <w:szCs w:val="28"/>
        </w:rPr>
        <w:t>全年居民消费价格总水平比上年上涨1.6%。八大类商品及服务价格呈</w:t>
      </w:r>
      <w:r>
        <w:rPr>
          <w:rFonts w:hint="eastAsia"/>
          <w:kern w:val="0"/>
          <w:sz w:val="26"/>
          <w:szCs w:val="28"/>
        </w:rPr>
        <w:t>“</w:t>
      </w:r>
      <w:r>
        <w:rPr>
          <w:rFonts w:hint="eastAsia"/>
          <w:kern w:val="0"/>
          <w:sz w:val="26"/>
          <w:szCs w:val="28"/>
        </w:rPr>
        <w:t>六升一降一平</w:t>
      </w:r>
      <w:r>
        <w:rPr>
          <w:rFonts w:hint="eastAsia"/>
          <w:kern w:val="0"/>
          <w:sz w:val="26"/>
          <w:szCs w:val="28"/>
        </w:rPr>
        <w:t>”</w:t>
      </w:r>
      <w:r>
        <w:rPr>
          <w:rFonts w:hint="eastAsia"/>
          <w:kern w:val="0"/>
          <w:sz w:val="26"/>
          <w:szCs w:val="28"/>
        </w:rPr>
        <w:t>的态势。其中，食品烟酒价格与上年持平；生活用品及服务价格下降0.2%；医疗保健价格上涨10.3%，涨幅最高。</w:t>
      </w:r>
    </w:p>
    <w:p>
      <w:pPr>
        <w:spacing w:after="156" w:afterLines="50" w:line="520" w:lineRule="exact"/>
        <w:ind w:firstLine="520" w:firstLineChars="200"/>
        <w:rPr>
          <w:rFonts w:hint="eastAsia"/>
          <w:kern w:val="0"/>
          <w:sz w:val="26"/>
          <w:szCs w:val="28"/>
        </w:rPr>
      </w:pPr>
      <w:r>
        <w:rPr>
          <w:rFonts w:hint="eastAsia"/>
          <w:kern w:val="0"/>
          <w:sz w:val="26"/>
          <w:szCs w:val="28"/>
        </w:rPr>
        <w:t>全年城镇新增就业4.3万人，其中城镇失业人员再就业0.7万人。年末城镇登记失业率为3.87%。</w:t>
      </w:r>
    </w:p>
    <w:p>
      <w:pPr>
        <w:spacing w:after="156" w:afterLines="50" w:line="520" w:lineRule="exact"/>
        <w:ind w:firstLine="520" w:firstLineChars="200"/>
        <w:rPr>
          <w:rFonts w:hint="eastAsia"/>
          <w:kern w:val="0"/>
          <w:sz w:val="26"/>
          <w:szCs w:val="28"/>
        </w:rPr>
      </w:pPr>
      <w:r>
        <w:rPr>
          <w:rFonts w:hint="eastAsia"/>
          <w:kern w:val="0"/>
          <w:sz w:val="26"/>
          <w:szCs w:val="28"/>
        </w:rPr>
        <w:t>全年一般公共预算收入137.6亿元，按可比口径计算比上年增长6.1%。其中，税收收入99.2亿元，非税收入38.4亿元。全年一般公共预算支出330.3亿元，按可比口径计算比上年增长7.1%。其中民生支出264.7亿元，占到一般公共预算支出的80.1%。</w:t>
      </w:r>
    </w:p>
    <w:p>
      <w:pPr>
        <w:rPr>
          <w:color w:val="FF0000"/>
        </w:rPr>
        <w:sectPr>
          <w:headerReference w:type="default" r:id="rId153"/>
          <w:footerReference w:type="default" r:id="rId154"/>
          <w:headerReference w:type="first" r:id="rId155"/>
          <w:footerReference w:type="first" r:id="rId156"/>
          <w:type w:val="nextPage"/>
          <w:pgSz w:w="11906" w:h="16838"/>
          <w:pgMar w:top="1440" w:right="1797" w:bottom="1440" w:left="1797" w:header="851" w:footer="992" w:gutter="0"/>
          <w:pgNumType w:fmt="decimal" w:start="21"/>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98" w:name="_Toc25941"/>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6"/>
      <w:bookmarkEnd w:id="98"/>
    </w:p>
    <w:p>
      <w:pPr>
        <w:pStyle w:val="Heading2"/>
        <w:spacing w:before="0" w:beforeLines="0" w:after="156" w:afterLines="50" w:line="520" w:lineRule="exact"/>
        <w:rPr>
          <w:rFonts w:ascii="Times New Roman" w:eastAsia="宋体" w:hAnsi="Times New Roman" w:hint="eastAsia"/>
          <w:color w:val="000000"/>
          <w:sz w:val="26"/>
        </w:rPr>
      </w:pPr>
      <w:bookmarkStart w:id="99" w:name="_Toc347493914"/>
      <w:bookmarkStart w:id="100" w:name="_Toc348420128"/>
      <w:bookmarkStart w:id="101" w:name="_Toc351902110"/>
      <w:bookmarkStart w:id="102" w:name="_Toc351826268"/>
      <w:bookmarkStart w:id="103" w:name="_Toc351632638"/>
      <w:bookmarkStart w:id="104" w:name="_Toc516695506"/>
      <w:bookmarkStart w:id="105" w:name="_Toc359945673"/>
      <w:bookmarkStart w:id="106" w:name="_Toc352184079"/>
      <w:bookmarkStart w:id="107" w:name="_Toc357629739"/>
      <w:bookmarkStart w:id="108" w:name="_Toc15698"/>
      <w:bookmarkStart w:id="109" w:name="_Toc353198575"/>
      <w:bookmarkStart w:id="110" w:name="_Toc347187889"/>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04"/>
      <w:bookmarkEnd w:id="100"/>
      <w:bookmarkEnd w:id="105"/>
      <w:bookmarkEnd w:id="106"/>
      <w:bookmarkEnd w:id="107"/>
      <w:bookmarkEnd w:id="108"/>
      <w:bookmarkEnd w:id="109"/>
      <w:bookmarkEnd w:id="110"/>
      <w:bookmarkEnd w:id="99"/>
      <w:bookmarkEnd w:id="103"/>
      <w:bookmarkEnd w:id="101"/>
      <w:bookmarkEnd w:id="102"/>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1" w:name="_Toc259539532"/>
      <w:bookmarkStart w:id="112" w:name="_Toc259540039"/>
      <w:bookmarkStart w:id="113" w:name="_Toc359945669"/>
      <w:bookmarkStart w:id="114" w:name="_Toc244509888"/>
      <w:bookmarkStart w:id="115" w:name="_Toc516695507"/>
      <w:bookmarkStart w:id="116" w:name="_Toc14266"/>
      <w:bookmarkStart w:id="117" w:name="_Toc332545560"/>
      <w:bookmarkStart w:id="118" w:name="_Toc256591040"/>
      <w:bookmarkStart w:id="119" w:name="_Toc215308119"/>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2"/>
      <w:bookmarkEnd w:id="113"/>
      <w:bookmarkEnd w:id="114"/>
      <w:bookmarkEnd w:id="115"/>
      <w:bookmarkEnd w:id="116"/>
      <w:bookmarkEnd w:id="117"/>
      <w:bookmarkEnd w:id="118"/>
      <w:bookmarkEnd w:id="119"/>
      <w:bookmarkEnd w:id="111"/>
    </w:p>
    <w:p>
      <w:pPr>
        <w:pStyle w:val="Heading3"/>
        <w:spacing w:before="0" w:after="156" w:afterLines="50" w:line="520" w:lineRule="exact"/>
        <w:rPr>
          <w:color w:val="000000"/>
          <w:sz w:val="24"/>
        </w:rPr>
      </w:pPr>
      <w:bookmarkStart w:id="120" w:name="_Toc332545561"/>
      <w:bookmarkStart w:id="121" w:name="_Toc332304976"/>
      <w:bookmarkStart w:id="122" w:name="_Toc18712"/>
      <w:bookmarkStart w:id="123" w:name="_Toc359945670"/>
      <w:bookmarkStart w:id="124" w:name="_Toc516695508"/>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0"/>
      <w:bookmarkEnd w:id="121"/>
      <w:bookmarkEnd w:id="122"/>
      <w:bookmarkEnd w:id="123"/>
      <w:bookmarkEnd w:id="124"/>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57"/>
          <w:footerReference w:type="default" r:id="rId158"/>
          <w:headerReference w:type="first" r:id="rId159"/>
          <w:footerReference w:type="first" r:id="rId160"/>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25" w:name="_Toc244509890"/>
      <w:bookmarkStart w:id="126" w:name="_Toc256591042"/>
      <w:bookmarkStart w:id="127" w:name="_Toc215308121"/>
      <w:bookmarkStart w:id="128" w:name="_Toc259539534"/>
      <w:bookmarkStart w:id="129" w:name="_Toc359945671"/>
      <w:bookmarkStart w:id="130" w:name="_Toc332304977"/>
      <w:bookmarkStart w:id="131" w:name="_Toc332545562"/>
      <w:bookmarkStart w:id="132" w:name="_Toc516695509"/>
      <w:bookmarkStart w:id="133" w:name="_Toc15405"/>
      <w:bookmarkStart w:id="134" w:name="_Toc259540041"/>
      <w:r>
        <w:rPr>
          <w:color w:val="000000"/>
          <w:sz w:val="24"/>
        </w:rPr>
        <w:t>5.</w:t>
      </w:r>
      <w:r>
        <w:rPr>
          <w:rFonts w:hint="eastAsia"/>
          <w:color w:val="000000"/>
          <w:sz w:val="24"/>
        </w:rPr>
        <w:t>2</w:t>
      </w:r>
      <w:r>
        <w:rPr>
          <w:color w:val="000000"/>
          <w:sz w:val="24"/>
        </w:rPr>
        <w:t>.2</w:t>
      </w:r>
      <w:bookmarkEnd w:id="134"/>
      <w:bookmarkEnd w:id="125"/>
      <w:bookmarkEnd w:id="126"/>
      <w:bookmarkEnd w:id="127"/>
      <w:bookmarkEnd w:id="128"/>
      <w:r>
        <w:rPr>
          <w:rFonts w:hint="eastAsia"/>
          <w:color w:val="000000"/>
          <w:sz w:val="24"/>
        </w:rPr>
        <w:t>土建工程</w:t>
      </w:r>
      <w:bookmarkEnd w:id="129"/>
      <w:bookmarkEnd w:id="130"/>
      <w:bookmarkEnd w:id="131"/>
      <w:r>
        <w:rPr>
          <w:rFonts w:hint="eastAsia"/>
          <w:color w:val="000000"/>
          <w:sz w:val="24"/>
        </w:rPr>
        <w:t>方案</w:t>
      </w:r>
      <w:bookmarkEnd w:id="132"/>
      <w:bookmarkEnd w:id="133"/>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61"/>
          <w:footerReference w:type="default" r:id="rId162"/>
          <w:headerReference w:type="first" r:id="rId163"/>
          <w:footerReference w:type="first" r:id="rId164"/>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35" w:name="_Toc402733564"/>
      <w:bookmarkStart w:id="136" w:name="_Toc391871787"/>
      <w:bookmarkStart w:id="137" w:name="_Toc401140212"/>
      <w:bookmarkStart w:id="138" w:name="_Toc259539531"/>
      <w:bookmarkStart w:id="139" w:name="_Toc244509887"/>
      <w:bookmarkStart w:id="140" w:name="_Toc359945675"/>
      <w:bookmarkStart w:id="141" w:name="_Toc256591039"/>
      <w:bookmarkStart w:id="142" w:name="_Toc516695511"/>
      <w:bookmarkStart w:id="143" w:name="_Toc259540038"/>
      <w:bookmarkStart w:id="144" w:name="_Toc332545564"/>
      <w:bookmarkStart w:id="145" w:name="_Toc215308118"/>
      <w:bookmarkStart w:id="146" w:name="_Toc509846799"/>
      <w:bookmarkStart w:id="147" w:name="_Toc446285433"/>
      <w:bookmarkStart w:id="148" w:name="_Toc391737544"/>
      <w:bookmarkStart w:id="149" w:name="_Toc399308061"/>
      <w:bookmarkStart w:id="150" w:name="_Toc393190070"/>
      <w:bookmarkStart w:id="151" w:name="_Toc398451865"/>
      <w:bookmarkStart w:id="152" w:name="_Toc398529305"/>
      <w:bookmarkStart w:id="153" w:name="_Toc12943"/>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6"/>
      <w:bookmarkEnd w:id="147"/>
      <w:bookmarkEnd w:id="148"/>
      <w:bookmarkEnd w:id="149"/>
      <w:bookmarkEnd w:id="150"/>
      <w:bookmarkEnd w:id="151"/>
      <w:bookmarkEnd w:id="152"/>
      <w:bookmarkEnd w:id="153"/>
      <w:bookmarkEnd w:id="135"/>
      <w:bookmarkEnd w:id="136"/>
      <w:bookmarkEnd w:id="13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本项目总占地面积50亩，总建筑面积为31640.00平方米；主要建设内容及规模如下：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2"/>
        <w:gridCol w:w="2661"/>
        <w:gridCol w:w="1346"/>
        <w:gridCol w:w="1346"/>
        <w:gridCol w:w="1147"/>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m2</w:t>
            </w:r>
            <w:r>
              <w:rPr>
                <w:rFonts w:ascii="宋体" w:hAnsi="宋体" w:cs="宋体" w:hint="eastAsia"/>
                <w:b/>
                <w:bCs/>
                <w:color w:val="000000"/>
                <w:kern w:val="0"/>
                <w:sz w:val="20"/>
                <w:szCs w:val="20"/>
              </w:rPr>
              <w:t>）</w:t>
            </w:r>
          </w:p>
        </w:tc>
        <w:tc>
          <w:tcPr>
            <w:tcW w:w="11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6000.00</w:t>
            </w:r>
          </w:p>
        </w:tc>
        <w:tc>
          <w:tcPr>
            <w:tcW w:w="1147" w:type="dxa"/>
            <w:vAlign w:val="center"/>
          </w:tcPr>
          <w:p>
            <w:pPr>
              <w:widowControl/>
              <w:jc w:val="center"/>
              <w:rPr>
                <w:color w:val="000000"/>
                <w:kern w:val="0"/>
                <w:sz w:val="20"/>
                <w:szCs w:val="20"/>
              </w:rPr>
            </w:pPr>
            <w:r>
              <w:rPr>
                <w:color w:val="000000"/>
                <w:kern w:val="0"/>
                <w:sz w:val="20"/>
                <w:szCs w:val="20"/>
              </w:rPr>
              <w:t>12000.00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4000.00</w:t>
            </w:r>
          </w:p>
        </w:tc>
        <w:tc>
          <w:tcPr>
            <w:tcW w:w="1147" w:type="dxa"/>
            <w:vAlign w:val="center"/>
          </w:tcPr>
          <w:p>
            <w:pPr>
              <w:widowControl/>
              <w:jc w:val="center"/>
              <w:rPr>
                <w:color w:val="000000"/>
                <w:kern w:val="0"/>
                <w:sz w:val="20"/>
                <w:szCs w:val="20"/>
              </w:rPr>
            </w:pPr>
            <w:r>
              <w:rPr>
                <w:color w:val="000000"/>
                <w:kern w:val="0"/>
                <w:sz w:val="20"/>
                <w:szCs w:val="20"/>
              </w:rPr>
              <w:t>8000.00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研发综合楼</w:t>
            </w:r>
          </w:p>
        </w:tc>
        <w:tc>
          <w:tcPr>
            <w:tcW w:w="1346" w:type="dxa"/>
            <w:vAlign w:val="center"/>
          </w:tcPr>
          <w:p>
            <w:pPr>
              <w:widowControl/>
              <w:jc w:val="center"/>
              <w:rPr>
                <w:color w:val="000000"/>
                <w:kern w:val="0"/>
                <w:sz w:val="20"/>
                <w:szCs w:val="20"/>
              </w:rPr>
            </w:pPr>
            <w:r>
              <w:rPr>
                <w:color w:val="000000"/>
                <w:kern w:val="0"/>
                <w:sz w:val="20"/>
                <w:szCs w:val="20"/>
              </w:rPr>
              <w:t>6</w:t>
            </w:r>
          </w:p>
        </w:tc>
        <w:tc>
          <w:tcPr>
            <w:tcW w:w="1346" w:type="dxa"/>
            <w:vAlign w:val="center"/>
          </w:tcPr>
          <w:p>
            <w:pPr>
              <w:widowControl/>
              <w:jc w:val="center"/>
              <w:rPr>
                <w:color w:val="000000"/>
                <w:kern w:val="0"/>
                <w:sz w:val="20"/>
                <w:szCs w:val="20"/>
              </w:rPr>
            </w:pPr>
            <w:r>
              <w:rPr>
                <w:color w:val="000000"/>
                <w:kern w:val="0"/>
                <w:sz w:val="20"/>
                <w:szCs w:val="20"/>
              </w:rPr>
              <w:t>800.00</w:t>
            </w:r>
          </w:p>
        </w:tc>
        <w:tc>
          <w:tcPr>
            <w:tcW w:w="1147" w:type="dxa"/>
            <w:vAlign w:val="center"/>
          </w:tcPr>
          <w:p>
            <w:pPr>
              <w:widowControl/>
              <w:jc w:val="center"/>
              <w:rPr>
                <w:color w:val="000000"/>
                <w:kern w:val="0"/>
                <w:sz w:val="20"/>
                <w:szCs w:val="20"/>
              </w:rPr>
            </w:pPr>
            <w:r>
              <w:rPr>
                <w:color w:val="000000"/>
                <w:kern w:val="0"/>
                <w:sz w:val="20"/>
                <w:szCs w:val="20"/>
              </w:rPr>
              <w:t>4800.00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6</w:t>
            </w:r>
          </w:p>
        </w:tc>
        <w:tc>
          <w:tcPr>
            <w:tcW w:w="1346" w:type="dxa"/>
            <w:vAlign w:val="center"/>
          </w:tcPr>
          <w:p>
            <w:pPr>
              <w:widowControl/>
              <w:jc w:val="center"/>
              <w:rPr>
                <w:color w:val="000000"/>
                <w:kern w:val="0"/>
                <w:sz w:val="20"/>
                <w:szCs w:val="20"/>
              </w:rPr>
            </w:pPr>
            <w:r>
              <w:rPr>
                <w:color w:val="000000"/>
                <w:kern w:val="0"/>
                <w:sz w:val="20"/>
                <w:szCs w:val="20"/>
              </w:rPr>
              <w:t>800.00</w:t>
            </w:r>
          </w:p>
        </w:tc>
        <w:tc>
          <w:tcPr>
            <w:tcW w:w="1147" w:type="dxa"/>
            <w:vAlign w:val="center"/>
          </w:tcPr>
          <w:p>
            <w:pPr>
              <w:widowControl/>
              <w:jc w:val="center"/>
              <w:rPr>
                <w:color w:val="000000"/>
                <w:kern w:val="0"/>
                <w:sz w:val="20"/>
                <w:szCs w:val="20"/>
              </w:rPr>
            </w:pPr>
            <w:r>
              <w:rPr>
                <w:color w:val="000000"/>
                <w:kern w:val="0"/>
                <w:sz w:val="20"/>
                <w:szCs w:val="20"/>
              </w:rPr>
              <w:t>4800.00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500.00</w:t>
            </w:r>
          </w:p>
        </w:tc>
        <w:tc>
          <w:tcPr>
            <w:tcW w:w="1147" w:type="dxa"/>
            <w:vAlign w:val="center"/>
          </w:tcPr>
          <w:p>
            <w:pPr>
              <w:widowControl/>
              <w:jc w:val="center"/>
              <w:rPr>
                <w:color w:val="000000"/>
                <w:kern w:val="0"/>
                <w:sz w:val="20"/>
                <w:szCs w:val="20"/>
              </w:rPr>
            </w:pPr>
            <w:r>
              <w:rPr>
                <w:color w:val="000000"/>
                <w:kern w:val="0"/>
                <w:sz w:val="20"/>
                <w:szCs w:val="20"/>
              </w:rPr>
              <w:t>1500.00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40.00</w:t>
            </w:r>
          </w:p>
        </w:tc>
        <w:tc>
          <w:tcPr>
            <w:tcW w:w="1147" w:type="dxa"/>
            <w:vAlign w:val="center"/>
          </w:tcPr>
          <w:p>
            <w:pPr>
              <w:widowControl/>
              <w:jc w:val="center"/>
              <w:rPr>
                <w:color w:val="000000"/>
                <w:kern w:val="0"/>
                <w:sz w:val="20"/>
                <w:szCs w:val="20"/>
              </w:rPr>
            </w:pPr>
            <w:r>
              <w:rPr>
                <w:color w:val="000000"/>
                <w:kern w:val="0"/>
                <w:sz w:val="20"/>
                <w:szCs w:val="20"/>
              </w:rPr>
              <w:t>40.00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200.00</w:t>
            </w:r>
          </w:p>
        </w:tc>
        <w:tc>
          <w:tcPr>
            <w:tcW w:w="1147" w:type="dxa"/>
            <w:vAlign w:val="center"/>
          </w:tcPr>
          <w:p>
            <w:pPr>
              <w:widowControl/>
              <w:jc w:val="center"/>
              <w:rPr>
                <w:color w:val="000000"/>
                <w:kern w:val="0"/>
                <w:sz w:val="20"/>
                <w:szCs w:val="20"/>
              </w:rPr>
            </w:pPr>
            <w:r>
              <w:rPr>
                <w:color w:val="000000"/>
                <w:kern w:val="0"/>
                <w:sz w:val="20"/>
                <w:szCs w:val="20"/>
              </w:rPr>
              <w:t>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300.00</w:t>
            </w:r>
          </w:p>
        </w:tc>
        <w:tc>
          <w:tcPr>
            <w:tcW w:w="1147" w:type="dxa"/>
            <w:vAlign w:val="center"/>
          </w:tcPr>
          <w:p>
            <w:pPr>
              <w:widowControl/>
              <w:jc w:val="center"/>
              <w:rPr>
                <w:color w:val="000000"/>
                <w:kern w:val="0"/>
                <w:sz w:val="20"/>
                <w:szCs w:val="20"/>
              </w:rPr>
            </w:pPr>
            <w:r>
              <w:rPr>
                <w:color w:val="000000"/>
                <w:kern w:val="0"/>
                <w:sz w:val="20"/>
                <w:szCs w:val="20"/>
              </w:rPr>
              <w:t>300.00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3"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12640.00</w:t>
            </w:r>
          </w:p>
        </w:tc>
        <w:tc>
          <w:tcPr>
            <w:tcW w:w="1147" w:type="dxa"/>
            <w:vAlign w:val="center"/>
          </w:tcPr>
          <w:p>
            <w:pPr>
              <w:widowControl/>
              <w:jc w:val="center"/>
              <w:rPr>
                <w:b/>
                <w:bCs/>
                <w:color w:val="000000"/>
                <w:kern w:val="0"/>
                <w:sz w:val="20"/>
                <w:szCs w:val="20"/>
              </w:rPr>
            </w:pPr>
            <w:r>
              <w:rPr>
                <w:b/>
                <w:bCs/>
                <w:color w:val="000000"/>
                <w:kern w:val="0"/>
                <w:sz w:val="20"/>
                <w:szCs w:val="20"/>
              </w:rPr>
              <w:t>31640.00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8500.00</w:t>
            </w:r>
          </w:p>
        </w:tc>
        <w:tc>
          <w:tcPr>
            <w:tcW w:w="1147" w:type="dxa"/>
            <w:vAlign w:val="center"/>
          </w:tcPr>
          <w:p>
            <w:pPr>
              <w:widowControl/>
              <w:jc w:val="center"/>
              <w:rPr>
                <w:color w:val="000000"/>
                <w:kern w:val="0"/>
                <w:sz w:val="20"/>
                <w:szCs w:val="20"/>
              </w:rPr>
            </w:pPr>
            <w:r>
              <w:rPr>
                <w:color w:val="000000"/>
                <w:kern w:val="0"/>
                <w:sz w:val="20"/>
                <w:szCs w:val="20"/>
              </w:rPr>
              <w:t>8500.00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4200.00</w:t>
            </w:r>
          </w:p>
        </w:tc>
        <w:tc>
          <w:tcPr>
            <w:tcW w:w="1147" w:type="dxa"/>
            <w:vAlign w:val="center"/>
          </w:tcPr>
          <w:p>
            <w:pPr>
              <w:widowControl/>
              <w:jc w:val="center"/>
              <w:rPr>
                <w:color w:val="000000"/>
                <w:kern w:val="0"/>
                <w:sz w:val="20"/>
                <w:szCs w:val="20"/>
              </w:rPr>
            </w:pPr>
            <w:r>
              <w:rPr>
                <w:color w:val="000000"/>
                <w:kern w:val="0"/>
                <w:sz w:val="20"/>
                <w:szCs w:val="20"/>
              </w:rPr>
              <w:t>4200.00</w:t>
            </w:r>
          </w:p>
        </w:tc>
      </w:tr>
    </w:tbl>
    <w:p>
      <w:pPr>
        <w:pStyle w:val="Heading2"/>
        <w:spacing w:before="0" w:beforeLines="0" w:after="156" w:afterLines="50" w:line="520" w:lineRule="exact"/>
        <w:rPr>
          <w:rFonts w:ascii="Times New Roman" w:eastAsia="宋体" w:hAnsi="Times New Roman"/>
          <w:color w:val="000000"/>
          <w:sz w:val="26"/>
        </w:rPr>
      </w:pPr>
      <w:bookmarkStart w:id="154" w:name="_Toc20727"/>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38"/>
      <w:bookmarkEnd w:id="139"/>
      <w:bookmarkEnd w:id="140"/>
      <w:bookmarkEnd w:id="141"/>
      <w:bookmarkEnd w:id="142"/>
      <w:bookmarkEnd w:id="143"/>
      <w:bookmarkEnd w:id="144"/>
      <w:bookmarkEnd w:id="145"/>
      <w:bookmarkEnd w:id="154"/>
    </w:p>
    <w:p>
      <w:pPr>
        <w:pStyle w:val="Heading3"/>
        <w:spacing w:before="0" w:after="156" w:afterLines="50" w:line="520" w:lineRule="exact"/>
        <w:rPr>
          <w:rFonts w:hint="eastAsia"/>
          <w:color w:val="000000"/>
          <w:sz w:val="24"/>
        </w:rPr>
      </w:pPr>
      <w:bookmarkStart w:id="155" w:name="_Toc516695512"/>
      <w:bookmarkStart w:id="156" w:name="_Toc332545565"/>
      <w:bookmarkStart w:id="157" w:name="_Toc24522"/>
      <w:bookmarkStart w:id="158" w:name="_Toc359945676"/>
      <w:r>
        <w:rPr>
          <w:rFonts w:hint="eastAsia"/>
          <w:color w:val="000000"/>
          <w:sz w:val="24"/>
        </w:rPr>
        <w:t>5.4.1给排水</w:t>
      </w:r>
      <w:bookmarkEnd w:id="155"/>
      <w:bookmarkEnd w:id="156"/>
      <w:bookmarkEnd w:id="157"/>
      <w:bookmarkEnd w:id="158"/>
    </w:p>
    <w:p>
      <w:pPr>
        <w:spacing w:after="156" w:afterLines="50" w:line="520" w:lineRule="exact"/>
        <w:ind w:firstLine="520" w:firstLineChars="200"/>
        <w:rPr>
          <w:color w:val="000000"/>
          <w:sz w:val="26"/>
        </w:rPr>
      </w:pPr>
      <w:bookmarkStart w:id="159" w:name="_Toc316296945"/>
      <w:bookmarkStart w:id="160" w:name="_Toc332545568"/>
      <w:bookmarkStart w:id="161" w:name="_Toc516695514"/>
      <w:bookmarkStart w:id="162" w:name="_Toc359945679"/>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65"/>
          <w:footerReference w:type="default" r:id="rId166"/>
          <w:headerReference w:type="first" r:id="rId167"/>
          <w:footerReference w:type="first" r:id="rId168"/>
          <w:type w:val="nextPage"/>
          <w:pgSz w:w="11906" w:h="16838"/>
          <w:pgMar w:top="1440" w:right="1797" w:bottom="1440" w:left="1797" w:header="851" w:footer="992" w:gutter="0"/>
          <w:pgNumType w:fmt="decimal" w:start="24"/>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69"/>
          <w:footerReference w:type="default" r:id="rId170"/>
          <w:headerReference w:type="first" r:id="rId171"/>
          <w:footerReference w:type="first" r:id="rId172"/>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3" w:name="_Toc17728729"/>
      <w:bookmarkStart w:id="164" w:name="_Toc332545566"/>
      <w:bookmarkStart w:id="165" w:name="_Toc26907"/>
      <w:bookmarkStart w:id="166" w:name="_Toc359945677"/>
      <w:r>
        <w:rPr>
          <w:rFonts w:hint="eastAsia"/>
          <w:color w:val="000000"/>
          <w:sz w:val="24"/>
        </w:rPr>
        <w:t>5.4.2供电</w:t>
      </w:r>
      <w:bookmarkEnd w:id="166"/>
      <w:bookmarkEnd w:id="164"/>
      <w:bookmarkEnd w:id="163"/>
      <w:bookmarkEnd w:id="165"/>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73"/>
          <w:footerReference w:type="default" r:id="rId174"/>
          <w:headerReference w:type="first" r:id="rId175"/>
          <w:footerReference w:type="first" r:id="rId176"/>
          <w:type w:val="nextPage"/>
          <w:pgSz w:w="11906" w:h="16838"/>
          <w:pgMar w:top="1440" w:right="1797" w:bottom="1440" w:left="1797" w:header="851" w:footer="992" w:gutter="0"/>
          <w:pgNumType w:fmt="decimal" w:start="26"/>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77"/>
          <w:footerReference w:type="default" r:id="rId178"/>
          <w:headerReference w:type="first" r:id="rId179"/>
          <w:footerReference w:type="first" r:id="rId180"/>
          <w:type w:val="nextPage"/>
          <w:pgSz w:w="11906" w:h="16838"/>
          <w:pgMar w:top="1440" w:right="1797" w:bottom="1440" w:left="1797" w:header="851" w:footer="992" w:gutter="0"/>
          <w:pgNumType w:fmt="decimal" w:start="27"/>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67" w:name="_Toc4087"/>
      <w:r>
        <w:rPr>
          <w:rFonts w:ascii="Times New Roman" w:eastAsia="宋体" w:hAnsi="Times New Roman" w:hint="eastAsia"/>
          <w:color w:val="000000"/>
          <w:sz w:val="26"/>
        </w:rPr>
        <w:t>5.5道路设计</w:t>
      </w:r>
      <w:bookmarkEnd w:id="159"/>
      <w:bookmarkEnd w:id="160"/>
      <w:bookmarkEnd w:id="161"/>
      <w:bookmarkEnd w:id="162"/>
      <w:bookmarkEnd w:id="167"/>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81" w:history="1">
        <w:r>
          <w:rPr>
            <w:rFonts w:ascii="SimSun" w:eastAsia="SimSun" w:hAnsi="SimSun" w:cs="SimSun"/>
            <w:b/>
            <w:bCs/>
            <w:color w:val="0000EE"/>
            <w:kern w:val="0"/>
            <w:sz w:val="30"/>
            <w:szCs w:val="30"/>
            <w:u w:val="single" w:color="0000EE"/>
          </w:rPr>
          <w:t>https://d.book118.com/207153113112006036</w:t>
        </w:r>
      </w:hyperlink>
    </w:p>
    <w:p>
      <w:pPr>
        <w:spacing w:after="156" w:afterLines="50" w:line="520" w:lineRule="exact"/>
        <w:ind w:firstLine="520" w:firstLineChars="200"/>
        <w:rPr>
          <w:color w:val="000000"/>
          <w:sz w:val="26"/>
        </w:rPr>
      </w:pPr>
    </w:p>
    <w:sectPr>
      <w:headerReference w:type="default" r:id="rId182"/>
      <w:footerReference w:type="default" r:id="rId183"/>
      <w:headerReference w:type="first" r:id="rId184"/>
      <w:footerReference w:type="first" r:id="rId185"/>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67A244"/>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AA86F54"/>
    <w:rsid w:val="0C251CAC"/>
    <w:rsid w:val="0D991F6E"/>
    <w:rsid w:val="0DB577DF"/>
    <w:rsid w:val="0E554CA0"/>
    <w:rsid w:val="113162F1"/>
    <w:rsid w:val="138D70C1"/>
    <w:rsid w:val="158A22DB"/>
    <w:rsid w:val="1700223F"/>
    <w:rsid w:val="18A14063"/>
    <w:rsid w:val="19E4775A"/>
    <w:rsid w:val="1E0812A7"/>
    <w:rsid w:val="1E842DB0"/>
    <w:rsid w:val="21950785"/>
    <w:rsid w:val="22AB2F10"/>
    <w:rsid w:val="2335044A"/>
    <w:rsid w:val="269940A2"/>
    <w:rsid w:val="28267E51"/>
    <w:rsid w:val="2E196BA9"/>
    <w:rsid w:val="2E1B39DB"/>
    <w:rsid w:val="3035568F"/>
    <w:rsid w:val="33387DDF"/>
    <w:rsid w:val="351B3B2C"/>
    <w:rsid w:val="39F46CCB"/>
    <w:rsid w:val="3A335EEC"/>
    <w:rsid w:val="3C130504"/>
    <w:rsid w:val="3FA21338"/>
    <w:rsid w:val="401239B2"/>
    <w:rsid w:val="423772EE"/>
    <w:rsid w:val="423F0FCE"/>
    <w:rsid w:val="445D3A7E"/>
    <w:rsid w:val="47410E4D"/>
    <w:rsid w:val="478943F9"/>
    <w:rsid w:val="489038BE"/>
    <w:rsid w:val="48927F88"/>
    <w:rsid w:val="4ABB1DD8"/>
    <w:rsid w:val="4CAA49C3"/>
    <w:rsid w:val="4E191E99"/>
    <w:rsid w:val="4E8F68CA"/>
    <w:rsid w:val="53FE149C"/>
    <w:rsid w:val="5C594974"/>
    <w:rsid w:val="5C654874"/>
    <w:rsid w:val="628622B7"/>
    <w:rsid w:val="637E3E96"/>
    <w:rsid w:val="642F45A5"/>
    <w:rsid w:val="698843D2"/>
    <w:rsid w:val="6AE866EC"/>
    <w:rsid w:val="6DCC26A5"/>
    <w:rsid w:val="700E26E5"/>
    <w:rsid w:val="70F3200C"/>
    <w:rsid w:val="78C20805"/>
    <w:rsid w:val="7AA92443"/>
    <w:rsid w:val="7B74761B"/>
    <w:rsid w:val="7D494A1D"/>
    <w:rsid w:val="7D49646F"/>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default1">
    <w:name w:val="default1"/>
    <w:basedOn w:val="DefaultParagraphFont"/>
    <w:rPr>
      <w:sz w:val="21"/>
      <w:szCs w:val="21"/>
    </w:rPr>
  </w:style>
  <w:style w:type="character" w:customStyle="1" w:styleId="greyfont">
    <w:name w:val="greyfont"/>
    <w:basedOn w:val="DefaultParagraphFont"/>
  </w:style>
  <w:style w:type="character" w:customStyle="1" w:styleId="style121">
    <w:name w:val="style121"/>
    <w:basedOn w:val="DefaultParagraphFont"/>
    <w:rPr>
      <w:color w:val="333333"/>
    </w:rPr>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count4">
    <w:name w:val="count4"/>
    <w:basedOn w:val="DefaultParagraphFont"/>
  </w:style>
  <w:style w:type="character" w:customStyle="1" w:styleId="px141">
    <w:name w:val="px141"/>
    <w:basedOn w:val="DefaultParagraphFont"/>
    <w:rPr>
      <w:rFonts w:ascii="ˎ̥" w:hAnsi="ˎ̥" w:hint="default"/>
      <w:sz w:val="21"/>
      <w:szCs w:val="21"/>
    </w:rPr>
  </w:style>
  <w:style w:type="character" w:customStyle="1" w:styleId="tx131">
    <w:name w:val="tx131"/>
    <w:basedOn w:val="DefaultParagraphFont"/>
    <w:rPr>
      <w:rFonts w:ascii="宋体" w:eastAsia="宋体" w:hAnsi="宋体" w:hint="eastAsia"/>
      <w:sz w:val="22"/>
      <w:szCs w:val="22"/>
    </w:rPr>
  </w:style>
  <w:style w:type="character" w:customStyle="1" w:styleId="test121">
    <w:name w:val="test121"/>
    <w:basedOn w:val="DefaultParagraphFont"/>
    <w:rPr>
      <w:color w:val="000000"/>
      <w:sz w:val="21"/>
      <w:szCs w:val="21"/>
    </w:rPr>
  </w:style>
  <w:style w:type="character" w:customStyle="1" w:styleId="bjh-p">
    <w:name w:val="bjh-p"/>
    <w:basedOn w:val="DefaultParagraphFont"/>
  </w:style>
  <w:style w:type="character" w:customStyle="1" w:styleId="title11">
    <w:name w:val="title11"/>
    <w:basedOn w:val="DefaultParagraphFont"/>
  </w:style>
  <w:style w:type="character" w:customStyle="1" w:styleId="px14">
    <w:name w:val="px14"/>
    <w:basedOn w:val="DefaultParagraphFont"/>
  </w:style>
  <w:style w:type="character" w:customStyle="1" w:styleId="apple-converted-space">
    <w:name w:val="apple-converted-space"/>
    <w:basedOn w:val="DefaultParagraphFont"/>
  </w:style>
  <w:style w:type="character" w:customStyle="1" w:styleId="html-attribute-name">
    <w:name w:val="html-attribute-name"/>
    <w:basedOn w:val="DefaultParagraphFont"/>
  </w:style>
  <w:style w:type="character" w:customStyle="1" w:styleId="headline-content2">
    <w:name w:val="headline-content2"/>
    <w:basedOn w:val="DefaultParagraphFont"/>
  </w:style>
  <w:style w:type="character" w:customStyle="1" w:styleId="stone1">
    <w:name w:val="stone1"/>
    <w:basedOn w:val="DefaultParagraphFont"/>
    <w:rPr>
      <w:vanish/>
    </w:rPr>
  </w:style>
  <w:style w:type="character" w:customStyle="1" w:styleId="headline-content">
    <w:name w:val="headline-content"/>
    <w:basedOn w:val="DefaultParagraphFont"/>
  </w:style>
  <w:style w:type="character" w:customStyle="1" w:styleId="newscontent">
    <w:name w:val="newscontent"/>
    <w:basedOn w:val="DefaultParagraphFont"/>
  </w:style>
  <w:style w:type="character" w:customStyle="1" w:styleId="html-attribute-value">
    <w:name w:val="html-attribute-value"/>
    <w:basedOn w:val="DefaultParagraphFont"/>
  </w:style>
  <w:style w:type="character" w:customStyle="1" w:styleId="yqlink">
    <w:name w:val="yqlink"/>
    <w:basedOn w:val="DefaultParagraphFont"/>
  </w:style>
  <w:style w:type="character" w:customStyle="1" w:styleId="articlelink1">
    <w:name w:val="articlelink1"/>
    <w:basedOn w:val="DefaultParagraphFont"/>
    <w:rPr>
      <w:color w:val="080CBD"/>
      <w:sz w:val="21"/>
      <w:szCs w:val="21"/>
    </w:rPr>
  </w:style>
  <w:style w:type="character" w:customStyle="1" w:styleId="font12001e5a1">
    <w:name w:val="font12_001e5a1"/>
    <w:basedOn w:val="DefaultParagraphFont"/>
    <w:rPr>
      <w:sz w:val="18"/>
      <w:szCs w:val="18"/>
      <w:u w:val="none"/>
    </w:rPr>
  </w:style>
  <w:style w:type="character" w:customStyle="1" w:styleId="zi1">
    <w:name w:val="zi1"/>
    <w:basedOn w:val="DefaultParagraphFont"/>
    <w:rPr>
      <w:color w:val="000000"/>
      <w:sz w:val="18"/>
      <w:szCs w:val="18"/>
      <w:u w:val="none"/>
    </w:rPr>
  </w:style>
  <w:style w:type="character" w:customStyle="1" w:styleId="big1">
    <w:name w:val="big1"/>
    <w:basedOn w:val="DefaultParagraphFont"/>
    <w:rPr>
      <w:sz w:val="21"/>
      <w:szCs w:val="21"/>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textediteditable-title">
    <w:name w:val="text_edit editable-title"/>
    <w:basedOn w:val="DefaultParagraphFont"/>
  </w:style>
  <w:style w:type="character" w:customStyle="1" w:styleId="style1">
    <w:name w:val="style1"/>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html-tag">
    <w:name w:val="html-tag"/>
    <w:basedOn w:val="DefaultParagraphFont"/>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5">
    <w:name w:val="样式5"/>
    <w:basedOn w:val="4"/>
    <w:next w:val="Heading1"/>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ParaChar">
    <w:name w:val="默认段落字体 Para Char"/>
    <w:basedOn w:val="Normal"/>
  </w:style>
  <w:style w:type="paragraph" w:customStyle="1" w:styleId="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a">
    <w:name w:val="简单回函地址"/>
    <w:basedOn w:val="Normal"/>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6">
    <w:name w:val="样式6"/>
    <w:basedOn w:val="4"/>
    <w:pPr>
      <w:tabs>
        <w:tab w:val="left" w:pos="425"/>
      </w:tabs>
      <w:ind w:left="425" w:hanging="425"/>
    </w:pPr>
    <w:rPr>
      <w:sz w:val="24"/>
      <w:szCs w:val="24"/>
    </w:rPr>
  </w:style>
  <w:style w:type="paragraph" w:customStyle="1" w:styleId="CharCharChar">
    <w:name w:val=" Char Char Char"/>
    <w:basedOn w:val="Normal"/>
    <w:rPr>
      <w:rFonts w:ascii="仿宋_GB2312" w:eastAsia="仿宋_GB2312"/>
      <w:b/>
      <w:sz w:val="32"/>
      <w:szCs w:val="32"/>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a0">
    <w:name w:val="目录"/>
    <w:pPr>
      <w:tabs>
        <w:tab w:val="left" w:pos="360"/>
      </w:tabs>
      <w:ind w:left="360" w:hanging="360"/>
      <w:jc w:val="center"/>
      <w:outlineLvl w:val="0"/>
    </w:pPr>
    <w:rPr>
      <w:rFonts w:ascii="宋体"/>
      <w:color w:val="FF0000"/>
      <w:sz w:val="32"/>
      <w:lang w:val="en-US" w:eastAsia="zh-CN" w:bidi="ar-SA"/>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3051">
    <w:name w:val="样式 标题 3 + 段前: 0.5 行1"/>
    <w:basedOn w:val="Normal"/>
    <w:pPr>
      <w:tabs>
        <w:tab w:val="left" w:pos="1696"/>
      </w:tabs>
      <w:ind w:left="1469" w:hanging="340"/>
    </w:p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Style91">
    <w:name w:val="_Style 91"/>
    <w:basedOn w:val="Normal"/>
    <w:pPr>
      <w:spacing w:line="360" w:lineRule="auto"/>
      <w:ind w:firstLine="200"/>
    </w:pPr>
    <w:rPr>
      <w:rFonts w:ascii="宋体" w:hAnsi="宋体" w:cs="宋体"/>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22051">
    <w:name w:val="样式 标题 2 + 首行缩进:  2 字符 段前: 0.5 行1"/>
    <w:basedOn w:val="Normal"/>
    <w:pPr>
      <w:tabs>
        <w:tab w:val="left" w:pos="1533"/>
      </w:tabs>
      <w:ind w:left="1476" w:hanging="396"/>
    </w:pPr>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11">
    <w:name w:val="申报单位样式1"/>
    <w:basedOn w:val="10"/>
    <w:pPr>
      <w:tabs>
        <w:tab w:val="clear" w:pos="1410"/>
      </w:tabs>
      <w:ind w:firstLine="0"/>
      <w:outlineLvl w:val="9"/>
    </w:pPr>
    <w:rPr>
      <w:spacing w:val="0"/>
      <w:kern w:val="32"/>
      <w:sz w:val="36"/>
    </w:rPr>
  </w:style>
  <w:style w:type="paragraph" w:customStyle="1" w:styleId="12">
    <w:name w:val="1"/>
    <w:basedOn w:val="Normal"/>
    <w:next w:val="BodyTextIndent"/>
    <w:pPr>
      <w:spacing w:line="560" w:lineRule="atLeast"/>
      <w:ind w:firstLine="480"/>
    </w:pPr>
    <w:rPr>
      <w:rFonts w:ascii="宋体" w:hAnsi="宋体"/>
      <w:sz w:val="24"/>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1">
    <w:name w:val="正文内容"/>
    <w:basedOn w:val="Normal"/>
    <w:pPr>
      <w:spacing w:before="100" w:after="100" w:line="360" w:lineRule="auto"/>
      <w:ind w:firstLine="420"/>
    </w:pPr>
    <w:rPr>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s://baike.baidu.com/item/%E8%87%AA%E6%B2%BB%E5%8C%BA" TargetMode="External" /><Relationship Id="rId101" Type="http://schemas.openxmlformats.org/officeDocument/2006/relationships/hyperlink" Target="https://baike.baidu.com/item/%E5%9C%B0%E6%96%B9%E7%AB%8B%E6%B3%95%E6%9D%83/5999718" TargetMode="External" /><Relationship Id="rId102" Type="http://schemas.openxmlformats.org/officeDocument/2006/relationships/hyperlink" Target="https://baike.baidu.com/item/%E8%BE%83%E5%A4%A7%E7%9A%84%E5%B8%82/11013193" TargetMode="External" /><Relationship Id="rId103" Type="http://schemas.openxmlformats.org/officeDocument/2006/relationships/hyperlink" Target="https://baike.baidu.com/item/%E5%86%85%E8%92%99%E5%8F%A4/173741" TargetMode="External" /><Relationship Id="rId104" Type="http://schemas.openxmlformats.org/officeDocument/2006/relationships/hyperlink" Target="https://baike.baidu.com/item/%E5%88%B6%E9%80%A0%E4%B8%9A/523699" TargetMode="External" /><Relationship Id="rId105" Type="http://schemas.openxmlformats.org/officeDocument/2006/relationships/hyperlink" Target="https://baike.baidu.com/item/%E5%B7%A5%E4%B8%9A" TargetMode="External" /><Relationship Id="rId106" Type="http://schemas.openxmlformats.org/officeDocument/2006/relationships/hyperlink" Target="https://baike.baidu.com/item/%E5%91%BC%E5%8C%85%E9%84%82%E5%9F%8E%E5%B8%82%E7%BE%A4/7793152" TargetMode="External" /><Relationship Id="rId107" Type="http://schemas.openxmlformats.org/officeDocument/2006/relationships/hyperlink" Target="https://baike.baidu.com/item/%E5%9F%BA%E7%A1%80%E5%B7%A5%E4%B8%9A/11045928" TargetMode="External" /><Relationship Id="rId108" Type="http://schemas.openxmlformats.org/officeDocument/2006/relationships/hyperlink" Target="https://baike.baidu.com/item/%E8%BD%BB%E7%A8%80%E5%9C%9F" TargetMode="External" /><Relationship Id="rId109" Type="http://schemas.openxmlformats.org/officeDocument/2006/relationships/hyperlink" Target="https://baike.baidu.com/item/%E4%BA%A7%E4%B8%9A" TargetMode="External" /><Relationship Id="rId11" Type="http://schemas.openxmlformats.org/officeDocument/2006/relationships/footer" Target="footer4.xml" /><Relationship Id="rId110" Type="http://schemas.openxmlformats.org/officeDocument/2006/relationships/hyperlink" Target="https://baike.baidu.com/item/%E8%8D%89%E5%8E%9F%E9%92%A2%E5%9F%8E/3369039" TargetMode="External" /><Relationship Id="rId111" Type="http://schemas.openxmlformats.org/officeDocument/2006/relationships/hyperlink" Target="https://baike.baidu.com/item/%E7%A8%80%E5%9C%9F%E4%B9%8B%E9%83%BD/968029" TargetMode="External" /><Relationship Id="rId112" Type="http://schemas.openxmlformats.org/officeDocument/2006/relationships/header" Target="header47.xml" /><Relationship Id="rId113" Type="http://schemas.openxmlformats.org/officeDocument/2006/relationships/footer" Target="footer47.xml" /><Relationship Id="rId114" Type="http://schemas.openxmlformats.org/officeDocument/2006/relationships/header" Target="header48.xml" /><Relationship Id="rId115" Type="http://schemas.openxmlformats.org/officeDocument/2006/relationships/footer" Target="footer48.xml" /><Relationship Id="rId116" Type="http://schemas.openxmlformats.org/officeDocument/2006/relationships/hyperlink" Target="https://baike.baidu.com/item/%E9%98%B4%E5%B1%B1" TargetMode="External" /><Relationship Id="rId117" Type="http://schemas.openxmlformats.org/officeDocument/2006/relationships/hyperlink" Target="https://baike.baidu.com/item/%E5%A4%A7%E9%9D%92%E5%B1%B1" TargetMode="External" /><Relationship Id="rId118" Type="http://schemas.openxmlformats.org/officeDocument/2006/relationships/hyperlink" Target="https://baike.baidu.com/item/%E6%98%86%E9%83%BD%E4%BB%91%E6%B2%B3" TargetMode="External" /><Relationship Id="rId119" Type="http://schemas.openxmlformats.org/officeDocument/2006/relationships/hyperlink" Target="https://baike.baidu.com/item/%E4%BA%AC%E8%97%8F%E9%AB%98%E9%80%9F" TargetMode="External" /><Relationship Id="rId12" Type="http://schemas.openxmlformats.org/officeDocument/2006/relationships/header" Target="header5.xml" /><Relationship Id="rId120" Type="http://schemas.openxmlformats.org/officeDocument/2006/relationships/hyperlink" Target="https://baike.baidu.com/item/%E5%8C%85%E8%8C%82%E9%AB%98%E9%80%9F%E5%85%AC%E8%B7%AF" TargetMode="External" /><Relationship Id="rId121" Type="http://schemas.openxmlformats.org/officeDocument/2006/relationships/hyperlink" Target="https://baike.baidu.com/item/110%E5%9B%BD%E9%81%93" TargetMode="External" /><Relationship Id="rId122" Type="http://schemas.openxmlformats.org/officeDocument/2006/relationships/hyperlink" Target="https://baike.baidu.com/item/210%E5%9B%BD%E9%81%93" TargetMode="External" /><Relationship Id="rId123" Type="http://schemas.openxmlformats.org/officeDocument/2006/relationships/hyperlink" Target="https://baike.baidu.com/item/%E5%86%85%E8%92%99%E5%8F%A4%E7%9C%81%E9%99%85%E5%A4%A7%E9%80%9A%E9%81%93" TargetMode="External" /><Relationship Id="rId124" Type="http://schemas.openxmlformats.org/officeDocument/2006/relationships/hyperlink" Target="https://baike.baidu.com/item/%E6%BB%A1%E6%B4%B2%E9%87%8C" TargetMode="External" /><Relationship Id="rId125" Type="http://schemas.openxmlformats.org/officeDocument/2006/relationships/hyperlink" Target="https://baike.baidu.com/item/%E9%94%A1%E6%9E%97%E6%B5%A9%E7%89%B9" TargetMode="External" /><Relationship Id="rId126" Type="http://schemas.openxmlformats.org/officeDocument/2006/relationships/hyperlink" Target="https://baike.baidu.com/item/%E4%B9%8C%E6%B5%B7" TargetMode="External" /><Relationship Id="rId127" Type="http://schemas.openxmlformats.org/officeDocument/2006/relationships/hyperlink" Target="https://baike.baidu.com/item/%E5%8C%85%E5%A4%B4%E9%95%BF%E9%80%94%E6%B1%BD%E8%BD%A6%E7%AB%99" TargetMode="External" /><Relationship Id="rId128" Type="http://schemas.openxmlformats.org/officeDocument/2006/relationships/header" Target="header49.xml" /><Relationship Id="rId129" Type="http://schemas.openxmlformats.org/officeDocument/2006/relationships/footer" Target="footer49.xml" /><Relationship Id="rId13" Type="http://schemas.openxmlformats.org/officeDocument/2006/relationships/footer" Target="footer5.xml" /><Relationship Id="rId130" Type="http://schemas.openxmlformats.org/officeDocument/2006/relationships/header" Target="header50.xml" /><Relationship Id="rId131" Type="http://schemas.openxmlformats.org/officeDocument/2006/relationships/footer" Target="footer50.xml" /><Relationship Id="rId132" Type="http://schemas.openxmlformats.org/officeDocument/2006/relationships/hyperlink" Target="https://baike.baidu.com/item/%E4%BA%AC%E5%8C%85%E9%93%81%E8%B7%AF" TargetMode="External" /><Relationship Id="rId133" Type="http://schemas.openxmlformats.org/officeDocument/2006/relationships/hyperlink" Target="https://baike.baidu.com/item/%E5%8C%85%E5%85%B0%E9%93%81%E8%B7%AF" TargetMode="External" /><Relationship Id="rId134" Type="http://schemas.openxmlformats.org/officeDocument/2006/relationships/hyperlink" Target="https://baike.baidu.com/item/%E5%8C%85%E8%A5%BF%E9%93%81%E8%B7%AF" TargetMode="External" /><Relationship Id="rId135" Type="http://schemas.openxmlformats.org/officeDocument/2006/relationships/hyperlink" Target="https://baike.baidu.com/item/%E5%8C%85%E7%8E%AF%E9%93%81%E8%B7%AF" TargetMode="External" /><Relationship Id="rId136" Type="http://schemas.openxmlformats.org/officeDocument/2006/relationships/hyperlink" Target="https://baike.baidu.com/item/%E5%8C%85%E6%BB%A1%E9%93%81%E8%B7%AF" TargetMode="External" /><Relationship Id="rId137" Type="http://schemas.openxmlformats.org/officeDocument/2006/relationships/hyperlink" Target="https://baike.baidu.com/item/%E5%8C%85%E7%A5%9E%E9%93%81%E8%B7%AF" TargetMode="External" /><Relationship Id="rId138" Type="http://schemas.openxmlformats.org/officeDocument/2006/relationships/hyperlink" Target="https://baike.baidu.com/item/%E7%94%98%E6%B3%89%E9%93%81%E8%B7%AF" TargetMode="External" /><Relationship Id="rId139" Type="http://schemas.openxmlformats.org/officeDocument/2006/relationships/hyperlink" Target="https://baike.baidu.com/item/%E5%8C%85%E5%A4%B4%E7%AB%99" TargetMode="External" /><Relationship Id="rId14" Type="http://schemas.openxmlformats.org/officeDocument/2006/relationships/header" Target="header6.xml" /><Relationship Id="rId140" Type="http://schemas.openxmlformats.org/officeDocument/2006/relationships/hyperlink" Target="https://baike.baidu.com/item/%E5%8C%85%E5%A4%B4%E4%B8%9C%E7%AB%99" TargetMode="External" /><Relationship Id="rId141" Type="http://schemas.openxmlformats.org/officeDocument/2006/relationships/hyperlink" Target="https://baike.baidu.com/item/%E4%BA%AC%E5%8C%85%E7%BA%BF" TargetMode="External" /><Relationship Id="rId142" Type="http://schemas.openxmlformats.org/officeDocument/2006/relationships/hyperlink" Target="https://baike.baidu.com/item/%E5%8C%85%E5%85%B0%E7%BA%BF" TargetMode="External" /><Relationship Id="rId143" Type="http://schemas.openxmlformats.org/officeDocument/2006/relationships/hyperlink" Target="https://baike.baidu.com/item/%E5%8C%85%E8%A5%BF%E7%BA%BF" TargetMode="External" /><Relationship Id="rId144" Type="http://schemas.openxmlformats.org/officeDocument/2006/relationships/hyperlink" Target="https://baike.baidu.com/item/%E5%8C%85%E7%A5%9E%E7%BA%BF" TargetMode="External" /><Relationship Id="rId145" Type="http://schemas.openxmlformats.org/officeDocument/2006/relationships/hyperlink" Target="https://baike.baidu.com/item/%E5%8C%85%E7%8E%AF%E7%BA%BF" TargetMode="External" /><Relationship Id="rId146" Type="http://schemas.openxmlformats.org/officeDocument/2006/relationships/hyperlink" Target="https://baike.baidu.com/item/%E5%8A%A8%E8%BD%A6%E7%BB%84%E5%88%97%E8%BD%A6" TargetMode="External" /><Relationship Id="rId147" Type="http://schemas.openxmlformats.org/officeDocument/2006/relationships/hyperlink" Target="https://baike.baidu.com/item/%E9%84%82%E5%B0%94%E5%A4%9A%E6%96%AF" TargetMode="External" /><Relationship Id="rId148" Type="http://schemas.openxmlformats.org/officeDocument/2006/relationships/hyperlink" Target="https://baike.baidu.com/item/%E5%8C%85%E5%A4%B4%E6%9C%BA%E5%9C%BA" TargetMode="External" /><Relationship Id="rId149" Type="http://schemas.openxmlformats.org/officeDocument/2006/relationships/header" Target="header51.xml" /><Relationship Id="rId15" Type="http://schemas.openxmlformats.org/officeDocument/2006/relationships/footer" Target="footer6.xml" /><Relationship Id="rId150" Type="http://schemas.openxmlformats.org/officeDocument/2006/relationships/footer" Target="footer51.xml" /><Relationship Id="rId151" Type="http://schemas.openxmlformats.org/officeDocument/2006/relationships/header" Target="header52.xml" /><Relationship Id="rId152" Type="http://schemas.openxmlformats.org/officeDocument/2006/relationships/footer" Target="footer52.xml" /><Relationship Id="rId153" Type="http://schemas.openxmlformats.org/officeDocument/2006/relationships/header" Target="header53.xml" /><Relationship Id="rId154" Type="http://schemas.openxmlformats.org/officeDocument/2006/relationships/footer" Target="footer53.xml" /><Relationship Id="rId155" Type="http://schemas.openxmlformats.org/officeDocument/2006/relationships/header" Target="header54.xml" /><Relationship Id="rId156" Type="http://schemas.openxmlformats.org/officeDocument/2006/relationships/footer" Target="footer54.xml" /><Relationship Id="rId157" Type="http://schemas.openxmlformats.org/officeDocument/2006/relationships/header" Target="header55.xml" /><Relationship Id="rId158" Type="http://schemas.openxmlformats.org/officeDocument/2006/relationships/footer" Target="footer55.xml" /><Relationship Id="rId159" Type="http://schemas.openxmlformats.org/officeDocument/2006/relationships/header" Target="header56.xml" /><Relationship Id="rId16" Type="http://schemas.openxmlformats.org/officeDocument/2006/relationships/header" Target="header7.xml" /><Relationship Id="rId160" Type="http://schemas.openxmlformats.org/officeDocument/2006/relationships/footer" Target="footer56.xml" /><Relationship Id="rId161" Type="http://schemas.openxmlformats.org/officeDocument/2006/relationships/header" Target="header57.xml" /><Relationship Id="rId162" Type="http://schemas.openxmlformats.org/officeDocument/2006/relationships/footer" Target="footer57.xml" /><Relationship Id="rId163" Type="http://schemas.openxmlformats.org/officeDocument/2006/relationships/header" Target="header58.xml" /><Relationship Id="rId164" Type="http://schemas.openxmlformats.org/officeDocument/2006/relationships/footer" Target="footer58.xml" /><Relationship Id="rId165" Type="http://schemas.openxmlformats.org/officeDocument/2006/relationships/header" Target="header59.xml" /><Relationship Id="rId166" Type="http://schemas.openxmlformats.org/officeDocument/2006/relationships/footer" Target="footer59.xml" /><Relationship Id="rId167" Type="http://schemas.openxmlformats.org/officeDocument/2006/relationships/header" Target="header60.xml" /><Relationship Id="rId168" Type="http://schemas.openxmlformats.org/officeDocument/2006/relationships/footer" Target="footer60.xml" /><Relationship Id="rId169" Type="http://schemas.openxmlformats.org/officeDocument/2006/relationships/header" Target="header61.xml" /><Relationship Id="rId17" Type="http://schemas.openxmlformats.org/officeDocument/2006/relationships/footer" Target="footer7.xml" /><Relationship Id="rId170" Type="http://schemas.openxmlformats.org/officeDocument/2006/relationships/footer" Target="footer61.xml" /><Relationship Id="rId171" Type="http://schemas.openxmlformats.org/officeDocument/2006/relationships/header" Target="header62.xml" /><Relationship Id="rId172" Type="http://schemas.openxmlformats.org/officeDocument/2006/relationships/footer" Target="footer62.xml" /><Relationship Id="rId173" Type="http://schemas.openxmlformats.org/officeDocument/2006/relationships/header" Target="header63.xml" /><Relationship Id="rId174" Type="http://schemas.openxmlformats.org/officeDocument/2006/relationships/footer" Target="footer63.xml" /><Relationship Id="rId175" Type="http://schemas.openxmlformats.org/officeDocument/2006/relationships/header" Target="header64.xml" /><Relationship Id="rId176" Type="http://schemas.openxmlformats.org/officeDocument/2006/relationships/footer" Target="footer64.xml" /><Relationship Id="rId177" Type="http://schemas.openxmlformats.org/officeDocument/2006/relationships/header" Target="header65.xml" /><Relationship Id="rId178" Type="http://schemas.openxmlformats.org/officeDocument/2006/relationships/footer" Target="footer65.xml" /><Relationship Id="rId179" Type="http://schemas.openxmlformats.org/officeDocument/2006/relationships/header" Target="header66.xml" /><Relationship Id="rId18" Type="http://schemas.openxmlformats.org/officeDocument/2006/relationships/header" Target="header8.xml" /><Relationship Id="rId180" Type="http://schemas.openxmlformats.org/officeDocument/2006/relationships/footer" Target="footer66.xml" /><Relationship Id="rId181" Type="http://schemas.openxmlformats.org/officeDocument/2006/relationships/hyperlink" Target="https://d.book118.com/207153113112006036" TargetMode="External" /><Relationship Id="rId182" Type="http://schemas.openxmlformats.org/officeDocument/2006/relationships/header" Target="header67.xml" /><Relationship Id="rId183" Type="http://schemas.openxmlformats.org/officeDocument/2006/relationships/footer" Target="footer67.xml" /><Relationship Id="rId184" Type="http://schemas.openxmlformats.org/officeDocument/2006/relationships/header" Target="header68.xml" /><Relationship Id="rId185" Type="http://schemas.openxmlformats.org/officeDocument/2006/relationships/footer" Target="footer68.xml" /><Relationship Id="rId186" Type="http://schemas.openxmlformats.org/officeDocument/2006/relationships/theme" Target="theme/theme1.xml" /><Relationship Id="rId187" Type="http://schemas.openxmlformats.org/officeDocument/2006/relationships/numbering" Target="numbering.xml" /><Relationship Id="rId188" Type="http://schemas.openxmlformats.org/officeDocument/2006/relationships/styles" Target="styles.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image" Target="../AppData/Roaming/Tencent/Users/122828845/QQ/WinTemp/RichOle/KRRW0(6(WGT$MHX%7bLV%7d~KXR.png" TargetMode="External" /><Relationship Id="rId99" Type="http://schemas.openxmlformats.org/officeDocument/2006/relationships/hyperlink" Target="https://baike.baidu.com/item/%E5%86%85%E8%92%99%E5%8F%A4"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38</Pages>
  <Words>28400</Words>
  <Characters>33082</Characters>
  <Application>Microsoft Office Word</Application>
  <DocSecurity>0</DocSecurity>
  <Lines>532</Lines>
  <Paragraphs>149</Paragraphs>
  <ScaleCrop>false</ScaleCrop>
  <Company>dell</Company>
  <LinksUpToDate>false</LinksUpToDate>
  <CharactersWithSpaces>33569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2023-09-15T07:36:51Z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BCAA00C7B9C4462B96F8ED8DF6A67E1B</vt:lpwstr>
  </property>
  <property fmtid="{D5CDD505-2E9C-101B-9397-08002B2CF9AE}" pid="3" name="KSOProductBuildVer">
    <vt:lpwstr>2052-11.1.0.14309</vt:lpwstr>
  </property>
</Properties>
</file>