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LMDPE相关行业公司成立报告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_Toc19448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_Toc31596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_Toc20824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_Toc17069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_Toc30096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_Toc26547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9" w:history="1">
        <w:r>
          <w:rPr>
            <w:rFonts w:ascii="仿宋" w:eastAsia="仿宋" w:hAnsi="仿宋" w:cs="仿宋" w:hint="eastAsia"/>
            <w:lang w:eastAsia="zh-CN"/>
          </w:rPr>
          <w:t>二、LMDPE筹建公司基本信息</w:t>
        </w:r>
        <w:r>
          <w:tab/>
        </w:r>
        <w:r>
          <w:fldChar w:fldCharType="begin"/>
        </w:r>
        <w:r>
          <w:instrText xml:space="preserve"> PAGEREF _Toc21139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_Toc26886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_Toc4007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_Toc20552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_Toc22926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_Toc1900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_Toc32046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_Toc29931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_Toc5063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_Toc11181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_Toc12924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_Toc28348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_Toc32569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_Toc6459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_Toc20486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6" w:history="1">
        <w:r>
          <w:rPr>
            <w:rFonts w:ascii="仿宋" w:eastAsia="仿宋" w:hAnsi="仿宋" w:cs="仿宋" w:hint="eastAsia"/>
            <w:lang w:eastAsia="zh-CN"/>
          </w:rPr>
          <w:t>(七)、LMDPE项目建设必要性分析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3" w:history="1">
        <w:r>
          <w:rPr>
            <w:rFonts w:ascii="仿宋" w:eastAsia="仿宋" w:hAnsi="仿宋" w:cs="仿宋" w:hint="eastAsia"/>
            <w:lang w:eastAsia="zh-CN"/>
          </w:rPr>
          <w:t>六、LMDPE项目经济效益</w:t>
        </w:r>
        <w:r>
          <w:tab/>
        </w:r>
        <w:r>
          <w:fldChar w:fldCharType="begin"/>
        </w:r>
        <w:r>
          <w:instrText xml:space="preserve"> PAGEREF _Toc27403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_Toc10379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_Toc10161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9" w:history="1">
        <w:r>
          <w:rPr>
            <w:rFonts w:ascii="仿宋" w:eastAsia="仿宋" w:hAnsi="仿宋" w:cs="仿宋" w:hint="eastAsia"/>
            <w:lang w:eastAsia="zh-CN"/>
          </w:rPr>
          <w:t>(三)、LMDPE项目盈利能力分析</w:t>
        </w:r>
        <w:r>
          <w:tab/>
        </w:r>
        <w:r>
          <w:fldChar w:fldCharType="begin"/>
        </w:r>
        <w:r>
          <w:instrText xml:space="preserve"> PAGEREF _Toc12349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_Toc13268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_Toc30780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9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_Toc28589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(一)、LMDPE项目进度安排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3" w:history="1">
        <w:r>
          <w:rPr>
            <w:rFonts w:ascii="仿宋" w:eastAsia="仿宋" w:hAnsi="仿宋" w:cs="仿宋" w:hint="eastAsia"/>
            <w:lang w:eastAsia="zh-CN"/>
          </w:rPr>
          <w:t>(二)、LMDPE项目实施保障措施</w:t>
        </w:r>
        <w:r>
          <w:tab/>
        </w:r>
        <w:r>
          <w:fldChar w:fldCharType="begin"/>
        </w:r>
        <w:r>
          <w:instrText xml:space="preserve"> PAGEREF _Toc16563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_Toc2201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_Toc17967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9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_Toc5942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_Toc32558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_Toc5467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_Toc7980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_Toc12322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_Toc27380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_Toc24081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_Toc31002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8" w:history="1">
        <w:r>
          <w:rPr>
            <w:rFonts w:ascii="仿宋" w:eastAsia="仿宋" w:hAnsi="仿宋" w:cs="仿宋" w:hint="eastAsia"/>
            <w:lang w:eastAsia="zh-CN"/>
          </w:rPr>
          <w:t>九、LMDPE项目风险分析</w:t>
        </w:r>
        <w:r>
          <w:tab/>
        </w:r>
        <w:r>
          <w:fldChar w:fldCharType="begin"/>
        </w:r>
        <w:r>
          <w:instrText xml:space="preserve"> PAGEREF _Toc19328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8" w:history="1">
        <w:r>
          <w:rPr>
            <w:rFonts w:ascii="仿宋" w:eastAsia="仿宋" w:hAnsi="仿宋" w:cs="仿宋" w:hint="eastAsia"/>
            <w:lang w:eastAsia="zh-CN"/>
          </w:rPr>
          <w:t>(一)、LMDPE项目风险分析</w:t>
        </w:r>
        <w:r>
          <w:tab/>
        </w:r>
        <w:r>
          <w:fldChar w:fldCharType="begin"/>
        </w:r>
        <w:r>
          <w:instrText xml:space="preserve"> PAGEREF _Toc19768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(二)、LMDPE项目风险对策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_Toc32696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_Toc21962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_Toc17824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_Toc26010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_Toc26254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_Toc16029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_Toc27290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59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2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https://d.book118.com/207166001061006043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LMDPE相关行业公司成立报告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LMDPE相关行业公司成立报告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LMDPE相关行业公司成立报告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LMDPE相关行业公司成立报告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LMDPE相关行业公司成立报告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7166001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2024-02-03T11:51:00Z</dcterms:created>
  <dcterms:modified xsi:type="dcterms:W3CDTF">2024-02-03T11:51:36Z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D412F6B650CF4AE8B59D191087FFB211_11</vt:lpwstr>
  </property>
  <property fmtid="{D5CDD505-2E9C-101B-9397-08002B2CF9AE}" pid="3" name="KSOProductBuildVer">
    <vt:lpwstr>2052-12.1.0.16250</vt:lpwstr>
  </property>
</Properties>
</file>