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大型电动机项目规划设计纲要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01" w:history="1">
        <w:r>
          <w:rPr>
            <w:rFonts w:ascii="仿宋" w:eastAsia="仿宋" w:hAnsi="仿宋" w:cs="仿宋" w:hint="eastAsia"/>
            <w:lang w:eastAsia="zh-CN"/>
          </w:rPr>
          <w:t>概论</w:t>
        </w:r>
        <w:r>
          <w:tab/>
        </w:r>
        <w:r>
          <w:fldChar w:fldCharType="begin"/>
        </w:r>
        <w:r>
          <w:instrText xml:space="preserve"> PAGEREF _Toc25401 \h </w:instrText>
        </w:r>
        <w:r>
          <w:fldChar w:fldCharType="separate"/>
        </w:r>
        <w:r>
          <w:t>3</w:t>
        </w:r>
        <w:r>
          <w:fldChar w:fldCharType="end"/>
        </w:r>
      </w:hyperlink>
    </w:p>
    <w:p>
      <w:pPr>
        <w:pStyle w:val="TOC1"/>
        <w:tabs>
          <w:tab w:val="right" w:leader="dot" w:pos="8306"/>
        </w:tabs>
      </w:pPr>
      <w:hyperlink w:anchor="_Toc25509" w:history="1">
        <w:r>
          <w:rPr>
            <w:rFonts w:ascii="仿宋" w:eastAsia="仿宋" w:hAnsi="仿宋" w:cs="仿宋" w:hint="eastAsia"/>
            <w:lang w:eastAsia="zh-CN"/>
          </w:rPr>
          <w:t>一、大型电动机项目文档管理</w:t>
        </w:r>
        <w:r>
          <w:tab/>
        </w:r>
        <w:r>
          <w:fldChar w:fldCharType="begin"/>
        </w:r>
        <w:r>
          <w:instrText xml:space="preserve"> PAGEREF _Toc25509 \h </w:instrText>
        </w:r>
        <w:r>
          <w:fldChar w:fldCharType="separate"/>
        </w:r>
        <w:r>
          <w:t>3</w:t>
        </w:r>
        <w:r>
          <w:fldChar w:fldCharType="end"/>
        </w:r>
      </w:hyperlink>
    </w:p>
    <w:p>
      <w:pPr>
        <w:pStyle w:val="TOC2"/>
        <w:tabs>
          <w:tab w:val="right" w:leader="dot" w:pos="8306"/>
        </w:tabs>
      </w:pPr>
      <w:hyperlink w:anchor="_Toc28452" w:history="1">
        <w:r>
          <w:rPr>
            <w:rFonts w:ascii="仿宋" w:eastAsia="仿宋" w:hAnsi="仿宋" w:cs="仿宋" w:hint="eastAsia"/>
            <w:lang w:eastAsia="zh-CN"/>
          </w:rPr>
          <w:t>(一)、文档编制与审查</w:t>
        </w:r>
        <w:r>
          <w:tab/>
        </w:r>
        <w:r>
          <w:fldChar w:fldCharType="begin"/>
        </w:r>
        <w:r>
          <w:instrText xml:space="preserve"> PAGEREF _Toc28452 \h </w:instrText>
        </w:r>
        <w:r>
          <w:fldChar w:fldCharType="separate"/>
        </w:r>
        <w:r>
          <w:t>3</w:t>
        </w:r>
        <w:r>
          <w:fldChar w:fldCharType="end"/>
        </w:r>
      </w:hyperlink>
    </w:p>
    <w:p>
      <w:pPr>
        <w:pStyle w:val="TOC2"/>
        <w:tabs>
          <w:tab w:val="right" w:leader="dot" w:pos="8306"/>
        </w:tabs>
      </w:pPr>
      <w:hyperlink w:anchor="_Toc1171" w:history="1">
        <w:r>
          <w:rPr>
            <w:rFonts w:ascii="仿宋" w:eastAsia="仿宋" w:hAnsi="仿宋" w:cs="仿宋" w:hint="eastAsia"/>
            <w:lang w:eastAsia="zh-CN"/>
          </w:rPr>
          <w:t>(二)、文档发布与分发</w:t>
        </w:r>
        <w:r>
          <w:tab/>
        </w:r>
        <w:r>
          <w:fldChar w:fldCharType="begin"/>
        </w:r>
        <w:r>
          <w:instrText xml:space="preserve"> PAGEREF _Toc1171 \h </w:instrText>
        </w:r>
        <w:r>
          <w:fldChar w:fldCharType="separate"/>
        </w:r>
        <w:r>
          <w:t>4</w:t>
        </w:r>
        <w:r>
          <w:fldChar w:fldCharType="end"/>
        </w:r>
      </w:hyperlink>
    </w:p>
    <w:p>
      <w:pPr>
        <w:pStyle w:val="TOC2"/>
        <w:tabs>
          <w:tab w:val="right" w:leader="dot" w:pos="8306"/>
        </w:tabs>
      </w:pPr>
      <w:hyperlink w:anchor="_Toc16885" w:history="1">
        <w:r>
          <w:rPr>
            <w:rFonts w:ascii="仿宋" w:eastAsia="仿宋" w:hAnsi="仿宋" w:cs="仿宋" w:hint="eastAsia"/>
            <w:lang w:eastAsia="zh-CN"/>
          </w:rPr>
          <w:t>(三)、文档存档与归档</w:t>
        </w:r>
        <w:r>
          <w:tab/>
        </w:r>
        <w:r>
          <w:fldChar w:fldCharType="begin"/>
        </w:r>
        <w:r>
          <w:instrText xml:space="preserve"> PAGEREF _Toc16885 \h </w:instrText>
        </w:r>
        <w:r>
          <w:fldChar w:fldCharType="separate"/>
        </w:r>
        <w:r>
          <w:t>5</w:t>
        </w:r>
        <w:r>
          <w:fldChar w:fldCharType="end"/>
        </w:r>
      </w:hyperlink>
    </w:p>
    <w:p>
      <w:pPr>
        <w:pStyle w:val="TOC1"/>
        <w:tabs>
          <w:tab w:val="right" w:leader="dot" w:pos="8306"/>
        </w:tabs>
      </w:pPr>
      <w:hyperlink w:anchor="_Toc24687" w:history="1">
        <w:r>
          <w:rPr>
            <w:rFonts w:ascii="仿宋" w:eastAsia="仿宋" w:hAnsi="仿宋" w:cs="仿宋" w:hint="eastAsia"/>
            <w:lang w:eastAsia="zh-CN"/>
          </w:rPr>
          <w:t>二、大型电动机项目建设背景及必要性分析</w:t>
        </w:r>
        <w:r>
          <w:tab/>
        </w:r>
        <w:r>
          <w:fldChar w:fldCharType="begin"/>
        </w:r>
        <w:r>
          <w:instrText xml:space="preserve"> PAGEREF _Toc24687 \h </w:instrText>
        </w:r>
        <w:r>
          <w:fldChar w:fldCharType="separate"/>
        </w:r>
        <w:r>
          <w:t>6</w:t>
        </w:r>
        <w:r>
          <w:fldChar w:fldCharType="end"/>
        </w:r>
      </w:hyperlink>
    </w:p>
    <w:p>
      <w:pPr>
        <w:pStyle w:val="TOC2"/>
        <w:tabs>
          <w:tab w:val="right" w:leader="dot" w:pos="8306"/>
        </w:tabs>
      </w:pPr>
      <w:hyperlink w:anchor="_Toc21010" w:history="1">
        <w:r>
          <w:rPr>
            <w:rFonts w:ascii="仿宋" w:eastAsia="仿宋" w:hAnsi="仿宋" w:cs="仿宋" w:hint="eastAsia"/>
            <w:lang w:eastAsia="zh-CN"/>
          </w:rPr>
          <w:t>(一)、大型电动机项目背景分析</w:t>
        </w:r>
        <w:r>
          <w:tab/>
        </w:r>
        <w:r>
          <w:fldChar w:fldCharType="begin"/>
        </w:r>
        <w:r>
          <w:instrText xml:space="preserve"> PAGEREF _Toc21010 \h </w:instrText>
        </w:r>
        <w:r>
          <w:fldChar w:fldCharType="separate"/>
        </w:r>
        <w:r>
          <w:t>6</w:t>
        </w:r>
        <w:r>
          <w:fldChar w:fldCharType="end"/>
        </w:r>
      </w:hyperlink>
    </w:p>
    <w:p>
      <w:pPr>
        <w:pStyle w:val="TOC2"/>
        <w:tabs>
          <w:tab w:val="right" w:leader="dot" w:pos="8306"/>
        </w:tabs>
      </w:pPr>
      <w:hyperlink w:anchor="_Toc25380" w:history="1">
        <w:r>
          <w:rPr>
            <w:rFonts w:ascii="仿宋" w:eastAsia="仿宋" w:hAnsi="仿宋" w:cs="仿宋" w:hint="eastAsia"/>
            <w:lang w:eastAsia="zh-CN"/>
          </w:rPr>
          <w:t>(二)、大型电动机项目建设必要性分析</w:t>
        </w:r>
        <w:r>
          <w:tab/>
        </w:r>
        <w:r>
          <w:fldChar w:fldCharType="begin"/>
        </w:r>
        <w:r>
          <w:instrText xml:space="preserve"> PAGEREF _Toc25380 \h </w:instrText>
        </w:r>
        <w:r>
          <w:fldChar w:fldCharType="separate"/>
        </w:r>
        <w:r>
          <w:t>8</w:t>
        </w:r>
        <w:r>
          <w:fldChar w:fldCharType="end"/>
        </w:r>
      </w:hyperlink>
    </w:p>
    <w:p>
      <w:pPr>
        <w:pStyle w:val="TOC1"/>
        <w:tabs>
          <w:tab w:val="right" w:leader="dot" w:pos="8306"/>
        </w:tabs>
      </w:pPr>
      <w:hyperlink w:anchor="_Toc22124" w:history="1">
        <w:r>
          <w:rPr>
            <w:rFonts w:ascii="仿宋" w:eastAsia="仿宋" w:hAnsi="仿宋" w:cs="仿宋" w:hint="eastAsia"/>
            <w:lang w:eastAsia="zh-CN"/>
          </w:rPr>
          <w:t>三、大型电动机项目危机管理</w:t>
        </w:r>
        <w:r>
          <w:tab/>
        </w:r>
        <w:r>
          <w:fldChar w:fldCharType="begin"/>
        </w:r>
        <w:r>
          <w:instrText xml:space="preserve"> PAGEREF _Toc22124 \h </w:instrText>
        </w:r>
        <w:r>
          <w:fldChar w:fldCharType="separate"/>
        </w:r>
        <w:r>
          <w:t>9</w:t>
        </w:r>
        <w:r>
          <w:fldChar w:fldCharType="end"/>
        </w:r>
      </w:hyperlink>
    </w:p>
    <w:p>
      <w:pPr>
        <w:pStyle w:val="TOC2"/>
        <w:tabs>
          <w:tab w:val="right" w:leader="dot" w:pos="8306"/>
        </w:tabs>
      </w:pPr>
      <w:hyperlink w:anchor="_Toc16329" w:history="1">
        <w:r>
          <w:rPr>
            <w:rFonts w:ascii="仿宋" w:eastAsia="仿宋" w:hAnsi="仿宋" w:cs="仿宋" w:hint="eastAsia"/>
            <w:lang w:eastAsia="zh-CN"/>
          </w:rPr>
          <w:t>(一)、危机预警与识别</w:t>
        </w:r>
        <w:r>
          <w:tab/>
        </w:r>
        <w:r>
          <w:fldChar w:fldCharType="begin"/>
        </w:r>
        <w:r>
          <w:instrText xml:space="preserve"> PAGEREF _Toc16329 \h </w:instrText>
        </w:r>
        <w:r>
          <w:fldChar w:fldCharType="separate"/>
        </w:r>
        <w:r>
          <w:t>9</w:t>
        </w:r>
        <w:r>
          <w:fldChar w:fldCharType="end"/>
        </w:r>
      </w:hyperlink>
    </w:p>
    <w:p>
      <w:pPr>
        <w:pStyle w:val="TOC2"/>
        <w:tabs>
          <w:tab w:val="right" w:leader="dot" w:pos="8306"/>
        </w:tabs>
      </w:pPr>
      <w:hyperlink w:anchor="_Toc22016" w:history="1">
        <w:r>
          <w:rPr>
            <w:rFonts w:ascii="仿宋" w:eastAsia="仿宋" w:hAnsi="仿宋" w:cs="仿宋" w:hint="eastAsia"/>
            <w:lang w:eastAsia="zh-CN"/>
          </w:rPr>
          <w:t>(二)、危机应对与恢复</w:t>
        </w:r>
        <w:r>
          <w:tab/>
        </w:r>
        <w:r>
          <w:fldChar w:fldCharType="begin"/>
        </w:r>
        <w:r>
          <w:instrText xml:space="preserve"> PAGEREF _Toc22016 \h </w:instrText>
        </w:r>
        <w:r>
          <w:fldChar w:fldCharType="separate"/>
        </w:r>
        <w:r>
          <w:t>10</w:t>
        </w:r>
        <w:r>
          <w:fldChar w:fldCharType="end"/>
        </w:r>
      </w:hyperlink>
    </w:p>
    <w:p>
      <w:pPr>
        <w:pStyle w:val="TOC1"/>
        <w:tabs>
          <w:tab w:val="right" w:leader="dot" w:pos="8306"/>
        </w:tabs>
      </w:pPr>
      <w:hyperlink w:anchor="_Toc2211" w:history="1">
        <w:r>
          <w:rPr>
            <w:rFonts w:ascii="仿宋" w:eastAsia="仿宋" w:hAnsi="仿宋" w:cs="仿宋" w:hint="eastAsia"/>
            <w:lang w:eastAsia="zh-CN"/>
          </w:rPr>
          <w:t>四、大型电动机项目土建工程</w:t>
        </w:r>
        <w:r>
          <w:tab/>
        </w:r>
        <w:r>
          <w:fldChar w:fldCharType="begin"/>
        </w:r>
        <w:r>
          <w:instrText xml:space="preserve"> PAGEREF _Toc2211 \h </w:instrText>
        </w:r>
        <w:r>
          <w:fldChar w:fldCharType="separate"/>
        </w:r>
        <w:r>
          <w:t>12</w:t>
        </w:r>
        <w:r>
          <w:fldChar w:fldCharType="end"/>
        </w:r>
      </w:hyperlink>
    </w:p>
    <w:p>
      <w:pPr>
        <w:pStyle w:val="TOC2"/>
        <w:tabs>
          <w:tab w:val="right" w:leader="dot" w:pos="8306"/>
        </w:tabs>
      </w:pPr>
      <w:hyperlink w:anchor="_Toc3154" w:history="1">
        <w:r>
          <w:rPr>
            <w:rFonts w:ascii="仿宋" w:eastAsia="仿宋" w:hAnsi="仿宋" w:cs="仿宋" w:hint="eastAsia"/>
            <w:lang w:eastAsia="zh-CN"/>
          </w:rPr>
          <w:t>(一)、建筑工程设计原则</w:t>
        </w:r>
        <w:r>
          <w:tab/>
        </w:r>
        <w:r>
          <w:fldChar w:fldCharType="begin"/>
        </w:r>
        <w:r>
          <w:instrText xml:space="preserve"> PAGEREF _Toc3154 \h </w:instrText>
        </w:r>
        <w:r>
          <w:fldChar w:fldCharType="separate"/>
        </w:r>
        <w:r>
          <w:t>12</w:t>
        </w:r>
        <w:r>
          <w:fldChar w:fldCharType="end"/>
        </w:r>
      </w:hyperlink>
    </w:p>
    <w:p>
      <w:pPr>
        <w:pStyle w:val="TOC2"/>
        <w:tabs>
          <w:tab w:val="right" w:leader="dot" w:pos="8306"/>
        </w:tabs>
      </w:pPr>
      <w:hyperlink w:anchor="_Toc31789" w:history="1">
        <w:r>
          <w:rPr>
            <w:rFonts w:ascii="仿宋" w:eastAsia="仿宋" w:hAnsi="仿宋" w:cs="仿宋" w:hint="eastAsia"/>
            <w:lang w:eastAsia="zh-CN"/>
          </w:rPr>
          <w:t>(二)、土建工程设计年限及安全等级</w:t>
        </w:r>
        <w:r>
          <w:tab/>
        </w:r>
        <w:r>
          <w:fldChar w:fldCharType="begin"/>
        </w:r>
        <w:r>
          <w:instrText xml:space="preserve"> PAGEREF _Toc31789 \h </w:instrText>
        </w:r>
        <w:r>
          <w:fldChar w:fldCharType="separate"/>
        </w:r>
        <w:r>
          <w:t>13</w:t>
        </w:r>
        <w:r>
          <w:fldChar w:fldCharType="end"/>
        </w:r>
      </w:hyperlink>
    </w:p>
    <w:p>
      <w:pPr>
        <w:pStyle w:val="TOC2"/>
        <w:tabs>
          <w:tab w:val="right" w:leader="dot" w:pos="8306"/>
        </w:tabs>
      </w:pPr>
      <w:hyperlink w:anchor="_Toc4817" w:history="1">
        <w:r>
          <w:rPr>
            <w:rFonts w:ascii="仿宋" w:eastAsia="仿宋" w:hAnsi="仿宋" w:cs="仿宋" w:hint="eastAsia"/>
            <w:lang w:eastAsia="zh-CN"/>
          </w:rPr>
          <w:t>(三)、建筑工程设计总体要求</w:t>
        </w:r>
        <w:r>
          <w:tab/>
        </w:r>
        <w:r>
          <w:fldChar w:fldCharType="begin"/>
        </w:r>
        <w:r>
          <w:instrText xml:space="preserve"> PAGEREF _Toc4817 \h </w:instrText>
        </w:r>
        <w:r>
          <w:fldChar w:fldCharType="separate"/>
        </w:r>
        <w:r>
          <w:t>14</w:t>
        </w:r>
        <w:r>
          <w:fldChar w:fldCharType="end"/>
        </w:r>
      </w:hyperlink>
    </w:p>
    <w:p>
      <w:pPr>
        <w:pStyle w:val="TOC2"/>
        <w:tabs>
          <w:tab w:val="right" w:leader="dot" w:pos="8306"/>
        </w:tabs>
      </w:pPr>
      <w:hyperlink w:anchor="_Toc22391" w:history="1">
        <w:r>
          <w:rPr>
            <w:rFonts w:ascii="仿宋" w:eastAsia="仿宋" w:hAnsi="仿宋" w:cs="仿宋" w:hint="eastAsia"/>
            <w:lang w:eastAsia="zh-CN"/>
          </w:rPr>
          <w:t>(四)、土建工程建设指标</w:t>
        </w:r>
        <w:r>
          <w:tab/>
        </w:r>
        <w:r>
          <w:fldChar w:fldCharType="begin"/>
        </w:r>
        <w:r>
          <w:instrText xml:space="preserve"> PAGEREF _Toc22391 \h </w:instrText>
        </w:r>
        <w:r>
          <w:fldChar w:fldCharType="separate"/>
        </w:r>
        <w:r>
          <w:t>15</w:t>
        </w:r>
        <w:r>
          <w:fldChar w:fldCharType="end"/>
        </w:r>
      </w:hyperlink>
    </w:p>
    <w:p>
      <w:pPr>
        <w:pStyle w:val="TOC1"/>
        <w:tabs>
          <w:tab w:val="right" w:leader="dot" w:pos="8306"/>
        </w:tabs>
      </w:pPr>
      <w:hyperlink w:anchor="_Toc32324" w:history="1">
        <w:r>
          <w:rPr>
            <w:rFonts w:ascii="仿宋" w:eastAsia="仿宋" w:hAnsi="仿宋" w:cs="仿宋" w:hint="eastAsia"/>
            <w:lang w:eastAsia="zh-CN"/>
          </w:rPr>
          <w:t>五、工艺说明</w:t>
        </w:r>
        <w:r>
          <w:tab/>
        </w:r>
        <w:r>
          <w:fldChar w:fldCharType="begin"/>
        </w:r>
        <w:r>
          <w:instrText xml:space="preserve"> PAGEREF _Toc32324 \h </w:instrText>
        </w:r>
        <w:r>
          <w:fldChar w:fldCharType="separate"/>
        </w:r>
        <w:r>
          <w:t>15</w:t>
        </w:r>
        <w:r>
          <w:fldChar w:fldCharType="end"/>
        </w:r>
      </w:hyperlink>
    </w:p>
    <w:p>
      <w:pPr>
        <w:pStyle w:val="TOC2"/>
        <w:tabs>
          <w:tab w:val="right" w:leader="dot" w:pos="8306"/>
        </w:tabs>
      </w:pPr>
      <w:hyperlink w:anchor="_Toc16468" w:history="1">
        <w:r>
          <w:rPr>
            <w:rFonts w:ascii="仿宋" w:eastAsia="仿宋" w:hAnsi="仿宋" w:cs="仿宋" w:hint="eastAsia"/>
            <w:lang w:eastAsia="zh-CN"/>
          </w:rPr>
          <w:t>(一)、技术管理特点</w:t>
        </w:r>
        <w:r>
          <w:tab/>
        </w:r>
        <w:r>
          <w:fldChar w:fldCharType="begin"/>
        </w:r>
        <w:r>
          <w:instrText xml:space="preserve"> PAGEREF _Toc16468 \h </w:instrText>
        </w:r>
        <w:r>
          <w:fldChar w:fldCharType="separate"/>
        </w:r>
        <w:r>
          <w:t>15</w:t>
        </w:r>
        <w:r>
          <w:fldChar w:fldCharType="end"/>
        </w:r>
      </w:hyperlink>
    </w:p>
    <w:p>
      <w:pPr>
        <w:pStyle w:val="TOC2"/>
        <w:tabs>
          <w:tab w:val="right" w:leader="dot" w:pos="8306"/>
        </w:tabs>
      </w:pPr>
      <w:hyperlink w:anchor="_Toc22702" w:history="1">
        <w:r>
          <w:rPr>
            <w:rFonts w:ascii="仿宋" w:eastAsia="仿宋" w:hAnsi="仿宋" w:cs="仿宋" w:hint="eastAsia"/>
            <w:lang w:eastAsia="zh-CN"/>
          </w:rPr>
          <w:t>(二)、大型电动机项目工艺技术设计方案</w:t>
        </w:r>
        <w:r>
          <w:tab/>
        </w:r>
        <w:r>
          <w:fldChar w:fldCharType="begin"/>
        </w:r>
        <w:r>
          <w:instrText xml:space="preserve"> PAGEREF _Toc22702 \h </w:instrText>
        </w:r>
        <w:r>
          <w:fldChar w:fldCharType="separate"/>
        </w:r>
        <w:r>
          <w:t>16</w:t>
        </w:r>
        <w:r>
          <w:fldChar w:fldCharType="end"/>
        </w:r>
      </w:hyperlink>
    </w:p>
    <w:p>
      <w:pPr>
        <w:pStyle w:val="TOC2"/>
        <w:tabs>
          <w:tab w:val="right" w:leader="dot" w:pos="8306"/>
        </w:tabs>
      </w:pPr>
      <w:hyperlink w:anchor="_Toc11829" w:history="1">
        <w:r>
          <w:rPr>
            <w:rFonts w:ascii="仿宋" w:eastAsia="仿宋" w:hAnsi="仿宋" w:cs="仿宋" w:hint="eastAsia"/>
            <w:lang w:eastAsia="zh-CN"/>
          </w:rPr>
          <w:t>(三)、设备选型方案</w:t>
        </w:r>
        <w:r>
          <w:tab/>
        </w:r>
        <w:r>
          <w:fldChar w:fldCharType="begin"/>
        </w:r>
        <w:r>
          <w:instrText xml:space="preserve"> PAGEREF _Toc11829 \h </w:instrText>
        </w:r>
        <w:r>
          <w:fldChar w:fldCharType="separate"/>
        </w:r>
        <w:r>
          <w:t>17</w:t>
        </w:r>
        <w:r>
          <w:fldChar w:fldCharType="end"/>
        </w:r>
      </w:hyperlink>
    </w:p>
    <w:p>
      <w:pPr>
        <w:pStyle w:val="TOC1"/>
        <w:tabs>
          <w:tab w:val="right" w:leader="dot" w:pos="8306"/>
        </w:tabs>
      </w:pPr>
      <w:hyperlink w:anchor="_Toc25422" w:history="1">
        <w:r>
          <w:rPr>
            <w:rFonts w:ascii="仿宋" w:eastAsia="仿宋" w:hAnsi="仿宋" w:cs="仿宋" w:hint="eastAsia"/>
            <w:lang w:eastAsia="zh-CN"/>
          </w:rPr>
          <w:t>六、产品规划分析</w:t>
        </w:r>
        <w:r>
          <w:tab/>
        </w:r>
        <w:r>
          <w:fldChar w:fldCharType="begin"/>
        </w:r>
        <w:r>
          <w:instrText xml:space="preserve"> PAGEREF _Toc25422 \h </w:instrText>
        </w:r>
        <w:r>
          <w:fldChar w:fldCharType="separate"/>
        </w:r>
        <w:r>
          <w:t>19</w:t>
        </w:r>
        <w:r>
          <w:fldChar w:fldCharType="end"/>
        </w:r>
      </w:hyperlink>
    </w:p>
    <w:p>
      <w:pPr>
        <w:pStyle w:val="TOC2"/>
        <w:tabs>
          <w:tab w:val="right" w:leader="dot" w:pos="8306"/>
        </w:tabs>
      </w:pPr>
      <w:hyperlink w:anchor="_Toc11942" w:history="1">
        <w:r>
          <w:rPr>
            <w:rFonts w:ascii="仿宋" w:eastAsia="仿宋" w:hAnsi="仿宋" w:cs="仿宋" w:hint="eastAsia"/>
            <w:lang w:eastAsia="zh-CN"/>
          </w:rPr>
          <w:t>(一)、产品规划</w:t>
        </w:r>
        <w:r>
          <w:tab/>
        </w:r>
        <w:r>
          <w:fldChar w:fldCharType="begin"/>
        </w:r>
        <w:r>
          <w:instrText xml:space="preserve"> PAGEREF _Toc11942 \h </w:instrText>
        </w:r>
        <w:r>
          <w:fldChar w:fldCharType="separate"/>
        </w:r>
        <w:r>
          <w:t>19</w:t>
        </w:r>
        <w:r>
          <w:fldChar w:fldCharType="end"/>
        </w:r>
      </w:hyperlink>
    </w:p>
    <w:p>
      <w:pPr>
        <w:pStyle w:val="TOC2"/>
        <w:tabs>
          <w:tab w:val="right" w:leader="dot" w:pos="8306"/>
        </w:tabs>
      </w:pPr>
      <w:hyperlink w:anchor="_Toc10663" w:history="1">
        <w:r>
          <w:rPr>
            <w:rFonts w:ascii="仿宋" w:eastAsia="仿宋" w:hAnsi="仿宋" w:cs="仿宋" w:hint="eastAsia"/>
            <w:lang w:eastAsia="zh-CN"/>
          </w:rPr>
          <w:t>(二)、建设规模</w:t>
        </w:r>
        <w:r>
          <w:tab/>
        </w:r>
        <w:r>
          <w:fldChar w:fldCharType="begin"/>
        </w:r>
        <w:r>
          <w:instrText xml:space="preserve"> PAGEREF _Toc10663 \h </w:instrText>
        </w:r>
        <w:r>
          <w:fldChar w:fldCharType="separate"/>
        </w:r>
        <w:r>
          <w:t>20</w:t>
        </w:r>
        <w:r>
          <w:fldChar w:fldCharType="end"/>
        </w:r>
      </w:hyperlink>
    </w:p>
    <w:p>
      <w:pPr>
        <w:pStyle w:val="TOC1"/>
        <w:tabs>
          <w:tab w:val="right" w:leader="dot" w:pos="8306"/>
        </w:tabs>
      </w:pPr>
      <w:hyperlink w:anchor="_Toc2745" w:history="1">
        <w:r>
          <w:rPr>
            <w:rFonts w:ascii="仿宋" w:eastAsia="仿宋" w:hAnsi="仿宋" w:cs="仿宋" w:hint="eastAsia"/>
            <w:lang w:eastAsia="zh-CN"/>
          </w:rPr>
          <w:t>七、大型电动机项目投资规划</w:t>
        </w:r>
        <w:r>
          <w:tab/>
        </w:r>
        <w:r>
          <w:fldChar w:fldCharType="begin"/>
        </w:r>
        <w:r>
          <w:instrText xml:space="preserve"> PAGEREF _Toc2745 \h </w:instrText>
        </w:r>
        <w:r>
          <w:fldChar w:fldCharType="separate"/>
        </w:r>
        <w:r>
          <w:t>21</w:t>
        </w:r>
        <w:r>
          <w:fldChar w:fldCharType="end"/>
        </w:r>
      </w:hyperlink>
    </w:p>
    <w:p>
      <w:pPr>
        <w:pStyle w:val="TOC2"/>
        <w:tabs>
          <w:tab w:val="right" w:leader="dot" w:pos="8306"/>
        </w:tabs>
      </w:pPr>
      <w:hyperlink w:anchor="_Toc30128" w:history="1">
        <w:r>
          <w:rPr>
            <w:rFonts w:ascii="仿宋" w:eastAsia="仿宋" w:hAnsi="仿宋" w:cs="仿宋" w:hint="eastAsia"/>
            <w:lang w:eastAsia="zh-CN"/>
          </w:rPr>
          <w:t>(一)、大型电动机项目总投资估算</w:t>
        </w:r>
        <w:r>
          <w:tab/>
        </w:r>
        <w:r>
          <w:fldChar w:fldCharType="begin"/>
        </w:r>
        <w:r>
          <w:instrText xml:space="preserve"> PAGEREF _Toc30128 \h </w:instrText>
        </w:r>
        <w:r>
          <w:fldChar w:fldCharType="separate"/>
        </w:r>
        <w:r>
          <w:t>21</w:t>
        </w:r>
        <w:r>
          <w:fldChar w:fldCharType="end"/>
        </w:r>
      </w:hyperlink>
    </w:p>
    <w:p>
      <w:pPr>
        <w:pStyle w:val="TOC2"/>
        <w:tabs>
          <w:tab w:val="right" w:leader="dot" w:pos="8306"/>
        </w:tabs>
      </w:pPr>
      <w:hyperlink w:anchor="_Toc15604" w:history="1">
        <w:r>
          <w:rPr>
            <w:rFonts w:ascii="仿宋" w:eastAsia="仿宋" w:hAnsi="仿宋" w:cs="仿宋" w:hint="eastAsia"/>
            <w:lang w:eastAsia="zh-CN"/>
          </w:rPr>
          <w:t>(二)、资金筹措</w:t>
        </w:r>
        <w:r>
          <w:tab/>
        </w:r>
        <w:r>
          <w:fldChar w:fldCharType="begin"/>
        </w:r>
        <w:r>
          <w:instrText xml:space="preserve"> PAGEREF _Toc15604 \h </w:instrText>
        </w:r>
        <w:r>
          <w:fldChar w:fldCharType="separate"/>
        </w:r>
        <w:r>
          <w:t>22</w:t>
        </w:r>
        <w:r>
          <w:fldChar w:fldCharType="end"/>
        </w:r>
      </w:hyperlink>
    </w:p>
    <w:p>
      <w:pPr>
        <w:pStyle w:val="TOC1"/>
        <w:tabs>
          <w:tab w:val="right" w:leader="dot" w:pos="8306"/>
        </w:tabs>
      </w:pPr>
      <w:hyperlink w:anchor="_Toc30365" w:history="1">
        <w:r>
          <w:rPr>
            <w:rFonts w:ascii="仿宋" w:eastAsia="仿宋" w:hAnsi="仿宋" w:cs="仿宋" w:hint="eastAsia"/>
            <w:lang w:eastAsia="zh-CN"/>
          </w:rPr>
          <w:t>八、大型电动机项目经营效益</w:t>
        </w:r>
        <w:r>
          <w:tab/>
        </w:r>
        <w:r>
          <w:fldChar w:fldCharType="begin"/>
        </w:r>
        <w:r>
          <w:instrText xml:space="preserve"> PAGEREF _Toc30365 \h </w:instrText>
        </w:r>
        <w:r>
          <w:fldChar w:fldCharType="separate"/>
        </w:r>
        <w:r>
          <w:t>23</w:t>
        </w:r>
        <w:r>
          <w:fldChar w:fldCharType="end"/>
        </w:r>
      </w:hyperlink>
    </w:p>
    <w:p>
      <w:pPr>
        <w:pStyle w:val="TOC2"/>
        <w:tabs>
          <w:tab w:val="right" w:leader="dot" w:pos="8306"/>
        </w:tabs>
      </w:pPr>
      <w:hyperlink w:anchor="_Toc25462" w:history="1">
        <w:r>
          <w:rPr>
            <w:rFonts w:ascii="仿宋" w:eastAsia="仿宋" w:hAnsi="仿宋" w:cs="仿宋" w:hint="eastAsia"/>
            <w:lang w:eastAsia="zh-CN"/>
          </w:rPr>
          <w:t>(一)、经济评价财务测算</w:t>
        </w:r>
        <w:r>
          <w:tab/>
        </w:r>
        <w:r>
          <w:fldChar w:fldCharType="begin"/>
        </w:r>
        <w:r>
          <w:instrText xml:space="preserve"> PAGEREF _Toc25462 \h </w:instrText>
        </w:r>
        <w:r>
          <w:fldChar w:fldCharType="separate"/>
        </w:r>
        <w:r>
          <w:t>23</w:t>
        </w:r>
        <w:r>
          <w:fldChar w:fldCharType="end"/>
        </w:r>
      </w:hyperlink>
    </w:p>
    <w:p>
      <w:pPr>
        <w:pStyle w:val="TOC2"/>
        <w:tabs>
          <w:tab w:val="right" w:leader="dot" w:pos="8306"/>
        </w:tabs>
      </w:pPr>
      <w:hyperlink w:anchor="_Toc14050" w:history="1">
        <w:r>
          <w:rPr>
            <w:rFonts w:ascii="仿宋" w:eastAsia="仿宋" w:hAnsi="仿宋" w:cs="仿宋" w:hint="eastAsia"/>
            <w:lang w:eastAsia="zh-CN"/>
          </w:rPr>
          <w:t>(二)、大型电动机项目盈利能力分析</w:t>
        </w:r>
        <w:r>
          <w:tab/>
        </w:r>
        <w:r>
          <w:fldChar w:fldCharType="begin"/>
        </w:r>
        <w:r>
          <w:instrText xml:space="preserve"> PAGEREF _Toc14050 \h </w:instrText>
        </w:r>
        <w:r>
          <w:fldChar w:fldCharType="separate"/>
        </w:r>
        <w:r>
          <w:t>24</w:t>
        </w:r>
        <w:r>
          <w:fldChar w:fldCharType="end"/>
        </w:r>
      </w:hyperlink>
    </w:p>
    <w:p>
      <w:pPr>
        <w:pStyle w:val="TOC1"/>
        <w:tabs>
          <w:tab w:val="right" w:leader="dot" w:pos="8306"/>
        </w:tabs>
      </w:pPr>
      <w:hyperlink w:anchor="_Toc30825" w:history="1">
        <w:r>
          <w:rPr>
            <w:rFonts w:ascii="仿宋" w:eastAsia="仿宋" w:hAnsi="仿宋" w:cs="仿宋" w:hint="eastAsia"/>
            <w:lang w:eastAsia="zh-CN"/>
          </w:rPr>
          <w:t>九、大型电动机项目财务管理</w:t>
        </w:r>
        <w:r>
          <w:tab/>
        </w:r>
        <w:r>
          <w:fldChar w:fldCharType="begin"/>
        </w:r>
        <w:r>
          <w:instrText xml:space="preserve"> PAGEREF _Toc30825 \h </w:instrText>
        </w:r>
        <w:r>
          <w:fldChar w:fldCharType="separate"/>
        </w:r>
        <w:r>
          <w:t>25</w:t>
        </w:r>
        <w:r>
          <w:fldChar w:fldCharType="end"/>
        </w:r>
      </w:hyperlink>
    </w:p>
    <w:p>
      <w:pPr>
        <w:pStyle w:val="TOC2"/>
        <w:tabs>
          <w:tab w:val="right" w:leader="dot" w:pos="8306"/>
        </w:tabs>
      </w:pPr>
      <w:hyperlink w:anchor="_Toc9055" w:history="1">
        <w:r>
          <w:rPr>
            <w:rFonts w:ascii="仿宋" w:eastAsia="仿宋" w:hAnsi="仿宋" w:cs="仿宋" w:hint="eastAsia"/>
            <w:lang w:eastAsia="zh-CN"/>
          </w:rPr>
          <w:t>(一)、资金需求大</w:t>
        </w:r>
        <w:r>
          <w:tab/>
        </w:r>
        <w:r>
          <w:fldChar w:fldCharType="begin"/>
        </w:r>
        <w:r>
          <w:instrText xml:space="preserve"> PAGEREF _Toc9055 \h </w:instrText>
        </w:r>
        <w:r>
          <w:fldChar w:fldCharType="separate"/>
        </w:r>
        <w:r>
          <w:t>25</w:t>
        </w:r>
        <w:r>
          <w:fldChar w:fldCharType="end"/>
        </w:r>
      </w:hyperlink>
    </w:p>
    <w:p>
      <w:pPr>
        <w:pStyle w:val="TOC2"/>
        <w:tabs>
          <w:tab w:val="right" w:leader="dot" w:pos="8306"/>
        </w:tabs>
      </w:pPr>
      <w:hyperlink w:anchor="_Toc11018" w:history="1">
        <w:r>
          <w:rPr>
            <w:rFonts w:ascii="仿宋" w:eastAsia="仿宋" w:hAnsi="仿宋" w:cs="仿宋" w:hint="eastAsia"/>
            <w:lang w:eastAsia="zh-CN"/>
          </w:rPr>
          <w:t>(二)、研发周期长</w:t>
        </w:r>
        <w:r>
          <w:tab/>
        </w:r>
        <w:r>
          <w:fldChar w:fldCharType="begin"/>
        </w:r>
        <w:r>
          <w:instrText xml:space="preserve"> PAGEREF _Toc11018 \h </w:instrText>
        </w:r>
        <w:r>
          <w:fldChar w:fldCharType="separate"/>
        </w:r>
        <w:r>
          <w:t>26</w:t>
        </w:r>
        <w:r>
          <w:fldChar w:fldCharType="end"/>
        </w:r>
      </w:hyperlink>
    </w:p>
    <w:p>
      <w:pPr>
        <w:pStyle w:val="TOC2"/>
        <w:tabs>
          <w:tab w:val="right" w:leader="dot" w:pos="8306"/>
        </w:tabs>
      </w:pPr>
      <w:hyperlink w:anchor="_Toc13525" w:history="1">
        <w:r>
          <w:rPr>
            <w:rFonts w:ascii="仿宋" w:eastAsia="仿宋" w:hAnsi="仿宋" w:cs="仿宋" w:hint="eastAsia"/>
            <w:lang w:eastAsia="zh-CN"/>
          </w:rPr>
          <w:t>(三)、市场风险大</w:t>
        </w:r>
        <w:r>
          <w:tab/>
        </w:r>
        <w:r>
          <w:fldChar w:fldCharType="begin"/>
        </w:r>
        <w:r>
          <w:instrText xml:space="preserve"> PAGEREF _Toc13525 \h </w:instrText>
        </w:r>
        <w:r>
          <w:fldChar w:fldCharType="separate"/>
        </w:r>
        <w:r>
          <w:t>27</w:t>
        </w:r>
        <w:r>
          <w:fldChar w:fldCharType="end"/>
        </w:r>
      </w:hyperlink>
    </w:p>
    <w:p>
      <w:pPr>
        <w:pStyle w:val="TOC2"/>
        <w:tabs>
          <w:tab w:val="right" w:leader="dot" w:pos="8306"/>
        </w:tabs>
      </w:pPr>
      <w:hyperlink w:anchor="_Toc17854" w:history="1">
        <w:r>
          <w:rPr>
            <w:rFonts w:ascii="仿宋" w:eastAsia="仿宋" w:hAnsi="仿宋" w:cs="仿宋" w:hint="eastAsia"/>
            <w:lang w:eastAsia="zh-CN"/>
          </w:rPr>
          <w:t>(四)、利润率高</w:t>
        </w:r>
        <w:r>
          <w:tab/>
        </w:r>
        <w:r>
          <w:fldChar w:fldCharType="begin"/>
        </w:r>
        <w:r>
          <w:instrText xml:space="preserve"> PAGEREF _Toc17854 \h </w:instrText>
        </w:r>
        <w:r>
          <w:fldChar w:fldCharType="separate"/>
        </w:r>
        <w:r>
          <w:t>30</w:t>
        </w:r>
        <w:r>
          <w:fldChar w:fldCharType="end"/>
        </w:r>
      </w:hyperlink>
    </w:p>
    <w:p>
      <w:pPr>
        <w:pStyle w:val="TOC1"/>
        <w:tabs>
          <w:tab w:val="right" w:leader="dot" w:pos="8306"/>
        </w:tabs>
      </w:pPr>
      <w:hyperlink w:anchor="_Toc5651" w:history="1">
        <w:r>
          <w:rPr>
            <w:rFonts w:ascii="仿宋" w:eastAsia="仿宋" w:hAnsi="仿宋" w:cs="仿宋" w:hint="eastAsia"/>
            <w:lang w:eastAsia="zh-CN"/>
          </w:rPr>
          <w:t>十、大型电动机项目风险管理</w:t>
        </w:r>
        <w:r>
          <w:tab/>
        </w:r>
        <w:r>
          <w:fldChar w:fldCharType="begin"/>
        </w:r>
        <w:r>
          <w:instrText xml:space="preserve"> PAGEREF _Toc5651 \h </w:instrText>
        </w:r>
        <w:r>
          <w:fldChar w:fldCharType="separate"/>
        </w:r>
        <w:r>
          <w:t>32</w:t>
        </w:r>
        <w:r>
          <w:fldChar w:fldCharType="end"/>
        </w:r>
      </w:hyperlink>
    </w:p>
    <w:p>
      <w:pPr>
        <w:pStyle w:val="TOC2"/>
        <w:tabs>
          <w:tab w:val="right" w:leader="dot" w:pos="8306"/>
        </w:tabs>
      </w:pPr>
      <w:hyperlink w:anchor="_Toc12821" w:history="1">
        <w:r>
          <w:rPr>
            <w:rFonts w:ascii="仿宋" w:eastAsia="仿宋" w:hAnsi="仿宋" w:cs="仿宋" w:hint="eastAsia"/>
            <w:lang w:eastAsia="zh-CN"/>
          </w:rPr>
          <w:t>(一)、风险识别与评估</w:t>
        </w:r>
        <w:r>
          <w:tab/>
        </w:r>
        <w:r>
          <w:fldChar w:fldCharType="begin"/>
        </w:r>
        <w:r>
          <w:instrText xml:space="preserve"> PAGEREF _Toc12821 \h </w:instrText>
        </w:r>
        <w:r>
          <w:fldChar w:fldCharType="separate"/>
        </w:r>
        <w:r>
          <w:t>32</w:t>
        </w:r>
        <w:r>
          <w:fldChar w:fldCharType="end"/>
        </w:r>
      </w:hyperlink>
    </w:p>
    <w:p>
      <w:pPr>
        <w:pStyle w:val="TOC2"/>
        <w:tabs>
          <w:tab w:val="right" w:leader="dot" w:pos="8306"/>
        </w:tabs>
      </w:pPr>
      <w:hyperlink w:anchor="_Toc13436" w:history="1">
        <w:r>
          <w:rPr>
            <w:rFonts w:ascii="仿宋" w:eastAsia="仿宋" w:hAnsi="仿宋" w:cs="仿宋" w:hint="eastAsia"/>
            <w:lang w:eastAsia="zh-CN"/>
          </w:rPr>
          <w:t>(二)、风险应对策略</w:t>
        </w:r>
        <w:r>
          <w:tab/>
        </w:r>
        <w:r>
          <w:fldChar w:fldCharType="begin"/>
        </w:r>
        <w:r>
          <w:instrText xml:space="preserve"> PAGEREF _Toc13436 \h </w:instrText>
        </w:r>
        <w:r>
          <w:fldChar w:fldCharType="separate"/>
        </w:r>
        <w:r>
          <w:t>33</w:t>
        </w:r>
        <w:r>
          <w:fldChar w:fldCharType="end"/>
        </w:r>
      </w:hyperlink>
    </w:p>
    <w:p>
      <w:pPr>
        <w:pStyle w:val="TOC2"/>
        <w:tabs>
          <w:tab w:val="right" w:leader="dot" w:pos="8306"/>
        </w:tabs>
      </w:pPr>
      <w:hyperlink w:anchor="_Toc29102" w:history="1">
        <w:r>
          <w:rPr>
            <w:rFonts w:ascii="仿宋" w:eastAsia="仿宋" w:hAnsi="仿宋" w:cs="仿宋" w:hint="eastAsia"/>
            <w:lang w:eastAsia="zh-CN"/>
          </w:rPr>
          <w:t>(三)、风险监控与控制</w:t>
        </w:r>
        <w:r>
          <w:tab/>
        </w:r>
        <w:r>
          <w:fldChar w:fldCharType="begin"/>
        </w:r>
        <w:r>
          <w:instrText xml:space="preserve"> PAGEREF _Toc29102 \h </w:instrText>
        </w:r>
        <w:r>
          <w:fldChar w:fldCharType="separate"/>
        </w:r>
        <w:r>
          <w:t>35</w:t>
        </w:r>
        <w:r>
          <w:fldChar w:fldCharType="end"/>
        </w:r>
      </w:hyperlink>
    </w:p>
    <w:p>
      <w:pPr>
        <w:pStyle w:val="TOC1"/>
        <w:tabs>
          <w:tab w:val="right" w:leader="dot" w:pos="8306"/>
        </w:tabs>
      </w:pPr>
      <w:hyperlink w:anchor="_Toc21976" w:history="1">
        <w:r>
          <w:rPr>
            <w:rFonts w:ascii="仿宋" w:eastAsia="仿宋" w:hAnsi="仿宋" w:cs="仿宋" w:hint="eastAsia"/>
            <w:lang w:eastAsia="zh-CN"/>
          </w:rPr>
          <w:t>十一、大型电动机项目计划安排</w:t>
        </w:r>
        <w:r>
          <w:tab/>
        </w:r>
        <w:r>
          <w:fldChar w:fldCharType="begin"/>
        </w:r>
        <w:r>
          <w:instrText xml:space="preserve"> PAGEREF _Toc21976 \h </w:instrText>
        </w:r>
        <w:r>
          <w:fldChar w:fldCharType="separate"/>
        </w:r>
        <w:r>
          <w:t>36</w:t>
        </w:r>
        <w:r>
          <w:fldChar w:fldCharType="end"/>
        </w:r>
      </w:hyperlink>
    </w:p>
    <w:p>
      <w:pPr>
        <w:pStyle w:val="TOC2"/>
        <w:tabs>
          <w:tab w:val="right" w:leader="dot" w:pos="8306"/>
        </w:tabs>
      </w:pPr>
      <w:hyperlink w:anchor="_Toc23372" w:history="1">
        <w:r>
          <w:rPr>
            <w:rFonts w:ascii="仿宋" w:eastAsia="仿宋" w:hAnsi="仿宋" w:cs="仿宋" w:hint="eastAsia"/>
            <w:lang w:eastAsia="zh-CN"/>
          </w:rPr>
          <w:t>(一)、建设周期</w:t>
        </w:r>
        <w:r>
          <w:tab/>
        </w:r>
        <w:r>
          <w:fldChar w:fldCharType="begin"/>
        </w:r>
        <w:r>
          <w:instrText xml:space="preserve"> PAGEREF _Toc23372 \h </w:instrText>
        </w:r>
        <w:r>
          <w:fldChar w:fldCharType="separate"/>
        </w:r>
        <w:r>
          <w:t>36</w:t>
        </w:r>
        <w:r>
          <w:fldChar w:fldCharType="end"/>
        </w:r>
      </w:hyperlink>
    </w:p>
    <w:p>
      <w:pPr>
        <w:pStyle w:val="TOC2"/>
        <w:tabs>
          <w:tab w:val="right" w:leader="dot" w:pos="8306"/>
        </w:tabs>
      </w:pPr>
      <w:hyperlink w:anchor="_Toc25995" w:history="1">
        <w:r>
          <w:rPr>
            <w:rFonts w:ascii="仿宋" w:eastAsia="仿宋" w:hAnsi="仿宋" w:cs="仿宋" w:hint="eastAsia"/>
            <w:lang w:eastAsia="zh-CN"/>
          </w:rPr>
          <w:t>(二)、建设进度</w:t>
        </w:r>
        <w:r>
          <w:tab/>
        </w:r>
        <w:r>
          <w:fldChar w:fldCharType="begin"/>
        </w:r>
        <w:r>
          <w:instrText xml:space="preserve"> PAGEREF _Toc25995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642" w:history="1">
        <w:r>
          <w:rPr>
            <w:rFonts w:ascii="仿宋" w:eastAsia="仿宋" w:hAnsi="仿宋" w:cs="仿宋" w:hint="eastAsia"/>
            <w:lang w:eastAsia="zh-CN"/>
          </w:rPr>
          <w:t>(三)、进度安排注意事项</w:t>
        </w:r>
        <w:r>
          <w:tab/>
        </w:r>
        <w:r>
          <w:fldChar w:fldCharType="begin"/>
        </w:r>
        <w:r>
          <w:instrText xml:space="preserve"> PAGEREF _Toc9642 \h </w:instrText>
        </w:r>
        <w:r>
          <w:fldChar w:fldCharType="separate"/>
        </w:r>
        <w:r>
          <w:t>37</w:t>
        </w:r>
        <w:r>
          <w:fldChar w:fldCharType="end"/>
        </w:r>
      </w:hyperlink>
    </w:p>
    <w:p>
      <w:pPr>
        <w:pStyle w:val="TOC2"/>
        <w:tabs>
          <w:tab w:val="right" w:leader="dot" w:pos="8306"/>
        </w:tabs>
      </w:pPr>
      <w:hyperlink w:anchor="_Toc31913" w:history="1">
        <w:r>
          <w:rPr>
            <w:rFonts w:ascii="仿宋" w:eastAsia="仿宋" w:hAnsi="仿宋" w:cs="仿宋" w:hint="eastAsia"/>
            <w:lang w:eastAsia="zh-CN"/>
          </w:rPr>
          <w:t>(四)、人力资源配置</w:t>
        </w:r>
        <w:r>
          <w:tab/>
        </w:r>
        <w:r>
          <w:fldChar w:fldCharType="begin"/>
        </w:r>
        <w:r>
          <w:instrText xml:space="preserve"> PAGEREF _Toc31913 \h </w:instrText>
        </w:r>
        <w:r>
          <w:fldChar w:fldCharType="separate"/>
        </w:r>
        <w:r>
          <w:t>39</w:t>
        </w:r>
        <w:r>
          <w:fldChar w:fldCharType="end"/>
        </w:r>
      </w:hyperlink>
    </w:p>
    <w:p>
      <w:pPr>
        <w:pStyle w:val="TOC1"/>
        <w:tabs>
          <w:tab w:val="right" w:leader="dot" w:pos="8306"/>
        </w:tabs>
      </w:pPr>
      <w:hyperlink w:anchor="_Toc21961" w:history="1">
        <w:r>
          <w:rPr>
            <w:rFonts w:ascii="仿宋" w:eastAsia="仿宋" w:hAnsi="仿宋" w:cs="仿宋" w:hint="eastAsia"/>
            <w:lang w:eastAsia="zh-CN"/>
          </w:rPr>
          <w:t>十二、大型电动机项目社会影响</w:t>
        </w:r>
        <w:r>
          <w:tab/>
        </w:r>
        <w:r>
          <w:fldChar w:fldCharType="begin"/>
        </w:r>
        <w:r>
          <w:instrText xml:space="preserve"> PAGEREF _Toc21961 \h </w:instrText>
        </w:r>
        <w:r>
          <w:fldChar w:fldCharType="separate"/>
        </w:r>
        <w:r>
          <w:t>40</w:t>
        </w:r>
        <w:r>
          <w:fldChar w:fldCharType="end"/>
        </w:r>
      </w:hyperlink>
    </w:p>
    <w:p>
      <w:pPr>
        <w:pStyle w:val="TOC2"/>
        <w:tabs>
          <w:tab w:val="right" w:leader="dot" w:pos="8306"/>
        </w:tabs>
      </w:pPr>
      <w:hyperlink w:anchor="_Toc895" w:history="1">
        <w:r>
          <w:rPr>
            <w:rFonts w:ascii="仿宋" w:eastAsia="仿宋" w:hAnsi="仿宋" w:cs="仿宋" w:hint="eastAsia"/>
            <w:lang w:eastAsia="zh-CN"/>
          </w:rPr>
          <w:t>(一)、社会责任与义务</w:t>
        </w:r>
        <w:r>
          <w:tab/>
        </w:r>
        <w:r>
          <w:fldChar w:fldCharType="begin"/>
        </w:r>
        <w:r>
          <w:instrText xml:space="preserve"> PAGEREF _Toc895 \h </w:instrText>
        </w:r>
        <w:r>
          <w:fldChar w:fldCharType="separate"/>
        </w:r>
        <w:r>
          <w:t>40</w:t>
        </w:r>
        <w:r>
          <w:fldChar w:fldCharType="end"/>
        </w:r>
      </w:hyperlink>
    </w:p>
    <w:p>
      <w:pPr>
        <w:pStyle w:val="TOC2"/>
        <w:tabs>
          <w:tab w:val="right" w:leader="dot" w:pos="8306"/>
        </w:tabs>
      </w:pPr>
      <w:hyperlink w:anchor="_Toc5325" w:history="1">
        <w:r>
          <w:rPr>
            <w:rFonts w:ascii="仿宋" w:eastAsia="仿宋" w:hAnsi="仿宋" w:cs="仿宋" w:hint="eastAsia"/>
            <w:lang w:eastAsia="zh-CN"/>
          </w:rPr>
          <w:t>(二)、社会参与与沟通</w:t>
        </w:r>
        <w:r>
          <w:tab/>
        </w:r>
        <w:r>
          <w:fldChar w:fldCharType="begin"/>
        </w:r>
        <w:r>
          <w:instrText xml:space="preserve"> PAGEREF _Toc5325 \h </w:instrText>
        </w:r>
        <w:r>
          <w:fldChar w:fldCharType="separate"/>
        </w:r>
        <w:r>
          <w:t>41</w:t>
        </w:r>
        <w:r>
          <w:fldChar w:fldCharType="end"/>
        </w:r>
      </w:hyperlink>
    </w:p>
    <w:p>
      <w:pPr>
        <w:pStyle w:val="TOC1"/>
        <w:tabs>
          <w:tab w:val="right" w:leader="dot" w:pos="8306"/>
        </w:tabs>
      </w:pPr>
      <w:hyperlink w:anchor="_Toc132" w:history="1">
        <w:r>
          <w:rPr>
            <w:rFonts w:ascii="仿宋" w:eastAsia="仿宋" w:hAnsi="仿宋" w:cs="仿宋" w:hint="eastAsia"/>
            <w:lang w:eastAsia="zh-CN"/>
          </w:rPr>
          <w:t>十三、大型电动机项目治理与监督</w:t>
        </w:r>
        <w:r>
          <w:tab/>
        </w:r>
        <w:r>
          <w:fldChar w:fldCharType="begin"/>
        </w:r>
        <w:r>
          <w:instrText xml:space="preserve"> PAGEREF _Toc132 \h </w:instrText>
        </w:r>
        <w:r>
          <w:fldChar w:fldCharType="separate"/>
        </w:r>
        <w:r>
          <w:t>41</w:t>
        </w:r>
        <w:r>
          <w:fldChar w:fldCharType="end"/>
        </w:r>
      </w:hyperlink>
    </w:p>
    <w:p>
      <w:pPr>
        <w:pStyle w:val="TOC2"/>
        <w:tabs>
          <w:tab w:val="right" w:leader="dot" w:pos="8306"/>
        </w:tabs>
      </w:pPr>
      <w:hyperlink w:anchor="_Toc20901" w:history="1">
        <w:r>
          <w:rPr>
            <w:rFonts w:ascii="仿宋" w:eastAsia="仿宋" w:hAnsi="仿宋" w:cs="仿宋" w:hint="eastAsia"/>
            <w:lang w:eastAsia="zh-CN"/>
          </w:rPr>
          <w:t>(一)、大型电动机项目治理结构</w:t>
        </w:r>
        <w:r>
          <w:tab/>
        </w:r>
        <w:r>
          <w:fldChar w:fldCharType="begin"/>
        </w:r>
        <w:r>
          <w:instrText xml:space="preserve"> PAGEREF _Toc20901 \h </w:instrText>
        </w:r>
        <w:r>
          <w:fldChar w:fldCharType="separate"/>
        </w:r>
        <w:r>
          <w:t>41</w:t>
        </w:r>
        <w:r>
          <w:fldChar w:fldCharType="end"/>
        </w:r>
      </w:hyperlink>
    </w:p>
    <w:p>
      <w:pPr>
        <w:pStyle w:val="TOC2"/>
        <w:tabs>
          <w:tab w:val="right" w:leader="dot" w:pos="8306"/>
        </w:tabs>
      </w:pPr>
      <w:hyperlink w:anchor="_Toc2014" w:history="1">
        <w:r>
          <w:rPr>
            <w:rFonts w:ascii="仿宋" w:eastAsia="仿宋" w:hAnsi="仿宋" w:cs="仿宋" w:hint="eastAsia"/>
            <w:lang w:eastAsia="zh-CN"/>
          </w:rPr>
          <w:t>(二)、监督与审计</w:t>
        </w:r>
        <w:r>
          <w:tab/>
        </w:r>
        <w:r>
          <w:fldChar w:fldCharType="begin"/>
        </w:r>
        <w:r>
          <w:instrText xml:space="preserve"> PAGEREF _Toc2014 \h </w:instrText>
        </w:r>
        <w:r>
          <w:fldChar w:fldCharType="separate"/>
        </w:r>
        <w:r>
          <w:t>43</w:t>
        </w:r>
        <w:r>
          <w:fldChar w:fldCharType="end"/>
        </w:r>
      </w:hyperlink>
    </w:p>
    <w:p>
      <w:pPr>
        <w:pStyle w:val="TOC1"/>
        <w:tabs>
          <w:tab w:val="right" w:leader="dot" w:pos="8306"/>
        </w:tabs>
      </w:pPr>
      <w:hyperlink w:anchor="_Toc29970" w:history="1">
        <w:r>
          <w:rPr>
            <w:rFonts w:ascii="仿宋" w:eastAsia="仿宋" w:hAnsi="仿宋" w:cs="仿宋" w:hint="eastAsia"/>
            <w:lang w:eastAsia="zh-CN"/>
          </w:rPr>
          <w:t>十四、供应链管理</w:t>
        </w:r>
        <w:r>
          <w:tab/>
        </w:r>
        <w:r>
          <w:fldChar w:fldCharType="begin"/>
        </w:r>
        <w:r>
          <w:instrText xml:space="preserve"> PAGEREF _Toc29970 \h </w:instrText>
        </w:r>
        <w:r>
          <w:fldChar w:fldCharType="separate"/>
        </w:r>
        <w:r>
          <w:t>44</w:t>
        </w:r>
        <w:r>
          <w:fldChar w:fldCharType="end"/>
        </w:r>
      </w:hyperlink>
    </w:p>
    <w:p>
      <w:pPr>
        <w:pStyle w:val="TOC2"/>
        <w:tabs>
          <w:tab w:val="right" w:leader="dot" w:pos="8306"/>
        </w:tabs>
      </w:pPr>
      <w:hyperlink w:anchor="_Toc6092" w:history="1">
        <w:r>
          <w:rPr>
            <w:rFonts w:ascii="仿宋" w:eastAsia="仿宋" w:hAnsi="仿宋" w:cs="仿宋" w:hint="eastAsia"/>
            <w:lang w:eastAsia="zh-CN"/>
          </w:rPr>
          <w:t>(一)、供应链战略规划</w:t>
        </w:r>
        <w:r>
          <w:tab/>
        </w:r>
        <w:r>
          <w:fldChar w:fldCharType="begin"/>
        </w:r>
        <w:r>
          <w:instrText xml:space="preserve"> PAGEREF _Toc6092 \h </w:instrText>
        </w:r>
        <w:r>
          <w:fldChar w:fldCharType="separate"/>
        </w:r>
        <w:r>
          <w:t>44</w:t>
        </w:r>
        <w:r>
          <w:fldChar w:fldCharType="end"/>
        </w:r>
      </w:hyperlink>
    </w:p>
    <w:p>
      <w:pPr>
        <w:pStyle w:val="TOC2"/>
        <w:tabs>
          <w:tab w:val="right" w:leader="dot" w:pos="8306"/>
        </w:tabs>
      </w:pPr>
      <w:hyperlink w:anchor="_Toc25289" w:history="1">
        <w:r>
          <w:rPr>
            <w:rFonts w:ascii="仿宋" w:eastAsia="仿宋" w:hAnsi="仿宋" w:cs="仿宋" w:hint="eastAsia"/>
            <w:lang w:eastAsia="zh-CN"/>
          </w:rPr>
          <w:t>(二)、供应商选择与合作</w:t>
        </w:r>
        <w:r>
          <w:tab/>
        </w:r>
        <w:r>
          <w:fldChar w:fldCharType="begin"/>
        </w:r>
        <w:r>
          <w:instrText xml:space="preserve"> PAGEREF _Toc25289 \h </w:instrText>
        </w:r>
        <w:r>
          <w:fldChar w:fldCharType="separate"/>
        </w:r>
        <w:r>
          <w:t>46</w:t>
        </w:r>
        <w:r>
          <w:fldChar w:fldCharType="end"/>
        </w:r>
      </w:hyperlink>
    </w:p>
    <w:p>
      <w:pPr>
        <w:pStyle w:val="TOC2"/>
        <w:tabs>
          <w:tab w:val="right" w:leader="dot" w:pos="8306"/>
        </w:tabs>
      </w:pPr>
      <w:hyperlink w:anchor="_Toc20928" w:history="1">
        <w:r>
          <w:rPr>
            <w:rFonts w:ascii="仿宋" w:eastAsia="仿宋" w:hAnsi="仿宋" w:cs="仿宋" w:hint="eastAsia"/>
            <w:lang w:eastAsia="zh-CN"/>
          </w:rPr>
          <w:t>(三)、物流与库存管理</w:t>
        </w:r>
        <w:r>
          <w:tab/>
        </w:r>
        <w:r>
          <w:fldChar w:fldCharType="begin"/>
        </w:r>
        <w:r>
          <w:instrText xml:space="preserve"> PAGEREF _Toc20928 \h </w:instrText>
        </w:r>
        <w:r>
          <w:fldChar w:fldCharType="separate"/>
        </w:r>
        <w:r>
          <w:t>47</w:t>
        </w:r>
        <w:r>
          <w:fldChar w:fldCharType="end"/>
        </w:r>
      </w:hyperlink>
    </w:p>
    <w:p>
      <w:pPr>
        <w:pStyle w:val="TOC1"/>
        <w:tabs>
          <w:tab w:val="right" w:leader="dot" w:pos="8306"/>
        </w:tabs>
      </w:pPr>
      <w:hyperlink w:anchor="_Toc6341" w:history="1">
        <w:r>
          <w:rPr>
            <w:rFonts w:ascii="仿宋" w:eastAsia="仿宋" w:hAnsi="仿宋" w:cs="仿宋" w:hint="eastAsia"/>
            <w:lang w:eastAsia="zh-CN"/>
          </w:rPr>
          <w:t>十五、营销与推广策略</w:t>
        </w:r>
        <w:r>
          <w:tab/>
        </w:r>
        <w:r>
          <w:fldChar w:fldCharType="begin"/>
        </w:r>
        <w:r>
          <w:instrText xml:space="preserve"> PAGEREF _Toc6341 \h </w:instrText>
        </w:r>
        <w:r>
          <w:fldChar w:fldCharType="separate"/>
        </w:r>
        <w:r>
          <w:t>48</w:t>
        </w:r>
        <w:r>
          <w:fldChar w:fldCharType="end"/>
        </w:r>
      </w:hyperlink>
    </w:p>
    <w:p>
      <w:pPr>
        <w:pStyle w:val="TOC2"/>
        <w:tabs>
          <w:tab w:val="right" w:leader="dot" w:pos="8306"/>
        </w:tabs>
      </w:pPr>
      <w:hyperlink w:anchor="_Toc15597" w:history="1">
        <w:r>
          <w:rPr>
            <w:rFonts w:ascii="仿宋" w:eastAsia="仿宋" w:hAnsi="仿宋" w:cs="仿宋" w:hint="eastAsia"/>
            <w:lang w:eastAsia="zh-CN"/>
          </w:rPr>
          <w:t>(一)、产品/服务定位与特点</w:t>
        </w:r>
        <w:r>
          <w:tab/>
        </w:r>
        <w:r>
          <w:fldChar w:fldCharType="begin"/>
        </w:r>
        <w:r>
          <w:instrText xml:space="preserve"> PAGEREF _Toc15597 \h </w:instrText>
        </w:r>
        <w:r>
          <w:fldChar w:fldCharType="separate"/>
        </w:r>
        <w:r>
          <w:t>48</w:t>
        </w:r>
        <w:r>
          <w:fldChar w:fldCharType="end"/>
        </w:r>
      </w:hyperlink>
    </w:p>
    <w:p>
      <w:pPr>
        <w:pStyle w:val="TOC2"/>
        <w:tabs>
          <w:tab w:val="right" w:leader="dot" w:pos="8306"/>
        </w:tabs>
      </w:pPr>
      <w:hyperlink w:anchor="_Toc1537" w:history="1">
        <w:r>
          <w:rPr>
            <w:rFonts w:ascii="仿宋" w:eastAsia="仿宋" w:hAnsi="仿宋" w:cs="仿宋" w:hint="eastAsia"/>
            <w:lang w:eastAsia="zh-CN"/>
          </w:rPr>
          <w:t>(二)、市场定位与竞争分析</w:t>
        </w:r>
        <w:r>
          <w:tab/>
        </w:r>
        <w:r>
          <w:fldChar w:fldCharType="begin"/>
        </w:r>
        <w:r>
          <w:instrText xml:space="preserve"> PAGEREF _Toc1537 \h </w:instrText>
        </w:r>
        <w:r>
          <w:fldChar w:fldCharType="separate"/>
        </w:r>
        <w:r>
          <w:t>50</w:t>
        </w:r>
        <w:r>
          <w:fldChar w:fldCharType="end"/>
        </w:r>
      </w:hyperlink>
    </w:p>
    <w:p>
      <w:pPr>
        <w:pStyle w:val="TOC2"/>
        <w:tabs>
          <w:tab w:val="right" w:leader="dot" w:pos="8306"/>
        </w:tabs>
      </w:pPr>
      <w:hyperlink w:anchor="_Toc26254" w:history="1">
        <w:r>
          <w:rPr>
            <w:rFonts w:ascii="仿宋" w:eastAsia="仿宋" w:hAnsi="仿宋" w:cs="仿宋" w:hint="eastAsia"/>
            <w:lang w:eastAsia="zh-CN"/>
          </w:rPr>
          <w:t>(三)、营销渠道与策略</w:t>
        </w:r>
        <w:r>
          <w:tab/>
        </w:r>
        <w:r>
          <w:fldChar w:fldCharType="begin"/>
        </w:r>
        <w:r>
          <w:instrText xml:space="preserve"> PAGEREF _Toc26254 \h </w:instrText>
        </w:r>
        <w:r>
          <w:fldChar w:fldCharType="separate"/>
        </w:r>
        <w:r>
          <w:t>51</w:t>
        </w:r>
        <w:r>
          <w:fldChar w:fldCharType="end"/>
        </w:r>
      </w:hyperlink>
    </w:p>
    <w:p>
      <w:pPr>
        <w:pStyle w:val="TOC2"/>
        <w:tabs>
          <w:tab w:val="right" w:leader="dot" w:pos="8306"/>
        </w:tabs>
      </w:pPr>
      <w:hyperlink w:anchor="_Toc15415" w:history="1">
        <w:r>
          <w:rPr>
            <w:rFonts w:ascii="仿宋" w:eastAsia="仿宋" w:hAnsi="仿宋" w:cs="仿宋" w:hint="eastAsia"/>
            <w:lang w:eastAsia="zh-CN"/>
          </w:rPr>
          <w:t>(四)、推广与宣传活动</w:t>
        </w:r>
        <w:r>
          <w:tab/>
        </w:r>
        <w:r>
          <w:fldChar w:fldCharType="begin"/>
        </w:r>
        <w:r>
          <w:instrText xml:space="preserve"> PAGEREF _Toc15415 \h </w:instrText>
        </w:r>
        <w:r>
          <w:fldChar w:fldCharType="separate"/>
        </w:r>
        <w:r>
          <w:t>52</w:t>
        </w:r>
        <w:r>
          <w:fldChar w:fldCharType="end"/>
        </w:r>
      </w:hyperlink>
    </w:p>
    <w:p>
      <w:pPr>
        <w:pStyle w:val="TOC1"/>
        <w:tabs>
          <w:tab w:val="right" w:leader="dot" w:pos="8306"/>
        </w:tabs>
      </w:pPr>
      <w:hyperlink w:anchor="_Toc5438" w:history="1">
        <w:r>
          <w:rPr>
            <w:rFonts w:ascii="仿宋" w:eastAsia="仿宋" w:hAnsi="仿宋" w:cs="仿宋" w:hint="eastAsia"/>
            <w:lang w:eastAsia="zh-CN"/>
          </w:rPr>
          <w:t>十六、大型电动机项目实施保障措施</w:t>
        </w:r>
        <w:r>
          <w:tab/>
        </w:r>
        <w:r>
          <w:fldChar w:fldCharType="begin"/>
        </w:r>
        <w:r>
          <w:instrText xml:space="preserve"> PAGEREF _Toc5438 \h </w:instrText>
        </w:r>
        <w:r>
          <w:fldChar w:fldCharType="separate"/>
        </w:r>
        <w:r>
          <w:t>58</w:t>
        </w:r>
        <w:r>
          <w:fldChar w:fldCharType="end"/>
        </w:r>
      </w:hyperlink>
    </w:p>
    <w:p>
      <w:pPr>
        <w:pStyle w:val="TOC2"/>
        <w:tabs>
          <w:tab w:val="right" w:leader="dot" w:pos="8306"/>
        </w:tabs>
      </w:pPr>
      <w:hyperlink w:anchor="_Toc31827" w:history="1">
        <w:r>
          <w:rPr>
            <w:rFonts w:ascii="仿宋" w:eastAsia="仿宋" w:hAnsi="仿宋" w:cs="仿宋" w:hint="eastAsia"/>
            <w:lang w:eastAsia="zh-CN"/>
          </w:rPr>
          <w:t>(一)、大型电动机项目实施保障机制</w:t>
        </w:r>
        <w:r>
          <w:tab/>
        </w:r>
        <w:r>
          <w:fldChar w:fldCharType="begin"/>
        </w:r>
        <w:r>
          <w:instrText xml:space="preserve"> PAGEREF _Toc31827 \h </w:instrText>
        </w:r>
        <w:r>
          <w:fldChar w:fldCharType="separate"/>
        </w:r>
        <w:r>
          <w:t>58</w:t>
        </w:r>
        <w:r>
          <w:fldChar w:fldCharType="end"/>
        </w:r>
      </w:hyperlink>
    </w:p>
    <w:p>
      <w:pPr>
        <w:pStyle w:val="TOC2"/>
        <w:tabs>
          <w:tab w:val="right" w:leader="dot" w:pos="8306"/>
        </w:tabs>
      </w:pPr>
      <w:hyperlink w:anchor="_Toc12298" w:history="1">
        <w:r>
          <w:rPr>
            <w:rFonts w:ascii="仿宋" w:eastAsia="仿宋" w:hAnsi="仿宋" w:cs="仿宋" w:hint="eastAsia"/>
            <w:lang w:eastAsia="zh-CN"/>
          </w:rPr>
          <w:t>(二)、大型电动机项目法律合规要求</w:t>
        </w:r>
        <w:r>
          <w:tab/>
        </w:r>
        <w:r>
          <w:fldChar w:fldCharType="begin"/>
        </w:r>
        <w:r>
          <w:instrText xml:space="preserve"> PAGEREF _Toc12298 \h </w:instrText>
        </w:r>
        <w:r>
          <w:fldChar w:fldCharType="separate"/>
        </w:r>
        <w:r>
          <w:t>61</w:t>
        </w:r>
        <w:r>
          <w:fldChar w:fldCharType="end"/>
        </w:r>
      </w:hyperlink>
    </w:p>
    <w:p>
      <w:pPr>
        <w:pStyle w:val="TOC2"/>
        <w:tabs>
          <w:tab w:val="right" w:leader="dot" w:pos="8306"/>
        </w:tabs>
      </w:pPr>
      <w:hyperlink w:anchor="_Toc23478" w:history="1">
        <w:r>
          <w:rPr>
            <w:rFonts w:ascii="仿宋" w:eastAsia="仿宋" w:hAnsi="仿宋" w:cs="仿宋" w:hint="eastAsia"/>
            <w:lang w:eastAsia="zh-CN"/>
          </w:rPr>
          <w:t>(三)、大型电动机项目合同管理与法律事务</w:t>
        </w:r>
        <w:r>
          <w:tab/>
        </w:r>
        <w:r>
          <w:fldChar w:fldCharType="begin"/>
        </w:r>
        <w:r>
          <w:instrText xml:space="preserve"> PAGEREF _Toc23478 \h </w:instrText>
        </w:r>
        <w:r>
          <w:fldChar w:fldCharType="separate"/>
        </w:r>
        <w:r>
          <w:t>65</w:t>
        </w:r>
        <w:r>
          <w:fldChar w:fldCharType="end"/>
        </w:r>
      </w:hyperlink>
    </w:p>
    <w:p>
      <w:pPr>
        <w:pStyle w:val="TOC2"/>
        <w:tabs>
          <w:tab w:val="right" w:leader="dot" w:pos="8306"/>
        </w:tabs>
      </w:pPr>
      <w:hyperlink w:anchor="_Toc16171" w:history="1">
        <w:r>
          <w:rPr>
            <w:rFonts w:ascii="仿宋" w:eastAsia="仿宋" w:hAnsi="仿宋" w:cs="仿宋" w:hint="eastAsia"/>
            <w:lang w:eastAsia="zh-CN"/>
          </w:rPr>
          <w:t>(四)、大型电动机项目知识产权保护策略</w:t>
        </w:r>
        <w:r>
          <w:tab/>
        </w:r>
        <w:r>
          <w:fldChar w:fldCharType="begin"/>
        </w:r>
        <w:r>
          <w:instrText xml:space="preserve"> PAGEREF _Toc16171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509"/>
      <w:r>
        <w:rPr>
          <w:rFonts w:ascii="仿宋" w:eastAsia="仿宋" w:hAnsi="仿宋" w:cs="仿宋" w:hint="eastAsia"/>
          <w:sz w:val="28"/>
          <w:lang w:eastAsia="zh-CN"/>
        </w:rPr>
        <w:t>一、大型电动机项目文档管理</w:t>
      </w:r>
      <w:bookmarkEnd w:id="2"/>
    </w:p>
    <w:p>
      <w:pPr>
        <w:pStyle w:val="Heading2"/>
        <w:rPr>
          <w:rFonts w:ascii="仿宋" w:eastAsia="仿宋" w:hAnsi="仿宋" w:cs="仿宋" w:hint="eastAsia"/>
          <w:lang w:eastAsia="zh-CN"/>
        </w:rPr>
      </w:pPr>
      <w:bookmarkStart w:id="3" w:name="_Toc2845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大型电动机项目高度重视文档的质量和准确性，以支持大型电动机项目的各项活动和决策。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文档的编制始于大型电动机项目计划的初期，我们制定了详细的文档编制计划，明确了每个文档的内容、格式和编写责任人。在大型电动机项目启动阶段，我们首先编制了大型电动机项目章程，明确定义了大型电动机项目的目标、范围、风险等关键要素。随后，大型电动机项目团队根据计划陆续编制了需求文档、设计文档、测试文档等各类文档，确保大型电动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型电动机项目管理中的重要环节，旨在确保大型电动机项目文档符合质量标准和大型电动机项目需求。在大型电动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型电动机项目相关利益方和专业领域的专家对文档进行独立审查。这有助于获取更全面、客观的反馈，确保大型电动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大型电动机项目在文档编制与审查方面建立了严格的管理机制，通过规范的流程和多维度的审查，确保大型电动机项目文档的质量、准确性和可靠性，为大型电动机项目的顺利推进提供了有力支持。</w:t>
      </w:r>
    </w:p>
    <w:p>
      <w:pPr>
        <w:pStyle w:val="Heading2"/>
        <w:ind w:firstLine="560" w:firstLineChars="200"/>
        <w:rPr>
          <w:rFonts w:ascii="仿宋" w:eastAsia="仿宋" w:hAnsi="仿宋" w:cs="仿宋" w:hint="eastAsia"/>
          <w:sz w:val="28"/>
          <w:lang w:eastAsia="zh-CN"/>
        </w:rPr>
      </w:pPr>
      <w:bookmarkStart w:id="4" w:name="_Toc117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在大型电动机项目中，我们致力于优化文档发布与分发过程，以确保信息的高效传递和团队间协作的顺畅进行。以下是我们采取的关键优化策略：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我们通过多渠道发布文档，包括电子邮件、大型电动机项目管理平台、内部网站等，以满足不同团队成员的偏好和需求。多渠道发布确保了信息的全面覆盖。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我们采用了精细的权限控制，确保只有授权人员可以访问敏感信息。这种安全措施保护了大型电动机项目文档的机密性，防止了未经授权的信息泄露。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88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文档存档与归档是大型电动机项目生命周期中一个至关重要的环节，直接关系到大型电动机项目信息的长期保存和历史记录的完整性。在大型电动机项目中，我们实施了一系列有效的文档存档与归档管理策略：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4687"/>
      <w:r>
        <w:rPr>
          <w:rFonts w:ascii="仿宋" w:eastAsia="仿宋" w:hAnsi="仿宋" w:cs="仿宋" w:hint="eastAsia"/>
          <w:sz w:val="28"/>
          <w:lang w:eastAsia="zh-CN"/>
        </w:rPr>
        <w:t>二、大型电动机项目建设背景及必要性分析</w:t>
      </w:r>
      <w:bookmarkEnd w:id="6"/>
    </w:p>
    <w:p>
      <w:pPr>
        <w:pStyle w:val="Heading2"/>
        <w:rPr>
          <w:rFonts w:ascii="仿宋" w:eastAsia="仿宋" w:hAnsi="仿宋" w:cs="仿宋" w:hint="eastAsia"/>
          <w:lang w:eastAsia="zh-CN"/>
        </w:rPr>
      </w:pPr>
      <w:bookmarkStart w:id="7" w:name="_Toc21010"/>
      <w:r>
        <w:rPr>
          <w:rFonts w:ascii="仿宋" w:eastAsia="仿宋" w:hAnsi="仿宋" w:cs="仿宋" w:hint="eastAsia"/>
          <w:lang w:eastAsia="zh-CN"/>
        </w:rPr>
        <w:t>(一)、大型电动机项目背景分析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型电动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型电动机项目在这个潮流中的定位。同时，我们将关注行业内涌现的新兴机遇，以便大型电动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型电动机项目提供了强大的发展动力。我们将聚焦于行业内最新的技术发展趋势，包括但不限于人工智能、大数据分析、物联网等领域。通过深度的技术研究，我们将确保大型电动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型电动机项目发展的源泉。我们将投入更多的精力对市场需求进行深入剖析，超越表面的需求，深入挖掘潜在的市场痛点和机遇。通过对市场需求的细致了解，大型电动机项目将更有针对性地设计解决方案，满足市场的多样化需求，从而更好地促进大型电动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型电动机项目战略至关重要。我们将对竞争态势进行更为深入的分析，包括但不限于市场份额、产品特点、客户满意度等多个维度。通过深度的竞争分析，大型电动机项目将能够更准确地把握市场脉搏，制定具有竞争力的大型电动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型电动机项目的发展具有直接的影响。我们将进行更为全面的法规和政策分析，了解行业发展中的潜在法律风险和合规挑战。通过充分了解和遵守相关法规，大型电动机项目将确保在法律框架内合法合规运营，为大型电动机项目的稳健发展提供有力支持。</w:t>
      </w:r>
    </w:p>
    <w:p>
      <w:pPr>
        <w:pStyle w:val="Heading2"/>
        <w:ind w:firstLine="560" w:firstLineChars="200"/>
        <w:rPr>
          <w:rFonts w:ascii="仿宋" w:eastAsia="仿宋" w:hAnsi="仿宋" w:cs="仿宋" w:hint="eastAsia"/>
          <w:sz w:val="28"/>
          <w:lang w:eastAsia="zh-CN"/>
        </w:rPr>
      </w:pPr>
      <w:bookmarkStart w:id="8" w:name="_Toc25380"/>
      <w:r>
        <w:rPr>
          <w:rFonts w:ascii="仿宋" w:eastAsia="仿宋" w:hAnsi="仿宋" w:cs="仿宋" w:hint="eastAsia"/>
          <w:sz w:val="28"/>
          <w:lang w:eastAsia="zh-CN"/>
        </w:rPr>
        <w:t>(二)、大型电动机项目建设必要性分析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建设的迫切性源于对行业发展趋势的深刻洞察。我们正处于一个行业变革的时代，科技创新、数字化转型成为企业发展的关键动力。大型电动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大型电动机项目建设不仅仅是为了跟上潮流，更是为了通过技术创新推动企业的持续发展。通过引入先进的技术和解决方案，大型电动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大型电动机项目的建设成为必然选择，通过提高产品质量、拓展服务领域，从而在竞争中获得更多的机会。大型电动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大型电动机项目建设的必要性体现在对客户需求更精准的满足。通过大型电动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建设的背后是对企业持续创新的追求。只有通过不断创新，企业才能在竞争中立于不败之地。大型电动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2124"/>
      <w:r>
        <w:rPr>
          <w:rFonts w:ascii="仿宋" w:eastAsia="仿宋" w:hAnsi="仿宋" w:cs="仿宋" w:hint="eastAsia"/>
          <w:sz w:val="28"/>
          <w:lang w:eastAsia="zh-CN"/>
        </w:rPr>
        <w:t>三、大型电动机项目危机管理</w:t>
      </w:r>
      <w:bookmarkEnd w:id="9"/>
    </w:p>
    <w:p>
      <w:pPr>
        <w:pStyle w:val="Heading2"/>
        <w:rPr>
          <w:rFonts w:ascii="仿宋" w:eastAsia="仿宋" w:hAnsi="仿宋" w:cs="仿宋" w:hint="eastAsia"/>
          <w:lang w:eastAsia="zh-CN"/>
        </w:rPr>
      </w:pPr>
      <w:bookmarkStart w:id="10" w:name="_Toc16329"/>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动机项目危机管理中，危机预警与识别是确保大型电动机项目稳健运行的核心步骤。通过建立全面的监测机制，大型电动机项目团队旨在及时发现和理解潜在的风险和危机因素，以便采取及时的预防和应对措施，确保大型电动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首先，通过深入的风险评估，大型电动机项目团队全面分析了整个大型电动机项目和各个阶段可能存在的威胁。这包括准确评估每个潜在风险的发生概率和可能影响的程度，为后续危机预警提供了有力支持。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型电动机项目团队着重于明确定义大型电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型电动机项目进展的持续监控，团队能够及时发现潜在问题并作出迅速反应。大型电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在这一阶段，团队的专业素养和反应速度将发挥至关重要的作用，以确保潜在危机能够在初期得到有效的处理，最大程度地减轻负面影响。通过危机预警与识别，大型电动机项目得以更有序、可控地推进。</w:t>
      </w:r>
    </w:p>
    <w:p>
      <w:pPr>
        <w:pStyle w:val="Heading2"/>
        <w:ind w:firstLine="560" w:firstLineChars="200"/>
        <w:rPr>
          <w:rFonts w:ascii="仿宋" w:eastAsia="仿宋" w:hAnsi="仿宋" w:cs="仿宋" w:hint="eastAsia"/>
          <w:sz w:val="28"/>
          <w:lang w:eastAsia="zh-CN"/>
        </w:rPr>
      </w:pPr>
      <w:bookmarkStart w:id="11" w:name="_Toc22016"/>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在危机发生时，大型电动机项目团队立即行动，成立了应急小组。该小组的任务是迅速制定并实施紧急应对措施，以最小化潜在损失。以下是采取的主要措施：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暂停大型电动机项目进度：为遏制危机蔓延，大型电动机项目暂时停止进行，以便全面评估当前状况。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资源重新分配：重新评估大型电动机项目资源的分配，确保最大限度地减小损失。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实时沟通：与关键利益相关者建立实时沟通机制，向他们传递大型电动机项目危机的实际状况，保障大型电动机项目核心利益。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在紧急应对的同时，大型电动机项目团队强调了团队协作和有效沟通的重要性。以下是团队协作的关键举措：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信息共享机制：建立了信息共享平台，确保团队成员能够及时获取大型电动机项目危机的实时信息。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领导者沟通：大型电动机项目领导者通过定期会议和即时沟通工具，指导团队应对危机，保持团队稳定运行。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随着危机得到初步控制，大型电动机项目团队转向制定恢复计划，以确保大型电动机项目能够从中迅速恢复。主要恢复计划包括：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修复受损的进度计划：重新评估大型电动机项目进度，制定修复计划，确保大型电动机项目尽快回归正常进程。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重新调整资源分配：优化资源分配，确保大型电动机项目在有限资源下高效运转。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风险管理机制加强：对大型电动机项目风险进行全面评估，制定更强化的风险管理策略，以预防未来可能的危机。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211"/>
      <w:r>
        <w:rPr>
          <w:rFonts w:ascii="仿宋" w:eastAsia="仿宋" w:hAnsi="仿宋" w:cs="仿宋" w:hint="eastAsia"/>
          <w:sz w:val="28"/>
          <w:lang w:eastAsia="zh-CN"/>
        </w:rPr>
        <w:t>四、大型电动机项目土建工程</w:t>
      </w:r>
      <w:bookmarkEnd w:id="12"/>
    </w:p>
    <w:p>
      <w:pPr>
        <w:pStyle w:val="Heading2"/>
        <w:rPr>
          <w:rFonts w:ascii="仿宋" w:eastAsia="仿宋" w:hAnsi="仿宋" w:cs="仿宋" w:hint="eastAsia"/>
          <w:lang w:eastAsia="zh-CN"/>
        </w:rPr>
      </w:pPr>
      <w:bookmarkStart w:id="13" w:name="_Toc3154"/>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在大型电动机项目的建筑工程设计中，我们将秉承一系列重要的设计原则，以确保大型电动机项目建筑在功能、美观、可持续性等方面达到最佳效果。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首要原则是确保建筑的功能性得到最大化的发挥。我们将充分理解大型电动机项目的实际需求，合理布局各个功能区域，保证建筑在满足业务需求的同时，提供高效的工作环境。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在建筑设计中，我们将综合考虑建设和运营成本。通过精细的经济效益分析，确保设计方案在高效利用资源的同时，对大型电动机项目的长期盈利能力有积极的贡献。</w:t>
      </w:r>
    </w:p>
    <w:p>
      <w:pPr>
        <w:pStyle w:val="Heading2"/>
        <w:ind w:firstLine="560" w:firstLineChars="200"/>
        <w:rPr>
          <w:rFonts w:ascii="仿宋" w:eastAsia="仿宋" w:hAnsi="仿宋" w:cs="仿宋" w:hint="eastAsia"/>
          <w:sz w:val="28"/>
          <w:lang w:eastAsia="zh-CN"/>
        </w:rPr>
      </w:pPr>
      <w:bookmarkStart w:id="14" w:name="_Toc31789"/>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电动机项目的土建工程设计中，我们将精准设定设计年限，结合大型电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型电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481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该大型电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型电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型电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391"/>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本期工程大型电动机项目预计总建筑面积XXX平方米，其中：计容建筑面积XXX平方米，计划建筑工程投资XX万元，占大型电动机项目总投资的XX%。</w:t>
      </w:r>
    </w:p>
    <w:p>
      <w:pPr>
        <w:pStyle w:val="Heading1"/>
        <w:ind w:firstLine="560" w:firstLineChars="200"/>
        <w:rPr>
          <w:rFonts w:ascii="仿宋" w:eastAsia="仿宋" w:hAnsi="仿宋" w:cs="仿宋" w:hint="eastAsia"/>
          <w:sz w:val="28"/>
          <w:lang w:eastAsia="zh-CN"/>
        </w:rPr>
      </w:pPr>
      <w:bookmarkStart w:id="17" w:name="_Toc3232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646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大型电动机项目的技术管理特点体现在其创新导向。通过引入最先进的技术趋势和解决方案，大型电动机项目致力于提升科技含量、提高质量和效率水平。这意味着我们将采用最新的工具和方法，确保大型电动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电动机项目技术管理的显著特征。通过整合不同领域的技术资源，我们实现了跨学科的协同工作。这有助于优化技术架构，提高整体效能。此外，整合性策略还促进了不同技术团队之间的紧密沟通和高效合作，确保大型电动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型电动机项目所采用的技术。通过不断优化技术方案，大型电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型电动机项目团队将在大型电动机项目初期识别可能的技术风险，并采取相应的预防和应对措施。通过建立健全的风险评估机制，大型电动机项目能够在实施过程中及时发现并解决潜在的技术问题，保障大型电动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型电动机项目中，技术将成为大型电动机项目成功的有力支持。这一深度剖析揭示了技术管理在大型电动机项目实施中的关键作用，为大型电动机项目的技术基础奠定了坚实的基础。</w:t>
      </w:r>
    </w:p>
    <w:p>
      <w:pPr>
        <w:pStyle w:val="Heading2"/>
        <w:ind w:firstLine="560" w:firstLineChars="200"/>
        <w:rPr>
          <w:rFonts w:ascii="仿宋" w:eastAsia="仿宋" w:hAnsi="仿宋" w:cs="仿宋" w:hint="eastAsia"/>
          <w:sz w:val="28"/>
          <w:lang w:eastAsia="zh-CN"/>
        </w:rPr>
      </w:pPr>
      <w:bookmarkStart w:id="19" w:name="_Toc22702"/>
      <w:r>
        <w:rPr>
          <w:rFonts w:ascii="仿宋" w:eastAsia="仿宋" w:hAnsi="仿宋" w:cs="仿宋" w:hint="eastAsia"/>
          <w:sz w:val="28"/>
          <w:lang w:eastAsia="zh-CN"/>
        </w:rPr>
        <w:t>(二)、大型电动机项目工艺技术设计方案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型电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https://d.book118.com/207166112005006054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大型电动机项目规划设计纲要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087C80"/>
    <w:rsid w:val="11087C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66112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2024-03-05T09:47:00Z</dcterms:created>
  <dcterms:modified xsi:type="dcterms:W3CDTF">2024-03-05T09:47:48Z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5B533D7A61744F938C29BCB6D6F4A944_11</vt:lpwstr>
  </property>
  <property fmtid="{D5CDD505-2E9C-101B-9397-08002B2CF9AE}" pid="3" name="KSOProductBuildVer">
    <vt:lpwstr>2052-12.1.0.16388</vt:lpwstr>
  </property>
</Properties>
</file>