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50" w:history="1">
        <w:r>
          <w:rPr>
            <w:rFonts w:ascii="仿宋" w:eastAsia="仿宋" w:hAnsi="仿宋" w:cs="仿宋" w:hint="eastAsia"/>
            <w:lang w:eastAsia="zh-CN"/>
          </w:rPr>
          <w:t>序言</w:t>
        </w:r>
        <w:r>
          <w:tab/>
        </w:r>
        <w:r>
          <w:fldChar w:fldCharType="begin"/>
        </w:r>
        <w:r>
          <w:instrText xml:space="preserve"> PAGEREF _Toc12650 \h </w:instrText>
        </w:r>
        <w:r>
          <w:fldChar w:fldCharType="separate"/>
        </w:r>
        <w:r>
          <w:t>3</w:t>
        </w:r>
        <w:r>
          <w:fldChar w:fldCharType="end"/>
        </w:r>
      </w:hyperlink>
    </w:p>
    <w:p>
      <w:pPr>
        <w:pStyle w:val="TOC1"/>
        <w:tabs>
          <w:tab w:val="right" w:leader="dot" w:pos="8306"/>
        </w:tabs>
      </w:pPr>
      <w:hyperlink w:anchor="_Toc19484" w:history="1">
        <w:r>
          <w:rPr>
            <w:rFonts w:ascii="仿宋" w:eastAsia="仿宋" w:hAnsi="仿宋" w:cs="仿宋" w:hint="eastAsia"/>
            <w:lang w:eastAsia="zh-CN"/>
          </w:rPr>
          <w:t>一、市场分析、调研</w:t>
        </w:r>
        <w:r>
          <w:tab/>
        </w:r>
        <w:r>
          <w:fldChar w:fldCharType="begin"/>
        </w:r>
        <w:r>
          <w:instrText xml:space="preserve"> PAGEREF _Toc19484 \h </w:instrText>
        </w:r>
        <w:r>
          <w:fldChar w:fldCharType="separate"/>
        </w:r>
        <w:r>
          <w:t>3</w:t>
        </w:r>
        <w:r>
          <w:fldChar w:fldCharType="end"/>
        </w:r>
      </w:hyperlink>
    </w:p>
    <w:p>
      <w:pPr>
        <w:pStyle w:val="TOC2"/>
        <w:tabs>
          <w:tab w:val="right" w:leader="dot" w:pos="8306"/>
        </w:tabs>
      </w:pPr>
      <w:hyperlink w:anchor="_Toc2312" w:history="1">
        <w:r>
          <w:rPr>
            <w:rFonts w:ascii="仿宋" w:eastAsia="仿宋" w:hAnsi="仿宋" w:cs="仿宋" w:hint="eastAsia"/>
            <w:lang w:eastAsia="zh-CN"/>
          </w:rPr>
          <w:t>(一)、医疗车行业分析</w:t>
        </w:r>
        <w:r>
          <w:tab/>
        </w:r>
        <w:r>
          <w:fldChar w:fldCharType="begin"/>
        </w:r>
        <w:r>
          <w:instrText xml:space="preserve"> PAGEREF _Toc2312 \h </w:instrText>
        </w:r>
        <w:r>
          <w:fldChar w:fldCharType="separate"/>
        </w:r>
        <w:r>
          <w:t>3</w:t>
        </w:r>
        <w:r>
          <w:fldChar w:fldCharType="end"/>
        </w:r>
      </w:hyperlink>
    </w:p>
    <w:p>
      <w:pPr>
        <w:pStyle w:val="TOC2"/>
        <w:tabs>
          <w:tab w:val="right" w:leader="dot" w:pos="8306"/>
        </w:tabs>
      </w:pPr>
      <w:hyperlink w:anchor="_Toc22507" w:history="1">
        <w:r>
          <w:rPr>
            <w:rFonts w:ascii="仿宋" w:eastAsia="仿宋" w:hAnsi="仿宋" w:cs="仿宋" w:hint="eastAsia"/>
            <w:lang w:eastAsia="zh-CN"/>
          </w:rPr>
          <w:t>(二)、医疗车市场分析预测</w:t>
        </w:r>
        <w:r>
          <w:tab/>
        </w:r>
        <w:r>
          <w:fldChar w:fldCharType="begin"/>
        </w:r>
        <w:r>
          <w:instrText xml:space="preserve"> PAGEREF _Toc22507 \h </w:instrText>
        </w:r>
        <w:r>
          <w:fldChar w:fldCharType="separate"/>
        </w:r>
        <w:r>
          <w:t>4</w:t>
        </w:r>
        <w:r>
          <w:fldChar w:fldCharType="end"/>
        </w:r>
      </w:hyperlink>
    </w:p>
    <w:p>
      <w:pPr>
        <w:pStyle w:val="TOC1"/>
        <w:tabs>
          <w:tab w:val="right" w:leader="dot" w:pos="8306"/>
        </w:tabs>
      </w:pPr>
      <w:hyperlink w:anchor="_Toc5183" w:history="1">
        <w:r>
          <w:rPr>
            <w:rFonts w:ascii="仿宋" w:eastAsia="仿宋" w:hAnsi="仿宋" w:cs="仿宋" w:hint="eastAsia"/>
            <w:lang w:eastAsia="zh-CN"/>
          </w:rPr>
          <w:t>二、医疗车项目建设背景及必要性分析</w:t>
        </w:r>
        <w:r>
          <w:tab/>
        </w:r>
        <w:r>
          <w:fldChar w:fldCharType="begin"/>
        </w:r>
        <w:r>
          <w:instrText xml:space="preserve"> PAGEREF _Toc5183 \h </w:instrText>
        </w:r>
        <w:r>
          <w:fldChar w:fldCharType="separate"/>
        </w:r>
        <w:r>
          <w:t>4</w:t>
        </w:r>
        <w:r>
          <w:fldChar w:fldCharType="end"/>
        </w:r>
      </w:hyperlink>
    </w:p>
    <w:p>
      <w:pPr>
        <w:pStyle w:val="TOC2"/>
        <w:tabs>
          <w:tab w:val="right" w:leader="dot" w:pos="8306"/>
        </w:tabs>
      </w:pPr>
      <w:hyperlink w:anchor="_Toc30328" w:history="1">
        <w:r>
          <w:rPr>
            <w:rFonts w:ascii="仿宋" w:eastAsia="仿宋" w:hAnsi="仿宋" w:cs="仿宋" w:hint="eastAsia"/>
            <w:lang w:eastAsia="zh-CN"/>
          </w:rPr>
          <w:t>(一)、医疗车项目背景分析</w:t>
        </w:r>
        <w:r>
          <w:tab/>
        </w:r>
        <w:r>
          <w:fldChar w:fldCharType="begin"/>
        </w:r>
        <w:r>
          <w:instrText xml:space="preserve"> PAGEREF _Toc30328 \h </w:instrText>
        </w:r>
        <w:r>
          <w:fldChar w:fldCharType="separate"/>
        </w:r>
        <w:r>
          <w:t>4</w:t>
        </w:r>
        <w:r>
          <w:fldChar w:fldCharType="end"/>
        </w:r>
      </w:hyperlink>
    </w:p>
    <w:p>
      <w:pPr>
        <w:pStyle w:val="TOC2"/>
        <w:tabs>
          <w:tab w:val="right" w:leader="dot" w:pos="8306"/>
        </w:tabs>
      </w:pPr>
      <w:hyperlink w:anchor="_Toc5027" w:history="1">
        <w:r>
          <w:rPr>
            <w:rFonts w:ascii="仿宋" w:eastAsia="仿宋" w:hAnsi="仿宋" w:cs="仿宋" w:hint="eastAsia"/>
            <w:lang w:eastAsia="zh-CN"/>
          </w:rPr>
          <w:t>(二)、医疗车项目建设必要性分析</w:t>
        </w:r>
        <w:r>
          <w:tab/>
        </w:r>
        <w:r>
          <w:fldChar w:fldCharType="begin"/>
        </w:r>
        <w:r>
          <w:instrText xml:space="preserve"> PAGEREF _Toc5027 \h </w:instrText>
        </w:r>
        <w:r>
          <w:fldChar w:fldCharType="separate"/>
        </w:r>
        <w:r>
          <w:t>6</w:t>
        </w:r>
        <w:r>
          <w:fldChar w:fldCharType="end"/>
        </w:r>
      </w:hyperlink>
    </w:p>
    <w:p>
      <w:pPr>
        <w:pStyle w:val="TOC1"/>
        <w:tabs>
          <w:tab w:val="right" w:leader="dot" w:pos="8306"/>
        </w:tabs>
      </w:pPr>
      <w:hyperlink w:anchor="_Toc5202" w:history="1">
        <w:r>
          <w:rPr>
            <w:rFonts w:ascii="仿宋" w:eastAsia="仿宋" w:hAnsi="仿宋" w:cs="仿宋" w:hint="eastAsia"/>
            <w:lang w:eastAsia="zh-CN"/>
          </w:rPr>
          <w:t>三、医疗车项目选址可行性分析</w:t>
        </w:r>
        <w:r>
          <w:tab/>
        </w:r>
        <w:r>
          <w:fldChar w:fldCharType="begin"/>
        </w:r>
        <w:r>
          <w:instrText xml:space="preserve"> PAGEREF _Toc5202 \h </w:instrText>
        </w:r>
        <w:r>
          <w:fldChar w:fldCharType="separate"/>
        </w:r>
        <w:r>
          <w:t>7</w:t>
        </w:r>
        <w:r>
          <w:fldChar w:fldCharType="end"/>
        </w:r>
      </w:hyperlink>
    </w:p>
    <w:p>
      <w:pPr>
        <w:pStyle w:val="TOC2"/>
        <w:tabs>
          <w:tab w:val="right" w:leader="dot" w:pos="8306"/>
        </w:tabs>
      </w:pPr>
      <w:hyperlink w:anchor="_Toc24226" w:history="1">
        <w:r>
          <w:rPr>
            <w:rFonts w:ascii="仿宋" w:eastAsia="仿宋" w:hAnsi="仿宋" w:cs="仿宋" w:hint="eastAsia"/>
            <w:lang w:eastAsia="zh-CN"/>
          </w:rPr>
          <w:t>(一)、医疗车项目选址</w:t>
        </w:r>
        <w:r>
          <w:tab/>
        </w:r>
        <w:r>
          <w:fldChar w:fldCharType="begin"/>
        </w:r>
        <w:r>
          <w:instrText xml:space="preserve"> PAGEREF _Toc24226 \h </w:instrText>
        </w:r>
        <w:r>
          <w:fldChar w:fldCharType="separate"/>
        </w:r>
        <w:r>
          <w:t>7</w:t>
        </w:r>
        <w:r>
          <w:fldChar w:fldCharType="end"/>
        </w:r>
      </w:hyperlink>
    </w:p>
    <w:p>
      <w:pPr>
        <w:pStyle w:val="TOC2"/>
        <w:tabs>
          <w:tab w:val="right" w:leader="dot" w:pos="8306"/>
        </w:tabs>
      </w:pPr>
      <w:hyperlink w:anchor="_Toc23495" w:history="1">
        <w:r>
          <w:rPr>
            <w:rFonts w:ascii="仿宋" w:eastAsia="仿宋" w:hAnsi="仿宋" w:cs="仿宋" w:hint="eastAsia"/>
            <w:lang w:eastAsia="zh-CN"/>
          </w:rPr>
          <w:t>(二)、用地控制指标</w:t>
        </w:r>
        <w:r>
          <w:tab/>
        </w:r>
        <w:r>
          <w:fldChar w:fldCharType="begin"/>
        </w:r>
        <w:r>
          <w:instrText xml:space="preserve"> PAGEREF _Toc23495 \h </w:instrText>
        </w:r>
        <w:r>
          <w:fldChar w:fldCharType="separate"/>
        </w:r>
        <w:r>
          <w:t>8</w:t>
        </w:r>
        <w:r>
          <w:fldChar w:fldCharType="end"/>
        </w:r>
      </w:hyperlink>
    </w:p>
    <w:p>
      <w:pPr>
        <w:pStyle w:val="TOC2"/>
        <w:tabs>
          <w:tab w:val="right" w:leader="dot" w:pos="8306"/>
        </w:tabs>
      </w:pPr>
      <w:hyperlink w:anchor="_Toc19596" w:history="1">
        <w:r>
          <w:rPr>
            <w:rFonts w:ascii="仿宋" w:eastAsia="仿宋" w:hAnsi="仿宋" w:cs="仿宋" w:hint="eastAsia"/>
            <w:lang w:eastAsia="zh-CN"/>
          </w:rPr>
          <w:t>(三)、节约用地措施</w:t>
        </w:r>
        <w:r>
          <w:tab/>
        </w:r>
        <w:r>
          <w:fldChar w:fldCharType="begin"/>
        </w:r>
        <w:r>
          <w:instrText xml:space="preserve"> PAGEREF _Toc19596 \h </w:instrText>
        </w:r>
        <w:r>
          <w:fldChar w:fldCharType="separate"/>
        </w:r>
        <w:r>
          <w:t>9</w:t>
        </w:r>
        <w:r>
          <w:fldChar w:fldCharType="end"/>
        </w:r>
      </w:hyperlink>
    </w:p>
    <w:p>
      <w:pPr>
        <w:pStyle w:val="TOC2"/>
        <w:tabs>
          <w:tab w:val="right" w:leader="dot" w:pos="8306"/>
        </w:tabs>
      </w:pPr>
      <w:hyperlink w:anchor="_Toc3157" w:history="1">
        <w:r>
          <w:rPr>
            <w:rFonts w:ascii="仿宋" w:eastAsia="仿宋" w:hAnsi="仿宋" w:cs="仿宋" w:hint="eastAsia"/>
            <w:lang w:eastAsia="zh-CN"/>
          </w:rPr>
          <w:t>(四)、总图布置方案</w:t>
        </w:r>
        <w:r>
          <w:tab/>
        </w:r>
        <w:r>
          <w:fldChar w:fldCharType="begin"/>
        </w:r>
        <w:r>
          <w:instrText xml:space="preserve"> PAGEREF _Toc3157 \h </w:instrText>
        </w:r>
        <w:r>
          <w:fldChar w:fldCharType="separate"/>
        </w:r>
        <w:r>
          <w:t>10</w:t>
        </w:r>
        <w:r>
          <w:fldChar w:fldCharType="end"/>
        </w:r>
      </w:hyperlink>
    </w:p>
    <w:p>
      <w:pPr>
        <w:pStyle w:val="TOC2"/>
        <w:tabs>
          <w:tab w:val="right" w:leader="dot" w:pos="8306"/>
        </w:tabs>
      </w:pPr>
      <w:hyperlink w:anchor="_Toc30372" w:history="1">
        <w:r>
          <w:rPr>
            <w:rFonts w:ascii="仿宋" w:eastAsia="仿宋" w:hAnsi="仿宋" w:cs="仿宋" w:hint="eastAsia"/>
            <w:lang w:eastAsia="zh-CN"/>
          </w:rPr>
          <w:t>(五)、选址综合评价</w:t>
        </w:r>
        <w:r>
          <w:tab/>
        </w:r>
        <w:r>
          <w:fldChar w:fldCharType="begin"/>
        </w:r>
        <w:r>
          <w:instrText xml:space="preserve"> PAGEREF _Toc30372 \h </w:instrText>
        </w:r>
        <w:r>
          <w:fldChar w:fldCharType="separate"/>
        </w:r>
        <w:r>
          <w:t>12</w:t>
        </w:r>
        <w:r>
          <w:fldChar w:fldCharType="end"/>
        </w:r>
      </w:hyperlink>
    </w:p>
    <w:p>
      <w:pPr>
        <w:pStyle w:val="TOC1"/>
        <w:tabs>
          <w:tab w:val="right" w:leader="dot" w:pos="8306"/>
        </w:tabs>
      </w:pPr>
      <w:hyperlink w:anchor="_Toc23271" w:history="1">
        <w:r>
          <w:rPr>
            <w:rFonts w:ascii="仿宋" w:eastAsia="仿宋" w:hAnsi="仿宋" w:cs="仿宋" w:hint="eastAsia"/>
            <w:lang w:eastAsia="zh-CN"/>
          </w:rPr>
          <w:t>四、医疗车项目概论</w:t>
        </w:r>
        <w:r>
          <w:tab/>
        </w:r>
        <w:r>
          <w:fldChar w:fldCharType="begin"/>
        </w:r>
        <w:r>
          <w:instrText xml:space="preserve"> PAGEREF _Toc23271 \h </w:instrText>
        </w:r>
        <w:r>
          <w:fldChar w:fldCharType="separate"/>
        </w:r>
        <w:r>
          <w:t>13</w:t>
        </w:r>
        <w:r>
          <w:fldChar w:fldCharType="end"/>
        </w:r>
      </w:hyperlink>
    </w:p>
    <w:p>
      <w:pPr>
        <w:pStyle w:val="TOC2"/>
        <w:tabs>
          <w:tab w:val="right" w:leader="dot" w:pos="8306"/>
        </w:tabs>
      </w:pPr>
      <w:hyperlink w:anchor="_Toc9212" w:history="1">
        <w:r>
          <w:rPr>
            <w:rFonts w:ascii="仿宋" w:eastAsia="仿宋" w:hAnsi="仿宋" w:cs="仿宋" w:hint="eastAsia"/>
            <w:lang w:eastAsia="zh-CN"/>
          </w:rPr>
          <w:t>(一)、医疗车项目概况</w:t>
        </w:r>
        <w:r>
          <w:tab/>
        </w:r>
        <w:r>
          <w:fldChar w:fldCharType="begin"/>
        </w:r>
        <w:r>
          <w:instrText xml:space="preserve"> PAGEREF _Toc9212 \h </w:instrText>
        </w:r>
        <w:r>
          <w:fldChar w:fldCharType="separate"/>
        </w:r>
        <w:r>
          <w:t>13</w:t>
        </w:r>
        <w:r>
          <w:fldChar w:fldCharType="end"/>
        </w:r>
      </w:hyperlink>
    </w:p>
    <w:p>
      <w:pPr>
        <w:pStyle w:val="TOC2"/>
        <w:tabs>
          <w:tab w:val="right" w:leader="dot" w:pos="8306"/>
        </w:tabs>
      </w:pPr>
      <w:hyperlink w:anchor="_Toc2263" w:history="1">
        <w:r>
          <w:rPr>
            <w:rFonts w:ascii="仿宋" w:eastAsia="仿宋" w:hAnsi="仿宋" w:cs="仿宋" w:hint="eastAsia"/>
            <w:lang w:eastAsia="zh-CN"/>
          </w:rPr>
          <w:t>(二)、医疗车项目目标</w:t>
        </w:r>
        <w:r>
          <w:tab/>
        </w:r>
        <w:r>
          <w:fldChar w:fldCharType="begin"/>
        </w:r>
        <w:r>
          <w:instrText xml:space="preserve"> PAGEREF _Toc2263 \h </w:instrText>
        </w:r>
        <w:r>
          <w:fldChar w:fldCharType="separate"/>
        </w:r>
        <w:r>
          <w:t>15</w:t>
        </w:r>
        <w:r>
          <w:fldChar w:fldCharType="end"/>
        </w:r>
      </w:hyperlink>
    </w:p>
    <w:p>
      <w:pPr>
        <w:pStyle w:val="TOC2"/>
        <w:tabs>
          <w:tab w:val="right" w:leader="dot" w:pos="8306"/>
        </w:tabs>
      </w:pPr>
      <w:hyperlink w:anchor="_Toc29927" w:history="1">
        <w:r>
          <w:rPr>
            <w:rFonts w:ascii="仿宋" w:eastAsia="仿宋" w:hAnsi="仿宋" w:cs="仿宋" w:hint="eastAsia"/>
            <w:lang w:eastAsia="zh-CN"/>
          </w:rPr>
          <w:t>(三)、医疗车项目提出的理由</w:t>
        </w:r>
        <w:r>
          <w:tab/>
        </w:r>
        <w:r>
          <w:fldChar w:fldCharType="begin"/>
        </w:r>
        <w:r>
          <w:instrText xml:space="preserve"> PAGEREF _Toc29927 \h </w:instrText>
        </w:r>
        <w:r>
          <w:fldChar w:fldCharType="separate"/>
        </w:r>
        <w:r>
          <w:t>16</w:t>
        </w:r>
        <w:r>
          <w:fldChar w:fldCharType="end"/>
        </w:r>
      </w:hyperlink>
    </w:p>
    <w:p>
      <w:pPr>
        <w:pStyle w:val="TOC2"/>
        <w:tabs>
          <w:tab w:val="right" w:leader="dot" w:pos="8306"/>
        </w:tabs>
      </w:pPr>
      <w:hyperlink w:anchor="_Toc4096" w:history="1">
        <w:r>
          <w:rPr>
            <w:rFonts w:ascii="仿宋" w:eastAsia="仿宋" w:hAnsi="仿宋" w:cs="仿宋" w:hint="eastAsia"/>
            <w:lang w:eastAsia="zh-CN"/>
          </w:rPr>
          <w:t>(四)、医疗车项目意义</w:t>
        </w:r>
        <w:r>
          <w:tab/>
        </w:r>
        <w:r>
          <w:fldChar w:fldCharType="begin"/>
        </w:r>
        <w:r>
          <w:instrText xml:space="preserve"> PAGEREF _Toc4096 \h </w:instrText>
        </w:r>
        <w:r>
          <w:fldChar w:fldCharType="separate"/>
        </w:r>
        <w:r>
          <w:t>17</w:t>
        </w:r>
        <w:r>
          <w:fldChar w:fldCharType="end"/>
        </w:r>
      </w:hyperlink>
    </w:p>
    <w:p>
      <w:pPr>
        <w:pStyle w:val="TOC2"/>
        <w:tabs>
          <w:tab w:val="right" w:leader="dot" w:pos="8306"/>
        </w:tabs>
      </w:pPr>
      <w:hyperlink w:anchor="_Toc21319" w:history="1">
        <w:r>
          <w:rPr>
            <w:rFonts w:ascii="仿宋" w:eastAsia="仿宋" w:hAnsi="仿宋" w:cs="仿宋" w:hint="eastAsia"/>
            <w:lang w:eastAsia="zh-CN"/>
          </w:rPr>
          <w:t>(五)、医疗车项目背景</w:t>
        </w:r>
        <w:r>
          <w:tab/>
        </w:r>
        <w:r>
          <w:fldChar w:fldCharType="begin"/>
        </w:r>
        <w:r>
          <w:instrText xml:space="preserve"> PAGEREF _Toc21319 \h </w:instrText>
        </w:r>
        <w:r>
          <w:fldChar w:fldCharType="separate"/>
        </w:r>
        <w:r>
          <w:t>18</w:t>
        </w:r>
        <w:r>
          <w:fldChar w:fldCharType="end"/>
        </w:r>
      </w:hyperlink>
    </w:p>
    <w:p>
      <w:pPr>
        <w:pStyle w:val="TOC1"/>
        <w:tabs>
          <w:tab w:val="right" w:leader="dot" w:pos="8306"/>
        </w:tabs>
      </w:pPr>
      <w:hyperlink w:anchor="_Toc29804" w:history="1">
        <w:r>
          <w:rPr>
            <w:rFonts w:ascii="仿宋" w:eastAsia="仿宋" w:hAnsi="仿宋" w:cs="仿宋" w:hint="eastAsia"/>
            <w:lang w:eastAsia="zh-CN"/>
          </w:rPr>
          <w:t>五、产品规划分析</w:t>
        </w:r>
        <w:r>
          <w:tab/>
        </w:r>
        <w:r>
          <w:fldChar w:fldCharType="begin"/>
        </w:r>
        <w:r>
          <w:instrText xml:space="preserve"> PAGEREF _Toc29804 \h </w:instrText>
        </w:r>
        <w:r>
          <w:fldChar w:fldCharType="separate"/>
        </w:r>
        <w:r>
          <w:t>19</w:t>
        </w:r>
        <w:r>
          <w:fldChar w:fldCharType="end"/>
        </w:r>
      </w:hyperlink>
    </w:p>
    <w:p>
      <w:pPr>
        <w:pStyle w:val="TOC2"/>
        <w:tabs>
          <w:tab w:val="right" w:leader="dot" w:pos="8306"/>
        </w:tabs>
      </w:pPr>
      <w:hyperlink w:anchor="_Toc5635" w:history="1">
        <w:r>
          <w:rPr>
            <w:rFonts w:ascii="仿宋" w:eastAsia="仿宋" w:hAnsi="仿宋" w:cs="仿宋" w:hint="eastAsia"/>
            <w:lang w:eastAsia="zh-CN"/>
          </w:rPr>
          <w:t>(一)、产品规划</w:t>
        </w:r>
        <w:r>
          <w:tab/>
        </w:r>
        <w:r>
          <w:fldChar w:fldCharType="begin"/>
        </w:r>
        <w:r>
          <w:instrText xml:space="preserve"> PAGEREF _Toc5635 \h </w:instrText>
        </w:r>
        <w:r>
          <w:fldChar w:fldCharType="separate"/>
        </w:r>
        <w:r>
          <w:t>19</w:t>
        </w:r>
        <w:r>
          <w:fldChar w:fldCharType="end"/>
        </w:r>
      </w:hyperlink>
    </w:p>
    <w:p>
      <w:pPr>
        <w:pStyle w:val="TOC2"/>
        <w:tabs>
          <w:tab w:val="right" w:leader="dot" w:pos="8306"/>
        </w:tabs>
      </w:pPr>
      <w:hyperlink w:anchor="_Toc4189" w:history="1">
        <w:r>
          <w:rPr>
            <w:rFonts w:ascii="仿宋" w:eastAsia="仿宋" w:hAnsi="仿宋" w:cs="仿宋" w:hint="eastAsia"/>
            <w:lang w:eastAsia="zh-CN"/>
          </w:rPr>
          <w:t>(二)、建设规模</w:t>
        </w:r>
        <w:r>
          <w:tab/>
        </w:r>
        <w:r>
          <w:fldChar w:fldCharType="begin"/>
        </w:r>
        <w:r>
          <w:instrText xml:space="preserve"> PAGEREF _Toc4189 \h </w:instrText>
        </w:r>
        <w:r>
          <w:fldChar w:fldCharType="separate"/>
        </w:r>
        <w:r>
          <w:t>20</w:t>
        </w:r>
        <w:r>
          <w:fldChar w:fldCharType="end"/>
        </w:r>
      </w:hyperlink>
    </w:p>
    <w:p>
      <w:pPr>
        <w:pStyle w:val="TOC1"/>
        <w:tabs>
          <w:tab w:val="right" w:leader="dot" w:pos="8306"/>
        </w:tabs>
      </w:pPr>
      <w:hyperlink w:anchor="_Toc31073" w:history="1">
        <w:r>
          <w:rPr>
            <w:rFonts w:ascii="仿宋" w:eastAsia="仿宋" w:hAnsi="仿宋" w:cs="仿宋" w:hint="eastAsia"/>
            <w:lang w:eastAsia="zh-CN"/>
          </w:rPr>
          <w:t>六、医疗车项目可持续发展</w:t>
        </w:r>
        <w:r>
          <w:tab/>
        </w:r>
        <w:r>
          <w:fldChar w:fldCharType="begin"/>
        </w:r>
        <w:r>
          <w:instrText xml:space="preserve"> PAGEREF _Toc31073 \h </w:instrText>
        </w:r>
        <w:r>
          <w:fldChar w:fldCharType="separate"/>
        </w:r>
        <w:r>
          <w:t>21</w:t>
        </w:r>
        <w:r>
          <w:fldChar w:fldCharType="end"/>
        </w:r>
      </w:hyperlink>
    </w:p>
    <w:p>
      <w:pPr>
        <w:pStyle w:val="TOC2"/>
        <w:tabs>
          <w:tab w:val="right" w:leader="dot" w:pos="8306"/>
        </w:tabs>
      </w:pPr>
      <w:hyperlink w:anchor="_Toc5577" w:history="1">
        <w:r>
          <w:rPr>
            <w:rFonts w:ascii="仿宋" w:eastAsia="仿宋" w:hAnsi="仿宋" w:cs="仿宋" w:hint="eastAsia"/>
            <w:lang w:eastAsia="zh-CN"/>
          </w:rPr>
          <w:t>(一)、可持续战略与实践</w:t>
        </w:r>
        <w:r>
          <w:tab/>
        </w:r>
        <w:r>
          <w:fldChar w:fldCharType="begin"/>
        </w:r>
        <w:r>
          <w:instrText xml:space="preserve"> PAGEREF _Toc5577 \h </w:instrText>
        </w:r>
        <w:r>
          <w:fldChar w:fldCharType="separate"/>
        </w:r>
        <w:r>
          <w:t>21</w:t>
        </w:r>
        <w:r>
          <w:fldChar w:fldCharType="end"/>
        </w:r>
      </w:hyperlink>
    </w:p>
    <w:p>
      <w:pPr>
        <w:pStyle w:val="TOC2"/>
        <w:tabs>
          <w:tab w:val="right" w:leader="dot" w:pos="8306"/>
        </w:tabs>
      </w:pPr>
      <w:hyperlink w:anchor="_Toc23335" w:history="1">
        <w:r>
          <w:rPr>
            <w:rFonts w:ascii="仿宋" w:eastAsia="仿宋" w:hAnsi="仿宋" w:cs="仿宋" w:hint="eastAsia"/>
            <w:lang w:eastAsia="zh-CN"/>
          </w:rPr>
          <w:t>(二)、环保与社会责任</w:t>
        </w:r>
        <w:r>
          <w:tab/>
        </w:r>
        <w:r>
          <w:fldChar w:fldCharType="begin"/>
        </w:r>
        <w:r>
          <w:instrText xml:space="preserve"> PAGEREF _Toc23335 \h </w:instrText>
        </w:r>
        <w:r>
          <w:fldChar w:fldCharType="separate"/>
        </w:r>
        <w:r>
          <w:t>22</w:t>
        </w:r>
        <w:r>
          <w:fldChar w:fldCharType="end"/>
        </w:r>
      </w:hyperlink>
    </w:p>
    <w:p>
      <w:pPr>
        <w:pStyle w:val="TOC1"/>
        <w:tabs>
          <w:tab w:val="right" w:leader="dot" w:pos="8306"/>
        </w:tabs>
      </w:pPr>
      <w:hyperlink w:anchor="_Toc6267" w:history="1">
        <w:r>
          <w:rPr>
            <w:rFonts w:ascii="仿宋" w:eastAsia="仿宋" w:hAnsi="仿宋" w:cs="仿宋" w:hint="eastAsia"/>
            <w:lang w:eastAsia="zh-CN"/>
          </w:rPr>
          <w:t>七、医疗车项目环境影响分析</w:t>
        </w:r>
        <w:r>
          <w:tab/>
        </w:r>
        <w:r>
          <w:fldChar w:fldCharType="begin"/>
        </w:r>
        <w:r>
          <w:instrText xml:space="preserve"> PAGEREF _Toc6267 \h </w:instrText>
        </w:r>
        <w:r>
          <w:fldChar w:fldCharType="separate"/>
        </w:r>
        <w:r>
          <w:t>22</w:t>
        </w:r>
        <w:r>
          <w:fldChar w:fldCharType="end"/>
        </w:r>
      </w:hyperlink>
    </w:p>
    <w:p>
      <w:pPr>
        <w:pStyle w:val="TOC2"/>
        <w:tabs>
          <w:tab w:val="right" w:leader="dot" w:pos="8306"/>
        </w:tabs>
      </w:pPr>
      <w:hyperlink w:anchor="_Toc24737" w:history="1">
        <w:r>
          <w:rPr>
            <w:rFonts w:ascii="仿宋" w:eastAsia="仿宋" w:hAnsi="仿宋" w:cs="仿宋" w:hint="eastAsia"/>
            <w:lang w:eastAsia="zh-CN"/>
          </w:rPr>
          <w:t>(一)、建设区域环境质量现状</w:t>
        </w:r>
        <w:r>
          <w:tab/>
        </w:r>
        <w:r>
          <w:fldChar w:fldCharType="begin"/>
        </w:r>
        <w:r>
          <w:instrText xml:space="preserve"> PAGEREF _Toc24737 \h </w:instrText>
        </w:r>
        <w:r>
          <w:fldChar w:fldCharType="separate"/>
        </w:r>
        <w:r>
          <w:t>22</w:t>
        </w:r>
        <w:r>
          <w:fldChar w:fldCharType="end"/>
        </w:r>
      </w:hyperlink>
    </w:p>
    <w:p>
      <w:pPr>
        <w:pStyle w:val="TOC2"/>
        <w:tabs>
          <w:tab w:val="right" w:leader="dot" w:pos="8306"/>
        </w:tabs>
      </w:pPr>
      <w:hyperlink w:anchor="_Toc20089" w:history="1">
        <w:r>
          <w:rPr>
            <w:rFonts w:ascii="仿宋" w:eastAsia="仿宋" w:hAnsi="仿宋" w:cs="仿宋" w:hint="eastAsia"/>
            <w:lang w:eastAsia="zh-CN"/>
          </w:rPr>
          <w:t>(二)、建设期环境保护</w:t>
        </w:r>
        <w:r>
          <w:tab/>
        </w:r>
        <w:r>
          <w:fldChar w:fldCharType="begin"/>
        </w:r>
        <w:r>
          <w:instrText xml:space="preserve"> PAGEREF _Toc20089 \h </w:instrText>
        </w:r>
        <w:r>
          <w:fldChar w:fldCharType="separate"/>
        </w:r>
        <w:r>
          <w:t>24</w:t>
        </w:r>
        <w:r>
          <w:fldChar w:fldCharType="end"/>
        </w:r>
      </w:hyperlink>
    </w:p>
    <w:p>
      <w:pPr>
        <w:pStyle w:val="TOC2"/>
        <w:tabs>
          <w:tab w:val="right" w:leader="dot" w:pos="8306"/>
        </w:tabs>
      </w:pPr>
      <w:hyperlink w:anchor="_Toc7684" w:history="1">
        <w:r>
          <w:rPr>
            <w:rFonts w:ascii="仿宋" w:eastAsia="仿宋" w:hAnsi="仿宋" w:cs="仿宋" w:hint="eastAsia"/>
            <w:lang w:eastAsia="zh-CN"/>
          </w:rPr>
          <w:t>(三)、运营期环境保护</w:t>
        </w:r>
        <w:r>
          <w:tab/>
        </w:r>
        <w:r>
          <w:fldChar w:fldCharType="begin"/>
        </w:r>
        <w:r>
          <w:instrText xml:space="preserve"> PAGEREF _Toc7684 \h </w:instrText>
        </w:r>
        <w:r>
          <w:fldChar w:fldCharType="separate"/>
        </w:r>
        <w:r>
          <w:t>25</w:t>
        </w:r>
        <w:r>
          <w:fldChar w:fldCharType="end"/>
        </w:r>
      </w:hyperlink>
    </w:p>
    <w:p>
      <w:pPr>
        <w:pStyle w:val="TOC2"/>
        <w:tabs>
          <w:tab w:val="right" w:leader="dot" w:pos="8306"/>
        </w:tabs>
      </w:pPr>
      <w:hyperlink w:anchor="_Toc24672" w:history="1">
        <w:r>
          <w:rPr>
            <w:rFonts w:ascii="仿宋" w:eastAsia="仿宋" w:hAnsi="仿宋" w:cs="仿宋" w:hint="eastAsia"/>
            <w:lang w:eastAsia="zh-CN"/>
          </w:rPr>
          <w:t>(四)、医疗车项目建设对区域经济的影响</w:t>
        </w:r>
        <w:r>
          <w:tab/>
        </w:r>
        <w:r>
          <w:fldChar w:fldCharType="begin"/>
        </w:r>
        <w:r>
          <w:instrText xml:space="preserve"> PAGEREF _Toc24672 \h </w:instrText>
        </w:r>
        <w:r>
          <w:fldChar w:fldCharType="separate"/>
        </w:r>
        <w:r>
          <w:t>27</w:t>
        </w:r>
        <w:r>
          <w:fldChar w:fldCharType="end"/>
        </w:r>
      </w:hyperlink>
    </w:p>
    <w:p>
      <w:pPr>
        <w:pStyle w:val="TOC2"/>
        <w:tabs>
          <w:tab w:val="right" w:leader="dot" w:pos="8306"/>
        </w:tabs>
      </w:pPr>
      <w:hyperlink w:anchor="_Toc20934" w:history="1">
        <w:r>
          <w:rPr>
            <w:rFonts w:ascii="仿宋" w:eastAsia="仿宋" w:hAnsi="仿宋" w:cs="仿宋" w:hint="eastAsia"/>
            <w:lang w:eastAsia="zh-CN"/>
          </w:rPr>
          <w:t>(五)、废弃物处理</w:t>
        </w:r>
        <w:r>
          <w:tab/>
        </w:r>
        <w:r>
          <w:fldChar w:fldCharType="begin"/>
        </w:r>
        <w:r>
          <w:instrText xml:space="preserve"> PAGEREF _Toc20934 \h </w:instrText>
        </w:r>
        <w:r>
          <w:fldChar w:fldCharType="separate"/>
        </w:r>
        <w:r>
          <w:t>28</w:t>
        </w:r>
        <w:r>
          <w:fldChar w:fldCharType="end"/>
        </w:r>
      </w:hyperlink>
    </w:p>
    <w:p>
      <w:pPr>
        <w:pStyle w:val="TOC2"/>
        <w:tabs>
          <w:tab w:val="right" w:leader="dot" w:pos="8306"/>
        </w:tabs>
      </w:pPr>
      <w:hyperlink w:anchor="_Toc12754" w:history="1">
        <w:r>
          <w:rPr>
            <w:rFonts w:ascii="仿宋" w:eastAsia="仿宋" w:hAnsi="仿宋" w:cs="仿宋" w:hint="eastAsia"/>
            <w:lang w:eastAsia="zh-CN"/>
          </w:rPr>
          <w:t>(六)、特殊环境影响分析</w:t>
        </w:r>
        <w:r>
          <w:tab/>
        </w:r>
        <w:r>
          <w:fldChar w:fldCharType="begin"/>
        </w:r>
        <w:r>
          <w:instrText xml:space="preserve"> PAGEREF _Toc12754 \h </w:instrText>
        </w:r>
        <w:r>
          <w:fldChar w:fldCharType="separate"/>
        </w:r>
        <w:r>
          <w:t>30</w:t>
        </w:r>
        <w:r>
          <w:fldChar w:fldCharType="end"/>
        </w:r>
      </w:hyperlink>
    </w:p>
    <w:p>
      <w:pPr>
        <w:pStyle w:val="TOC2"/>
        <w:tabs>
          <w:tab w:val="right" w:leader="dot" w:pos="8306"/>
        </w:tabs>
      </w:pPr>
      <w:hyperlink w:anchor="_Toc7142" w:history="1">
        <w:r>
          <w:rPr>
            <w:rFonts w:ascii="仿宋" w:eastAsia="仿宋" w:hAnsi="仿宋" w:cs="仿宋" w:hint="eastAsia"/>
            <w:lang w:eastAsia="zh-CN"/>
          </w:rPr>
          <w:t>(七)、清洁生产</w:t>
        </w:r>
        <w:r>
          <w:tab/>
        </w:r>
        <w:r>
          <w:fldChar w:fldCharType="begin"/>
        </w:r>
        <w:r>
          <w:instrText xml:space="preserve"> PAGEREF _Toc7142 \h </w:instrText>
        </w:r>
        <w:r>
          <w:fldChar w:fldCharType="separate"/>
        </w:r>
        <w:r>
          <w:t>31</w:t>
        </w:r>
        <w:r>
          <w:fldChar w:fldCharType="end"/>
        </w:r>
      </w:hyperlink>
    </w:p>
    <w:p>
      <w:pPr>
        <w:pStyle w:val="TOC2"/>
        <w:tabs>
          <w:tab w:val="right" w:leader="dot" w:pos="8306"/>
        </w:tabs>
      </w:pPr>
      <w:hyperlink w:anchor="_Toc2606" w:history="1">
        <w:r>
          <w:rPr>
            <w:rFonts w:ascii="仿宋" w:eastAsia="仿宋" w:hAnsi="仿宋" w:cs="仿宋" w:hint="eastAsia"/>
            <w:lang w:eastAsia="zh-CN"/>
          </w:rPr>
          <w:t>(八)、环境保护综合评价</w:t>
        </w:r>
        <w:r>
          <w:tab/>
        </w:r>
        <w:r>
          <w:fldChar w:fldCharType="begin"/>
        </w:r>
        <w:r>
          <w:instrText xml:space="preserve"> PAGEREF _Toc2606 \h </w:instrText>
        </w:r>
        <w:r>
          <w:fldChar w:fldCharType="separate"/>
        </w:r>
        <w:r>
          <w:t>32</w:t>
        </w:r>
        <w:r>
          <w:fldChar w:fldCharType="end"/>
        </w:r>
      </w:hyperlink>
    </w:p>
    <w:p>
      <w:pPr>
        <w:pStyle w:val="TOC1"/>
        <w:tabs>
          <w:tab w:val="right" w:leader="dot" w:pos="8306"/>
        </w:tabs>
      </w:pPr>
      <w:hyperlink w:anchor="_Toc6200" w:history="1">
        <w:r>
          <w:rPr>
            <w:rFonts w:ascii="仿宋" w:eastAsia="仿宋" w:hAnsi="仿宋" w:cs="仿宋" w:hint="eastAsia"/>
            <w:lang w:eastAsia="zh-CN"/>
          </w:rPr>
          <w:t>八、医疗车项目计划安排</w:t>
        </w:r>
        <w:r>
          <w:tab/>
        </w:r>
        <w:r>
          <w:fldChar w:fldCharType="begin"/>
        </w:r>
        <w:r>
          <w:instrText xml:space="preserve"> PAGEREF _Toc6200 \h </w:instrText>
        </w:r>
        <w:r>
          <w:fldChar w:fldCharType="separate"/>
        </w:r>
        <w:r>
          <w:t>33</w:t>
        </w:r>
        <w:r>
          <w:fldChar w:fldCharType="end"/>
        </w:r>
      </w:hyperlink>
    </w:p>
    <w:p>
      <w:pPr>
        <w:pStyle w:val="TOC2"/>
        <w:tabs>
          <w:tab w:val="right" w:leader="dot" w:pos="8306"/>
        </w:tabs>
      </w:pPr>
      <w:hyperlink w:anchor="_Toc2088" w:history="1">
        <w:r>
          <w:rPr>
            <w:rFonts w:ascii="仿宋" w:eastAsia="仿宋" w:hAnsi="仿宋" w:cs="仿宋" w:hint="eastAsia"/>
            <w:lang w:eastAsia="zh-CN"/>
          </w:rPr>
          <w:t>(一)、建设周期</w:t>
        </w:r>
        <w:r>
          <w:tab/>
        </w:r>
        <w:r>
          <w:fldChar w:fldCharType="begin"/>
        </w:r>
        <w:r>
          <w:instrText xml:space="preserve"> PAGEREF _Toc2088 \h </w:instrText>
        </w:r>
        <w:r>
          <w:fldChar w:fldCharType="separate"/>
        </w:r>
        <w:r>
          <w:t>33</w:t>
        </w:r>
        <w:r>
          <w:fldChar w:fldCharType="end"/>
        </w:r>
      </w:hyperlink>
    </w:p>
    <w:p>
      <w:pPr>
        <w:pStyle w:val="TOC2"/>
        <w:tabs>
          <w:tab w:val="right" w:leader="dot" w:pos="8306"/>
        </w:tabs>
      </w:pPr>
      <w:hyperlink w:anchor="_Toc15396" w:history="1">
        <w:r>
          <w:rPr>
            <w:rFonts w:ascii="仿宋" w:eastAsia="仿宋" w:hAnsi="仿宋" w:cs="仿宋" w:hint="eastAsia"/>
            <w:lang w:eastAsia="zh-CN"/>
          </w:rPr>
          <w:t>(二)、建设进度</w:t>
        </w:r>
        <w:r>
          <w:tab/>
        </w:r>
        <w:r>
          <w:fldChar w:fldCharType="begin"/>
        </w:r>
        <w:r>
          <w:instrText xml:space="preserve"> PAGEREF _Toc15396 \h </w:instrText>
        </w:r>
        <w:r>
          <w:fldChar w:fldCharType="separate"/>
        </w:r>
        <w:r>
          <w:t>34</w:t>
        </w:r>
        <w:r>
          <w:fldChar w:fldCharType="end"/>
        </w:r>
      </w:hyperlink>
    </w:p>
    <w:p>
      <w:pPr>
        <w:pStyle w:val="TOC2"/>
        <w:tabs>
          <w:tab w:val="right" w:leader="dot" w:pos="8306"/>
        </w:tabs>
      </w:pPr>
      <w:hyperlink w:anchor="_Toc24312" w:history="1">
        <w:r>
          <w:rPr>
            <w:rFonts w:ascii="仿宋" w:eastAsia="仿宋" w:hAnsi="仿宋" w:cs="仿宋" w:hint="eastAsia"/>
            <w:lang w:eastAsia="zh-CN"/>
          </w:rPr>
          <w:t>(三)、进度安排注意事项</w:t>
        </w:r>
        <w:r>
          <w:tab/>
        </w:r>
        <w:r>
          <w:fldChar w:fldCharType="begin"/>
        </w:r>
        <w:r>
          <w:instrText xml:space="preserve"> PAGEREF _Toc24312 \h </w:instrText>
        </w:r>
        <w:r>
          <w:fldChar w:fldCharType="separate"/>
        </w:r>
        <w:r>
          <w:t>35</w:t>
        </w:r>
        <w:r>
          <w:fldChar w:fldCharType="end"/>
        </w:r>
      </w:hyperlink>
    </w:p>
    <w:p>
      <w:pPr>
        <w:pStyle w:val="TOC2"/>
        <w:tabs>
          <w:tab w:val="right" w:leader="dot" w:pos="8306"/>
        </w:tabs>
      </w:pPr>
      <w:hyperlink w:anchor="_Toc7056" w:history="1">
        <w:r>
          <w:rPr>
            <w:rFonts w:ascii="仿宋" w:eastAsia="仿宋" w:hAnsi="仿宋" w:cs="仿宋" w:hint="eastAsia"/>
            <w:lang w:eastAsia="zh-CN"/>
          </w:rPr>
          <w:t>(四)、人力资源配置</w:t>
        </w:r>
        <w:r>
          <w:tab/>
        </w:r>
        <w:r>
          <w:fldChar w:fldCharType="begin"/>
        </w:r>
        <w:r>
          <w:instrText xml:space="preserve"> PAGEREF _Toc7056 \h </w:instrText>
        </w:r>
        <w:r>
          <w:fldChar w:fldCharType="separate"/>
        </w:r>
        <w:r>
          <w:t>36</w:t>
        </w:r>
        <w:r>
          <w:fldChar w:fldCharType="end"/>
        </w:r>
      </w:hyperlink>
    </w:p>
    <w:p>
      <w:pPr>
        <w:pStyle w:val="TOC1"/>
        <w:tabs>
          <w:tab w:val="right" w:leader="dot" w:pos="8306"/>
        </w:tabs>
      </w:pPr>
      <w:hyperlink w:anchor="_Toc4672" w:history="1">
        <w:r>
          <w:rPr>
            <w:rFonts w:ascii="仿宋" w:eastAsia="仿宋" w:hAnsi="仿宋" w:cs="仿宋" w:hint="eastAsia"/>
            <w:lang w:eastAsia="zh-CN"/>
          </w:rPr>
          <w:t>九、医疗车项目风险管理</w:t>
        </w:r>
        <w:r>
          <w:tab/>
        </w:r>
        <w:r>
          <w:fldChar w:fldCharType="begin"/>
        </w:r>
        <w:r>
          <w:instrText xml:space="preserve"> PAGEREF _Toc4672 \h </w:instrText>
        </w:r>
        <w:r>
          <w:fldChar w:fldCharType="separate"/>
        </w:r>
        <w:r>
          <w:t>37</w:t>
        </w:r>
        <w:r>
          <w:fldChar w:fldCharType="end"/>
        </w:r>
      </w:hyperlink>
    </w:p>
    <w:p>
      <w:pPr>
        <w:pStyle w:val="TOC2"/>
        <w:tabs>
          <w:tab w:val="right" w:leader="dot" w:pos="8306"/>
        </w:tabs>
      </w:pPr>
      <w:hyperlink w:anchor="_Toc5563" w:history="1">
        <w:r>
          <w:rPr>
            <w:rFonts w:ascii="仿宋" w:eastAsia="仿宋" w:hAnsi="仿宋" w:cs="仿宋" w:hint="eastAsia"/>
            <w:lang w:eastAsia="zh-CN"/>
          </w:rPr>
          <w:t>(一)、风险识别与评估</w:t>
        </w:r>
        <w:r>
          <w:tab/>
        </w:r>
        <w:r>
          <w:fldChar w:fldCharType="begin"/>
        </w:r>
        <w:r>
          <w:instrText xml:space="preserve"> PAGEREF _Toc5563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24" w:history="1">
        <w:r>
          <w:rPr>
            <w:rFonts w:ascii="仿宋" w:eastAsia="仿宋" w:hAnsi="仿宋" w:cs="仿宋" w:hint="eastAsia"/>
            <w:lang w:eastAsia="zh-CN"/>
          </w:rPr>
          <w:t>(二)、风险应对策略</w:t>
        </w:r>
        <w:r>
          <w:tab/>
        </w:r>
        <w:r>
          <w:fldChar w:fldCharType="begin"/>
        </w:r>
        <w:r>
          <w:instrText xml:space="preserve"> PAGEREF _Toc19924 \h </w:instrText>
        </w:r>
        <w:r>
          <w:fldChar w:fldCharType="separate"/>
        </w:r>
        <w:r>
          <w:t>38</w:t>
        </w:r>
        <w:r>
          <w:fldChar w:fldCharType="end"/>
        </w:r>
      </w:hyperlink>
    </w:p>
    <w:p>
      <w:pPr>
        <w:pStyle w:val="TOC2"/>
        <w:tabs>
          <w:tab w:val="right" w:leader="dot" w:pos="8306"/>
        </w:tabs>
      </w:pPr>
      <w:hyperlink w:anchor="_Toc12889" w:history="1">
        <w:r>
          <w:rPr>
            <w:rFonts w:ascii="仿宋" w:eastAsia="仿宋" w:hAnsi="仿宋" w:cs="仿宋" w:hint="eastAsia"/>
            <w:lang w:eastAsia="zh-CN"/>
          </w:rPr>
          <w:t>(三)、风险监控与控制</w:t>
        </w:r>
        <w:r>
          <w:tab/>
        </w:r>
        <w:r>
          <w:fldChar w:fldCharType="begin"/>
        </w:r>
        <w:r>
          <w:instrText xml:space="preserve"> PAGEREF _Toc12889 \h </w:instrText>
        </w:r>
        <w:r>
          <w:fldChar w:fldCharType="separate"/>
        </w:r>
        <w:r>
          <w:t>40</w:t>
        </w:r>
        <w:r>
          <w:fldChar w:fldCharType="end"/>
        </w:r>
      </w:hyperlink>
    </w:p>
    <w:p>
      <w:pPr>
        <w:pStyle w:val="TOC1"/>
        <w:tabs>
          <w:tab w:val="right" w:leader="dot" w:pos="8306"/>
        </w:tabs>
      </w:pPr>
      <w:hyperlink w:anchor="_Toc8455" w:history="1">
        <w:r>
          <w:rPr>
            <w:rFonts w:ascii="仿宋" w:eastAsia="仿宋" w:hAnsi="仿宋" w:cs="仿宋" w:hint="eastAsia"/>
            <w:lang w:eastAsia="zh-CN"/>
          </w:rPr>
          <w:t>十、医疗车项目社会影响</w:t>
        </w:r>
        <w:r>
          <w:tab/>
        </w:r>
        <w:r>
          <w:fldChar w:fldCharType="begin"/>
        </w:r>
        <w:r>
          <w:instrText xml:space="preserve"> PAGEREF _Toc8455 \h </w:instrText>
        </w:r>
        <w:r>
          <w:fldChar w:fldCharType="separate"/>
        </w:r>
        <w:r>
          <w:t>41</w:t>
        </w:r>
        <w:r>
          <w:fldChar w:fldCharType="end"/>
        </w:r>
      </w:hyperlink>
    </w:p>
    <w:p>
      <w:pPr>
        <w:pStyle w:val="TOC2"/>
        <w:tabs>
          <w:tab w:val="right" w:leader="dot" w:pos="8306"/>
        </w:tabs>
      </w:pPr>
      <w:hyperlink w:anchor="_Toc30774" w:history="1">
        <w:r>
          <w:rPr>
            <w:rFonts w:ascii="仿宋" w:eastAsia="仿宋" w:hAnsi="仿宋" w:cs="仿宋" w:hint="eastAsia"/>
            <w:lang w:eastAsia="zh-CN"/>
          </w:rPr>
          <w:t>(一)、社会责任与义务</w:t>
        </w:r>
        <w:r>
          <w:tab/>
        </w:r>
        <w:r>
          <w:fldChar w:fldCharType="begin"/>
        </w:r>
        <w:r>
          <w:instrText xml:space="preserve"> PAGEREF _Toc30774 \h </w:instrText>
        </w:r>
        <w:r>
          <w:fldChar w:fldCharType="separate"/>
        </w:r>
        <w:r>
          <w:t>41</w:t>
        </w:r>
        <w:r>
          <w:fldChar w:fldCharType="end"/>
        </w:r>
      </w:hyperlink>
    </w:p>
    <w:p>
      <w:pPr>
        <w:pStyle w:val="TOC2"/>
        <w:tabs>
          <w:tab w:val="right" w:leader="dot" w:pos="8306"/>
        </w:tabs>
      </w:pPr>
      <w:hyperlink w:anchor="_Toc24882" w:history="1">
        <w:r>
          <w:rPr>
            <w:rFonts w:ascii="仿宋" w:eastAsia="仿宋" w:hAnsi="仿宋" w:cs="仿宋" w:hint="eastAsia"/>
            <w:lang w:eastAsia="zh-CN"/>
          </w:rPr>
          <w:t>(二)、社会参与与沟通</w:t>
        </w:r>
        <w:r>
          <w:tab/>
        </w:r>
        <w:r>
          <w:fldChar w:fldCharType="begin"/>
        </w:r>
        <w:r>
          <w:instrText xml:space="preserve"> PAGEREF _Toc24882 \h </w:instrText>
        </w:r>
        <w:r>
          <w:fldChar w:fldCharType="separate"/>
        </w:r>
        <w:r>
          <w:t>42</w:t>
        </w:r>
        <w:r>
          <w:fldChar w:fldCharType="end"/>
        </w:r>
      </w:hyperlink>
    </w:p>
    <w:p>
      <w:pPr>
        <w:pStyle w:val="TOC1"/>
        <w:tabs>
          <w:tab w:val="right" w:leader="dot" w:pos="8306"/>
        </w:tabs>
      </w:pPr>
      <w:hyperlink w:anchor="_Toc4632" w:history="1">
        <w:r>
          <w:rPr>
            <w:rFonts w:ascii="仿宋" w:eastAsia="仿宋" w:hAnsi="仿宋" w:cs="仿宋" w:hint="eastAsia"/>
            <w:lang w:eastAsia="zh-CN"/>
          </w:rPr>
          <w:t>十一、医疗车项目财务管理</w:t>
        </w:r>
        <w:r>
          <w:tab/>
        </w:r>
        <w:r>
          <w:fldChar w:fldCharType="begin"/>
        </w:r>
        <w:r>
          <w:instrText xml:space="preserve"> PAGEREF _Toc4632 \h </w:instrText>
        </w:r>
        <w:r>
          <w:fldChar w:fldCharType="separate"/>
        </w:r>
        <w:r>
          <w:t>43</w:t>
        </w:r>
        <w:r>
          <w:fldChar w:fldCharType="end"/>
        </w:r>
      </w:hyperlink>
    </w:p>
    <w:p>
      <w:pPr>
        <w:pStyle w:val="TOC2"/>
        <w:tabs>
          <w:tab w:val="right" w:leader="dot" w:pos="8306"/>
        </w:tabs>
      </w:pPr>
      <w:hyperlink w:anchor="_Toc21892" w:history="1">
        <w:r>
          <w:rPr>
            <w:rFonts w:ascii="仿宋" w:eastAsia="仿宋" w:hAnsi="仿宋" w:cs="仿宋" w:hint="eastAsia"/>
            <w:lang w:eastAsia="zh-CN"/>
          </w:rPr>
          <w:t>(一)、资金需求大</w:t>
        </w:r>
        <w:r>
          <w:tab/>
        </w:r>
        <w:r>
          <w:fldChar w:fldCharType="begin"/>
        </w:r>
        <w:r>
          <w:instrText xml:space="preserve"> PAGEREF _Toc21892 \h </w:instrText>
        </w:r>
        <w:r>
          <w:fldChar w:fldCharType="separate"/>
        </w:r>
        <w:r>
          <w:t>43</w:t>
        </w:r>
        <w:r>
          <w:fldChar w:fldCharType="end"/>
        </w:r>
      </w:hyperlink>
    </w:p>
    <w:p>
      <w:pPr>
        <w:pStyle w:val="TOC2"/>
        <w:tabs>
          <w:tab w:val="right" w:leader="dot" w:pos="8306"/>
        </w:tabs>
      </w:pPr>
      <w:hyperlink w:anchor="_Toc31697" w:history="1">
        <w:r>
          <w:rPr>
            <w:rFonts w:ascii="仿宋" w:eastAsia="仿宋" w:hAnsi="仿宋" w:cs="仿宋" w:hint="eastAsia"/>
            <w:lang w:eastAsia="zh-CN"/>
          </w:rPr>
          <w:t>(二)、研发周期长</w:t>
        </w:r>
        <w:r>
          <w:tab/>
        </w:r>
        <w:r>
          <w:fldChar w:fldCharType="begin"/>
        </w:r>
        <w:r>
          <w:instrText xml:space="preserve"> PAGEREF _Toc31697 \h </w:instrText>
        </w:r>
        <w:r>
          <w:fldChar w:fldCharType="separate"/>
        </w:r>
        <w:r>
          <w:t>44</w:t>
        </w:r>
        <w:r>
          <w:fldChar w:fldCharType="end"/>
        </w:r>
      </w:hyperlink>
    </w:p>
    <w:p>
      <w:pPr>
        <w:pStyle w:val="TOC2"/>
        <w:tabs>
          <w:tab w:val="right" w:leader="dot" w:pos="8306"/>
        </w:tabs>
      </w:pPr>
      <w:hyperlink w:anchor="_Toc7788" w:history="1">
        <w:r>
          <w:rPr>
            <w:rFonts w:ascii="仿宋" w:eastAsia="仿宋" w:hAnsi="仿宋" w:cs="仿宋" w:hint="eastAsia"/>
            <w:lang w:eastAsia="zh-CN"/>
          </w:rPr>
          <w:t>(三)、市场风险大</w:t>
        </w:r>
        <w:r>
          <w:tab/>
        </w:r>
        <w:r>
          <w:fldChar w:fldCharType="begin"/>
        </w:r>
        <w:r>
          <w:instrText xml:space="preserve"> PAGEREF _Toc7788 \h </w:instrText>
        </w:r>
        <w:r>
          <w:fldChar w:fldCharType="separate"/>
        </w:r>
        <w:r>
          <w:t>45</w:t>
        </w:r>
        <w:r>
          <w:fldChar w:fldCharType="end"/>
        </w:r>
      </w:hyperlink>
    </w:p>
    <w:p>
      <w:pPr>
        <w:pStyle w:val="TOC2"/>
        <w:tabs>
          <w:tab w:val="right" w:leader="dot" w:pos="8306"/>
        </w:tabs>
      </w:pPr>
      <w:hyperlink w:anchor="_Toc139" w:history="1">
        <w:r>
          <w:rPr>
            <w:rFonts w:ascii="仿宋" w:eastAsia="仿宋" w:hAnsi="仿宋" w:cs="仿宋" w:hint="eastAsia"/>
            <w:lang w:eastAsia="zh-CN"/>
          </w:rPr>
          <w:t>(四)、利润率高</w:t>
        </w:r>
        <w:r>
          <w:tab/>
        </w:r>
        <w:r>
          <w:fldChar w:fldCharType="begin"/>
        </w:r>
        <w:r>
          <w:instrText xml:space="preserve"> PAGEREF _Toc139 \h </w:instrText>
        </w:r>
        <w:r>
          <w:fldChar w:fldCharType="separate"/>
        </w:r>
        <w:r>
          <w:t>48</w:t>
        </w:r>
        <w:r>
          <w:fldChar w:fldCharType="end"/>
        </w:r>
      </w:hyperlink>
    </w:p>
    <w:p>
      <w:pPr>
        <w:pStyle w:val="TOC1"/>
        <w:tabs>
          <w:tab w:val="right" w:leader="dot" w:pos="8306"/>
        </w:tabs>
      </w:pPr>
      <w:hyperlink w:anchor="_Toc7436" w:history="1">
        <w:r>
          <w:rPr>
            <w:rFonts w:ascii="仿宋" w:eastAsia="仿宋" w:hAnsi="仿宋" w:cs="仿宋" w:hint="eastAsia"/>
            <w:lang w:eastAsia="zh-CN"/>
          </w:rPr>
          <w:t>十二、医疗车项目创新与研发</w:t>
        </w:r>
        <w:r>
          <w:tab/>
        </w:r>
        <w:r>
          <w:fldChar w:fldCharType="begin"/>
        </w:r>
        <w:r>
          <w:instrText xml:space="preserve"> PAGEREF _Toc7436 \h </w:instrText>
        </w:r>
        <w:r>
          <w:fldChar w:fldCharType="separate"/>
        </w:r>
        <w:r>
          <w:t>50</w:t>
        </w:r>
        <w:r>
          <w:fldChar w:fldCharType="end"/>
        </w:r>
      </w:hyperlink>
    </w:p>
    <w:p>
      <w:pPr>
        <w:pStyle w:val="TOC2"/>
        <w:tabs>
          <w:tab w:val="right" w:leader="dot" w:pos="8306"/>
        </w:tabs>
      </w:pPr>
      <w:hyperlink w:anchor="_Toc23773" w:history="1">
        <w:r>
          <w:rPr>
            <w:rFonts w:ascii="仿宋" w:eastAsia="仿宋" w:hAnsi="仿宋" w:cs="仿宋" w:hint="eastAsia"/>
            <w:lang w:eastAsia="zh-CN"/>
          </w:rPr>
          <w:t>(一)、创新策略与方向</w:t>
        </w:r>
        <w:r>
          <w:tab/>
        </w:r>
        <w:r>
          <w:fldChar w:fldCharType="begin"/>
        </w:r>
        <w:r>
          <w:instrText xml:space="preserve"> PAGEREF _Toc23773 \h </w:instrText>
        </w:r>
        <w:r>
          <w:fldChar w:fldCharType="separate"/>
        </w:r>
        <w:r>
          <w:t>50</w:t>
        </w:r>
        <w:r>
          <w:fldChar w:fldCharType="end"/>
        </w:r>
      </w:hyperlink>
    </w:p>
    <w:p>
      <w:pPr>
        <w:pStyle w:val="TOC2"/>
        <w:tabs>
          <w:tab w:val="right" w:leader="dot" w:pos="8306"/>
        </w:tabs>
      </w:pPr>
      <w:hyperlink w:anchor="_Toc926" w:history="1">
        <w:r>
          <w:rPr>
            <w:rFonts w:ascii="仿宋" w:eastAsia="仿宋" w:hAnsi="仿宋" w:cs="仿宋" w:hint="eastAsia"/>
            <w:lang w:eastAsia="zh-CN"/>
          </w:rPr>
          <w:t>(二)、研发规划与投入</w:t>
        </w:r>
        <w:r>
          <w:tab/>
        </w:r>
        <w:r>
          <w:fldChar w:fldCharType="begin"/>
        </w:r>
        <w:r>
          <w:instrText xml:space="preserve"> PAGEREF _Toc926 \h </w:instrText>
        </w:r>
        <w:r>
          <w:fldChar w:fldCharType="separate"/>
        </w:r>
        <w:r>
          <w:t>51</w:t>
        </w:r>
        <w:r>
          <w:fldChar w:fldCharType="end"/>
        </w:r>
      </w:hyperlink>
    </w:p>
    <w:p>
      <w:pPr>
        <w:pStyle w:val="TOC1"/>
        <w:tabs>
          <w:tab w:val="right" w:leader="dot" w:pos="8306"/>
        </w:tabs>
      </w:pPr>
      <w:hyperlink w:anchor="_Toc10799" w:history="1">
        <w:r>
          <w:rPr>
            <w:rFonts w:ascii="仿宋" w:eastAsia="仿宋" w:hAnsi="仿宋" w:cs="仿宋" w:hint="eastAsia"/>
            <w:lang w:eastAsia="zh-CN"/>
          </w:rPr>
          <w:t>十三、医疗车项目工程方案分析</w:t>
        </w:r>
        <w:r>
          <w:tab/>
        </w:r>
        <w:r>
          <w:fldChar w:fldCharType="begin"/>
        </w:r>
        <w:r>
          <w:instrText xml:space="preserve"> PAGEREF _Toc10799 \h </w:instrText>
        </w:r>
        <w:r>
          <w:fldChar w:fldCharType="separate"/>
        </w:r>
        <w:r>
          <w:t>53</w:t>
        </w:r>
        <w:r>
          <w:fldChar w:fldCharType="end"/>
        </w:r>
      </w:hyperlink>
    </w:p>
    <w:p>
      <w:pPr>
        <w:pStyle w:val="TOC2"/>
        <w:tabs>
          <w:tab w:val="right" w:leader="dot" w:pos="8306"/>
        </w:tabs>
      </w:pPr>
      <w:hyperlink w:anchor="_Toc15797" w:history="1">
        <w:r>
          <w:rPr>
            <w:rFonts w:ascii="仿宋" w:eastAsia="仿宋" w:hAnsi="仿宋" w:cs="仿宋" w:hint="eastAsia"/>
            <w:lang w:eastAsia="zh-CN"/>
          </w:rPr>
          <w:t>(一)、建筑工程设计原则</w:t>
        </w:r>
        <w:r>
          <w:tab/>
        </w:r>
        <w:r>
          <w:fldChar w:fldCharType="begin"/>
        </w:r>
        <w:r>
          <w:instrText xml:space="preserve"> PAGEREF _Toc15797 \h </w:instrText>
        </w:r>
        <w:r>
          <w:fldChar w:fldCharType="separate"/>
        </w:r>
        <w:r>
          <w:t>53</w:t>
        </w:r>
        <w:r>
          <w:fldChar w:fldCharType="end"/>
        </w:r>
      </w:hyperlink>
    </w:p>
    <w:p>
      <w:pPr>
        <w:pStyle w:val="TOC2"/>
        <w:tabs>
          <w:tab w:val="right" w:leader="dot" w:pos="8306"/>
        </w:tabs>
      </w:pPr>
      <w:hyperlink w:anchor="_Toc9830" w:history="1">
        <w:r>
          <w:rPr>
            <w:rFonts w:ascii="仿宋" w:eastAsia="仿宋" w:hAnsi="仿宋" w:cs="仿宋" w:hint="eastAsia"/>
            <w:lang w:eastAsia="zh-CN"/>
          </w:rPr>
          <w:t>(二)、土建工程建设指标</w:t>
        </w:r>
        <w:r>
          <w:tab/>
        </w:r>
        <w:r>
          <w:fldChar w:fldCharType="begin"/>
        </w:r>
        <w:r>
          <w:instrText xml:space="preserve"> PAGEREF _Toc9830 \h </w:instrText>
        </w:r>
        <w:r>
          <w:fldChar w:fldCharType="separate"/>
        </w:r>
        <w:r>
          <w:t>56</w:t>
        </w:r>
        <w:r>
          <w:fldChar w:fldCharType="end"/>
        </w:r>
      </w:hyperlink>
    </w:p>
    <w:p>
      <w:pPr>
        <w:pStyle w:val="TOC1"/>
        <w:tabs>
          <w:tab w:val="right" w:leader="dot" w:pos="8306"/>
        </w:tabs>
      </w:pPr>
      <w:hyperlink w:anchor="_Toc6071" w:history="1">
        <w:r>
          <w:rPr>
            <w:rFonts w:ascii="仿宋" w:eastAsia="仿宋" w:hAnsi="仿宋" w:cs="仿宋" w:hint="eastAsia"/>
            <w:lang w:eastAsia="zh-CN"/>
          </w:rPr>
          <w:t>十四、医疗车项目治理与监督</w:t>
        </w:r>
        <w:r>
          <w:tab/>
        </w:r>
        <w:r>
          <w:fldChar w:fldCharType="begin"/>
        </w:r>
        <w:r>
          <w:instrText xml:space="preserve"> PAGEREF _Toc6071 \h </w:instrText>
        </w:r>
        <w:r>
          <w:fldChar w:fldCharType="separate"/>
        </w:r>
        <w:r>
          <w:t>58</w:t>
        </w:r>
        <w:r>
          <w:fldChar w:fldCharType="end"/>
        </w:r>
      </w:hyperlink>
    </w:p>
    <w:p>
      <w:pPr>
        <w:pStyle w:val="TOC2"/>
        <w:tabs>
          <w:tab w:val="right" w:leader="dot" w:pos="8306"/>
        </w:tabs>
      </w:pPr>
      <w:hyperlink w:anchor="_Toc16900" w:history="1">
        <w:r>
          <w:rPr>
            <w:rFonts w:ascii="仿宋" w:eastAsia="仿宋" w:hAnsi="仿宋" w:cs="仿宋" w:hint="eastAsia"/>
            <w:lang w:eastAsia="zh-CN"/>
          </w:rPr>
          <w:t>(一)、医疗车项目治理结构</w:t>
        </w:r>
        <w:r>
          <w:tab/>
        </w:r>
        <w:r>
          <w:fldChar w:fldCharType="begin"/>
        </w:r>
        <w:r>
          <w:instrText xml:space="preserve"> PAGEREF _Toc16900 \h </w:instrText>
        </w:r>
        <w:r>
          <w:fldChar w:fldCharType="separate"/>
        </w:r>
        <w:r>
          <w:t>58</w:t>
        </w:r>
        <w:r>
          <w:fldChar w:fldCharType="end"/>
        </w:r>
      </w:hyperlink>
    </w:p>
    <w:p>
      <w:pPr>
        <w:pStyle w:val="TOC2"/>
        <w:tabs>
          <w:tab w:val="right" w:leader="dot" w:pos="8306"/>
        </w:tabs>
      </w:pPr>
      <w:hyperlink w:anchor="_Toc1805" w:history="1">
        <w:r>
          <w:rPr>
            <w:rFonts w:ascii="仿宋" w:eastAsia="仿宋" w:hAnsi="仿宋" w:cs="仿宋" w:hint="eastAsia"/>
            <w:lang w:eastAsia="zh-CN"/>
          </w:rPr>
          <w:t>(二)、监督与审计</w:t>
        </w:r>
        <w:r>
          <w:tab/>
        </w:r>
        <w:r>
          <w:fldChar w:fldCharType="begin"/>
        </w:r>
        <w:r>
          <w:instrText xml:space="preserve"> PAGEREF _Toc1805 \h </w:instrText>
        </w:r>
        <w:r>
          <w:fldChar w:fldCharType="separate"/>
        </w:r>
        <w:r>
          <w:t>59</w:t>
        </w:r>
        <w:r>
          <w:fldChar w:fldCharType="end"/>
        </w:r>
      </w:hyperlink>
    </w:p>
    <w:p>
      <w:pPr>
        <w:pStyle w:val="TOC1"/>
        <w:tabs>
          <w:tab w:val="right" w:leader="dot" w:pos="8306"/>
        </w:tabs>
      </w:pPr>
      <w:hyperlink w:anchor="_Toc28692" w:history="1">
        <w:r>
          <w:rPr>
            <w:rFonts w:ascii="仿宋" w:eastAsia="仿宋" w:hAnsi="仿宋" w:cs="仿宋" w:hint="eastAsia"/>
            <w:lang w:eastAsia="zh-CN"/>
          </w:rPr>
          <w:t>十五、风险识别与分类</w:t>
        </w:r>
        <w:r>
          <w:tab/>
        </w:r>
        <w:r>
          <w:fldChar w:fldCharType="begin"/>
        </w:r>
        <w:r>
          <w:instrText xml:space="preserve"> PAGEREF _Toc28692 \h </w:instrText>
        </w:r>
        <w:r>
          <w:fldChar w:fldCharType="separate"/>
        </w:r>
        <w:r>
          <w:t>60</w:t>
        </w:r>
        <w:r>
          <w:fldChar w:fldCharType="end"/>
        </w:r>
      </w:hyperlink>
    </w:p>
    <w:p>
      <w:pPr>
        <w:pStyle w:val="TOC2"/>
        <w:tabs>
          <w:tab w:val="right" w:leader="dot" w:pos="8306"/>
        </w:tabs>
      </w:pPr>
      <w:hyperlink w:anchor="_Toc16592" w:history="1">
        <w:r>
          <w:rPr>
            <w:rFonts w:ascii="仿宋" w:eastAsia="仿宋" w:hAnsi="仿宋" w:cs="仿宋" w:hint="eastAsia"/>
            <w:lang w:eastAsia="zh-CN"/>
          </w:rPr>
          <w:t>(一)、风险识别</w:t>
        </w:r>
        <w:r>
          <w:tab/>
        </w:r>
        <w:r>
          <w:fldChar w:fldCharType="begin"/>
        </w:r>
        <w:r>
          <w:instrText xml:space="preserve"> PAGEREF _Toc16592 \h </w:instrText>
        </w:r>
        <w:r>
          <w:fldChar w:fldCharType="separate"/>
        </w:r>
        <w:r>
          <w:t>60</w:t>
        </w:r>
        <w:r>
          <w:fldChar w:fldCharType="end"/>
        </w:r>
      </w:hyperlink>
    </w:p>
    <w:p>
      <w:pPr>
        <w:pStyle w:val="TOC2"/>
        <w:tabs>
          <w:tab w:val="right" w:leader="dot" w:pos="8306"/>
        </w:tabs>
      </w:pPr>
      <w:hyperlink w:anchor="_Toc20116" w:history="1">
        <w:r>
          <w:rPr>
            <w:rFonts w:ascii="仿宋" w:eastAsia="仿宋" w:hAnsi="仿宋" w:cs="仿宋" w:hint="eastAsia"/>
            <w:lang w:eastAsia="zh-CN"/>
          </w:rPr>
          <w:t>(二)、风险分类</w:t>
        </w:r>
        <w:r>
          <w:tab/>
        </w:r>
        <w:r>
          <w:fldChar w:fldCharType="begin"/>
        </w:r>
        <w:r>
          <w:instrText xml:space="preserve"> PAGEREF _Toc20116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48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12"/>
      <w:r>
        <w:rPr>
          <w:rFonts w:ascii="仿宋" w:eastAsia="仿宋" w:hAnsi="仿宋" w:cs="仿宋" w:hint="eastAsia"/>
          <w:lang w:eastAsia="zh-CN"/>
        </w:rPr>
        <w:t>(一)、医疗车行业分析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车行业一直以来都是市场的关注焦点。行业内的发展趋势、竞争态势以及潜在机会都对医疗车项目的推进产生深远的影响。通过深入研究行业的整体概貌，我们将更好地理解行业的核心特征，为医疗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车行业，技术一直是推动创新和发展的关键因素。我们将对当前技术趋势进行详尽分析，包括但不限于人工智能、大数据应用、先进制造技术等。这有助于医疗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疗车项目成功的基础。我们将对主要竞争对手进行深入研究，包括其市场份额、产品特点、市场定位等。通过全面了解竞争对手的优势和劣势，医疗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507"/>
      <w:r>
        <w:rPr>
          <w:rFonts w:ascii="仿宋" w:eastAsia="仿宋" w:hAnsi="仿宋" w:cs="仿宋" w:hint="eastAsia"/>
          <w:sz w:val="28"/>
          <w:lang w:eastAsia="zh-CN"/>
        </w:rPr>
        <w:t>(二)、医疗车市场分析预测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通过对市场规模的深入调研，我们将预测医疗车市场未来的增长趋势。这包括市场的整体规模、各细分领域的发展趋势等。医疗车项目可以根据市场的扩张速度和潜在机会，制定更符合市场需求的发展策略。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了解消费者的需求是市场分析的核心。我们将通过调查研究，深入挖掘目标消费者的需求特点、购买习惯以及对产品和服务的期望。这有助于医疗车项目更好地定位目标市场，提供更符合消费者期待的解决方案。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疗车项目实施过程中需要充分考虑的因素。我们将对市场风险进行全面评估，包括但不限于政策法规风险、市场竞争风险、技术变革风险等。通过对潜在风险的深入分析，医疗车项目可以制定相应的风险缓解策略，降低不确定性对医疗车项目的影响。</w:t>
      </w:r>
    </w:p>
    <w:p>
      <w:pPr>
        <w:pStyle w:val="Heading1"/>
        <w:ind w:firstLine="560" w:firstLineChars="200"/>
        <w:rPr>
          <w:rFonts w:ascii="仿宋" w:eastAsia="仿宋" w:hAnsi="仿宋" w:cs="仿宋" w:hint="eastAsia"/>
          <w:sz w:val="28"/>
          <w:lang w:eastAsia="zh-CN"/>
        </w:rPr>
      </w:pPr>
      <w:bookmarkStart w:id="5" w:name="_Toc5183"/>
      <w:r>
        <w:rPr>
          <w:rFonts w:ascii="仿宋" w:eastAsia="仿宋" w:hAnsi="仿宋" w:cs="仿宋" w:hint="eastAsia"/>
          <w:sz w:val="28"/>
          <w:lang w:eastAsia="zh-CN"/>
        </w:rPr>
        <w:t>二、医疗车项目建设背景及必要性分析</w:t>
      </w:r>
      <w:bookmarkEnd w:id="5"/>
    </w:p>
    <w:p>
      <w:pPr>
        <w:pStyle w:val="Heading2"/>
        <w:rPr>
          <w:rFonts w:ascii="仿宋" w:eastAsia="仿宋" w:hAnsi="仿宋" w:cs="仿宋" w:hint="eastAsia"/>
          <w:lang w:eastAsia="zh-CN"/>
        </w:rPr>
      </w:pPr>
      <w:bookmarkStart w:id="6" w:name="_Toc30328"/>
      <w:r>
        <w:rPr>
          <w:rFonts w:ascii="仿宋" w:eastAsia="仿宋" w:hAnsi="仿宋" w:cs="仿宋" w:hint="eastAsia"/>
          <w:lang w:eastAsia="zh-CN"/>
        </w:rPr>
        <w:t>(一)、医疗车项目背景分析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疗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我们的背景分析将深入挖掘当前行业的发展趋势，通过对竞争态势的全面审视，找到医疗车项目在这个潮流中的定位。同时，我们将关注行业内涌现的新兴机遇，以便医疗车项目更好地融入行业发展的潮流中。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疗车项目提供了强大的发展动力。我们将聚焦于行业内最新的技术发展趋势，包括但不限于人工智能、大数据分析、物联网等领域。通过深度的技术研究，我们将确保医疗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疗车项目发展的源泉。我们将投入更多的精力对市场需求进行深入剖析，超越表面的需求，深入挖掘潜在的市场痛点和机遇。通过对市场需求的细致了解，医疗车项目将更有针对性地设计解决方案，满足市场的多样化需求，从而更好地促进医疗车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疗车项目战略至关重要。我们将对竞争态势进行更为深入的分析，包括但不限于市场份额、产品特点、客户满意度等多个维度。通过深度的竞争分析，医疗车项目将能够更准确地把握市场脉搏，制定具有竞争力的医疗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疗车项目的发展具有直接的影响。我们将进行更为全面的法规和政策分析，了解行业发展中的潜在法律风险和合规挑战。通过充分了解和遵守相关法规，医疗车项目将确保在法律框架内合法合规运营，为医疗车项目的稳健发展提供有力支持。</w:t>
      </w:r>
    </w:p>
    <w:p>
      <w:pPr>
        <w:pStyle w:val="Heading2"/>
        <w:ind w:firstLine="560" w:firstLineChars="200"/>
        <w:rPr>
          <w:rFonts w:ascii="仿宋" w:eastAsia="仿宋" w:hAnsi="仿宋" w:cs="仿宋" w:hint="eastAsia"/>
          <w:sz w:val="28"/>
          <w:lang w:eastAsia="zh-CN"/>
        </w:rPr>
      </w:pPr>
      <w:bookmarkStart w:id="7" w:name="_Toc5027"/>
      <w:r>
        <w:rPr>
          <w:rFonts w:ascii="仿宋" w:eastAsia="仿宋" w:hAnsi="仿宋" w:cs="仿宋" w:hint="eastAsia"/>
          <w:sz w:val="28"/>
          <w:lang w:eastAsia="zh-CN"/>
        </w:rPr>
        <w:t>(二)、医疗车项目建设必要性分析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建设的迫切性源于对行业发展趋势的深刻洞察。我们正处于一个行业变革的时代，科技创新、数字化转型成为企业发展的关键动力。医疗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建设不仅仅是为了跟上潮流，更是为了通过技术创新推动企业的持续发展。通过引入先进的技术和解决方案，医疗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疗车项目的建设成为必然选择，通过提高产品质量、拓展服务领域，从而在竞争中获得更多的机会。医疗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疗车项目建设的必要性体现在对客户需求更精准的满足。通过医疗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建设的背后是对企业持续创新的追求。只有通过不断创新，企业才能在竞争中立于不败之地。医疗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202"/>
      <w:r>
        <w:rPr>
          <w:rFonts w:ascii="仿宋" w:eastAsia="仿宋" w:hAnsi="仿宋" w:cs="仿宋" w:hint="eastAsia"/>
          <w:sz w:val="28"/>
          <w:lang w:eastAsia="zh-CN"/>
        </w:rPr>
        <w:t>三、医疗车项目选址可行性分析</w:t>
      </w:r>
      <w:bookmarkEnd w:id="8"/>
    </w:p>
    <w:p>
      <w:pPr>
        <w:pStyle w:val="Heading2"/>
        <w:rPr>
          <w:rFonts w:ascii="仿宋" w:eastAsia="仿宋" w:hAnsi="仿宋" w:cs="仿宋" w:hint="eastAsia"/>
          <w:lang w:eastAsia="zh-CN"/>
        </w:rPr>
      </w:pPr>
      <w:bookmarkStart w:id="9" w:name="_Toc24226"/>
      <w:r>
        <w:rPr>
          <w:rFonts w:ascii="仿宋" w:eastAsia="仿宋" w:hAnsi="仿宋" w:cs="仿宋" w:hint="eastAsia"/>
          <w:lang w:eastAsia="zh-CN"/>
        </w:rPr>
        <w:t>(一)、医疗车项目选址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该医疗车项目选址位于XX省XX市XX区XXX街道</w:t>
      </w:r>
    </w:p>
    <w:p>
      <w:pPr>
        <w:pStyle w:val="Heading2"/>
        <w:ind w:firstLine="560" w:firstLineChars="200"/>
        <w:rPr>
          <w:rFonts w:ascii="仿宋" w:eastAsia="仿宋" w:hAnsi="仿宋" w:cs="仿宋" w:hint="eastAsia"/>
          <w:sz w:val="28"/>
          <w:lang w:eastAsia="zh-CN"/>
        </w:rPr>
      </w:pPr>
      <w:bookmarkStart w:id="10" w:name="_Toc2349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医疗车项目的征地面积将根据医疗车项目的实际规模和需求进行精确规划。具体面积XXX平方米，旨在确保医疗车项目不仅能够满足当前的发展需求，还能够预留空间以适应未来的扩展。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医疗车项目计划建设的建筑总规模具体面积XXX平方米。这一规模的确定综合考虑了医疗车项目的性质、规模，以及城市规划的相关要求，确保建筑布局与周边环境协调一致。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绿地率是医疗车项目用地中被规划为绿地的比例。具体面积XXX平方米，旨在通过合理规划绿地，改善医疗车项目周边环境，提升居民生活质量，并符合城市整体绿化规划。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容积率是用地上可以建设的建筑总体积与用地面积之比。具体面积XXX，通过合理的容积率规划，确保医疗车项目建筑规模与周边环境和谐共生。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确保医疗车项目选址与当地城市规划相一致，具体面积XXX平方米。通过与城市规划部门深入沟通，确保医疗车项目不仅符合城市的整体发展方向，还能够融入城市的发展布局，为城市的长远发展贡献力量。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充分了解并确保医疗车项目选址符合当地产业政策，具体面积XXX平方米。这包括医疗车项目对当地经济的促进作用，以及对相关产业的带动效应，确保医疗车项目与地方政府的产业政策保持一致，促进共赢合作。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用地总体要求必须符合环保和可持续发展的原则，具体面积XXX平方米。通过采用绿色建筑设计、节能减排等措施，确保医疗车项目在建设和运营过程中对环境的影响最小化，达到可持续发展的要求。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确保医疗车项目选址具备必要的公共设施配套，具体面积XXX平方米。这包括交通便利性、教育、医疗等基础设施，以提高居民生活品质，使得医疗车项目选址更具吸引力。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车项目选址不仅符合法规和规划，还在实际操作中具有可行性。这一全面规划将为医疗车项目的成功实施提供坚实的基础，确保医疗车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59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车项目的设备规划和空间设计中，我们将采取灵活设备布局的措施。设备布局将根据实际需求进行灵活设计，避免不必要的浪费。通过合理规划设备摆放位置，我们将提高设备的利用率，减少设备间距，以确保医疗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疗车项目内部引入共享设施的概念，例如共享会议室、办公区等。通过这种方式，我们可以减少对资源的重复建设，提高资源共享效率，从而减小医疗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5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医疗车项目的总图布置中，我们将不同功能区域进行明确的规划，以最大程度满足医疗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037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我们首先关注市场因素，包括潜在客户分布、竞争对手位置、市场需求等。通过深入的市场调研，我们能够更准确地评估选址对于市场开拓和产品销售的影响，确保医疗车项目能够在有利的市场环境中蓬勃发展。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医疗车项目对环境的影响是综合评价的重要因素之一。我们将详细考虑选址周边的自然环境、生态保护区、水源地等情况，确保医疗车项目的建设和运营对环境影响最小化，并符合当地的环保法规标准。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对选址的评价还需充分考虑当地政府的产业政策和法规。我们将详细了解医疗车项目所在地的相关政策，确保医疗车项目的规划和运营与当地法规相符，降低不必要的法律风险。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考虑到社会稳定性对企业运营的重要性，我们将评估选址地区的社会安全情况、劳工关系、社区反馈等方面，以确保医疗车项目的建设和运营不会受到社会稳定性的负面影响。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最后，我们将综合考虑用地成本，包括土地购置费用、土地开发成本等。通过对用地成本的详细评估，我们能够做出更为精确的经济效益分析，为医疗车项目的投资决策提供有力支持。</w:t>
      </w:r>
    </w:p>
    <w:p>
      <w:pPr>
        <w:pStyle w:val="Heading1"/>
        <w:ind w:firstLine="560" w:firstLineChars="200"/>
        <w:rPr>
          <w:rFonts w:ascii="仿宋" w:eastAsia="仿宋" w:hAnsi="仿宋" w:cs="仿宋" w:hint="eastAsia"/>
          <w:sz w:val="28"/>
          <w:lang w:eastAsia="zh-CN"/>
        </w:rPr>
      </w:pPr>
      <w:bookmarkStart w:id="14" w:name="_Toc23271"/>
      <w:r>
        <w:rPr>
          <w:rFonts w:ascii="仿宋" w:eastAsia="仿宋" w:hAnsi="仿宋" w:cs="仿宋" w:hint="eastAsia"/>
          <w:sz w:val="28"/>
          <w:lang w:eastAsia="zh-CN"/>
        </w:rPr>
        <w:t>四、医疗车项目概论</w:t>
      </w:r>
      <w:bookmarkEnd w:id="14"/>
    </w:p>
    <w:p>
      <w:pPr>
        <w:pStyle w:val="Heading2"/>
        <w:rPr>
          <w:rFonts w:ascii="仿宋" w:eastAsia="仿宋" w:hAnsi="仿宋" w:cs="仿宋" w:hint="eastAsia"/>
          <w:lang w:eastAsia="zh-CN"/>
        </w:rPr>
      </w:pPr>
      <w:bookmarkStart w:id="15" w:name="_Toc9212"/>
      <w:r>
        <w:rPr>
          <w:rFonts w:ascii="仿宋" w:eastAsia="仿宋" w:hAnsi="仿宋" w:cs="仿宋" w:hint="eastAsia"/>
          <w:lang w:eastAsia="zh-CN"/>
        </w:rPr>
        <w:t>(一)、医疗车项目概况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的起源追溯至对市场的深入洞察。市场的不断演变与变革为医疗车项目提供了难得的机遇。当前市场存在的需求缺口和变革的大环境共同构成了医疗车项目的背景。这个医疗车项目旨在充分利用市场机遇，填补行业中尚未满足的需求，为客户提供全新的解决方案。市场的变革和需求的增长使得这个医疗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正式命名为医疗车。这个名称不仅仅是一个标识，更代表了医疗车项目的核心理念和愿景。它蕴含着医疗车项目所要解决问题的关键字，具有强烈的表达和辨识度，为医疗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医疗车项目目标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的核心目标是提供一种全新、高效的解决方案，满足客户日益增长的需求。医疗车项目追求的不仅仅是满足市场需求，更是在市场中获得卓越的竞争优势。通过不断提升产品或服务的质量和创新水平，医疗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医疗车项目范围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全面涵盖了产品研发、制造、市场推广和售后服务，确保从产品设计到最终用户体验的全方位关注。这一全面的医疗车项目范围是为了确保医疗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医疗车项目时间表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医疗车项目计划在未来18个月内完成，包括研发、测试、市场试点和正式推出等不同阶段。这个时间表的合理设计是为了确保医疗车项目各个阶段的顺利推进，以便按时交付高质量的成果。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医疗车项目预算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医疗车项目总预算估算为XX百万美元，主要分配在研发、市场推广、人员培训和运营等方面。这一充足的预算为医疗车项目提供了充足的资源，确保医疗车项目在各个方面都能取得优异的表现。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医疗车项目风险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医疗车项目可能面临的风险包括市场接受度低、技术难题、竞争激烈等。医疗车项目团队已经制定了相应的风险应对计划，通过前瞻性的风险管理，确保医疗车项目在面对不确定性时能够迅速做出应对。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医疗车项目团队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医疗车项目汇聚了一支经验丰富、多领域专业素养的核心团队，确保医疗车项目在各个方面都能拥有高水平的执行力。团队的协同作战是医疗车项目成功的关键因素之一。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医疗车项目背景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医疗车项目的背景根植于市场对更高效、创新产品的渴望，同时也受到科技发展对行业格局的深刻改变的影响。这为医疗车项目提供了广阔的发展空间和市场需求。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医疗车项目现状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截至目前，医疗车项目已完成市场调研和技术验证，取得了初步的成功。这为医疗车项目在未来的发展奠定了坚实的基础，为更远大的目标打下了坚实的基石。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263"/>
      <w:r>
        <w:rPr>
          <w:rFonts w:ascii="仿宋" w:eastAsia="仿宋" w:hAnsi="仿宋" w:cs="仿宋" w:hint="eastAsia"/>
          <w:sz w:val="28"/>
          <w:lang w:eastAsia="zh-CN"/>
        </w:rPr>
        <w:t>(二)、医疗车项目目标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keyword》医疗车项目首要业务目标是在市场中占据有利地位，实现产品/服务的成功推广和销售。通过不断提升产品质量、创新性，医疗车项目追求成为行业中的领导者，赢得更多客户的青睐。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在科技迅速发展的时代，医疗车项目着眼于技术创新。通过持续的研发和技术升级，医疗车项目旨在推出更具创新性的产品或服务，以满足市场对新鲜、先进解决方案的需求。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为了建立可持续的客户关系，医疗车项目设定了客户满意度目标。通过提供卓越的产品质量和优质的客户服务，医疗车项目追求赢得客户的信任和忠诚度，确保他们的满意度达到行业领先水平。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医疗车项目注重社会责任和可持续发展。通过实施环保、社会责任医疗车项目，医疗车项目致力于在经济发展的同时保护环境，促进社会公平，实现可持续经营。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医疗车项目的团队是实现目标的核心驱动力。因此，医疗车项目设定了团队发展目标，包括提升团队成员的专业技能、培养领导力，以及搭建协同高效的团队工作氛围。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9927"/>
      <w:r>
        <w:rPr>
          <w:rFonts w:ascii="仿宋" w:eastAsia="仿宋" w:hAnsi="仿宋" w:cs="仿宋" w:hint="eastAsia"/>
          <w:sz w:val="28"/>
          <w:lang w:eastAsia="zh-CN"/>
        </w:rPr>
        <w:t>(三)、医疗车项目提出的理由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医疗车项目提出的理由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的提出源于对市场机遇的深刻洞察。当前市场中存在的需求缺口和行业发展趋势表明，有巨大的商业机会等待被开发。通过准确捕捉市场机遇，医疗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的理念基于对技术创新的信仰。通过持续的研发和技术投入，医疗车项目有望推出更具创新性的产品或服务。在科技飞速发展的当下，医疗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的提出是为了增强企业的行业竞争力。通过提升产品或服务的质量和独特性，医疗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响应了消费者需求的变化。随着社会和科技的不断发展，消费者对产品和服务的需求也在发生变化。通过深入了解并及时回应消费者的新需求，医疗车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https://d.book118.com/208001136056006032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30376"/>
    <w:rsid w:val="116303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0113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2024-01-28T07:33:00Z</dcterms:created>
  <dcterms:modified xsi:type="dcterms:W3CDTF">2024-01-28T07:33:18Z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864A91F3F25647489CB3348920420AB7_11</vt:lpwstr>
  </property>
  <property fmtid="{D5CDD505-2E9C-101B-9397-08002B2CF9AE}" pid="3" name="KSOProductBuildVer">
    <vt:lpwstr>2052-12.1.0.16120</vt:lpwstr>
  </property>
</Properties>
</file>