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轻质建筑材料及制品项目规划设计纲要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04" w:history="1">
        <w:r>
          <w:rPr>
            <w:rFonts w:ascii="仿宋" w:eastAsia="仿宋" w:hAnsi="仿宋" w:cs="仿宋" w:hint="eastAsia"/>
            <w:lang w:eastAsia="zh-CN"/>
          </w:rPr>
          <w:t>序言</w:t>
        </w:r>
        <w:r>
          <w:tab/>
        </w:r>
        <w:r>
          <w:fldChar w:fldCharType="begin"/>
        </w:r>
        <w:r>
          <w:instrText xml:space="preserve"> PAGEREF _Toc26404 \h </w:instrText>
        </w:r>
        <w:r>
          <w:fldChar w:fldCharType="separate"/>
        </w:r>
        <w:r>
          <w:t>3</w:t>
        </w:r>
        <w:r>
          <w:fldChar w:fldCharType="end"/>
        </w:r>
      </w:hyperlink>
    </w:p>
    <w:p>
      <w:pPr>
        <w:pStyle w:val="TOC1"/>
        <w:tabs>
          <w:tab w:val="right" w:leader="dot" w:pos="8306"/>
        </w:tabs>
      </w:pPr>
      <w:hyperlink w:anchor="_Toc29545" w:history="1">
        <w:r>
          <w:rPr>
            <w:rFonts w:ascii="仿宋" w:eastAsia="仿宋" w:hAnsi="仿宋" w:cs="仿宋" w:hint="eastAsia"/>
            <w:lang w:eastAsia="zh-CN"/>
          </w:rPr>
          <w:t>一、轻质建筑材料及制品项目文档管理</w:t>
        </w:r>
        <w:r>
          <w:tab/>
        </w:r>
        <w:r>
          <w:fldChar w:fldCharType="begin"/>
        </w:r>
        <w:r>
          <w:instrText xml:space="preserve"> PAGEREF _Toc29545 \h </w:instrText>
        </w:r>
        <w:r>
          <w:fldChar w:fldCharType="separate"/>
        </w:r>
        <w:r>
          <w:t>3</w:t>
        </w:r>
        <w:r>
          <w:fldChar w:fldCharType="end"/>
        </w:r>
      </w:hyperlink>
    </w:p>
    <w:p>
      <w:pPr>
        <w:pStyle w:val="TOC2"/>
        <w:tabs>
          <w:tab w:val="right" w:leader="dot" w:pos="8306"/>
        </w:tabs>
      </w:pPr>
      <w:hyperlink w:anchor="_Toc14657" w:history="1">
        <w:r>
          <w:rPr>
            <w:rFonts w:ascii="仿宋" w:eastAsia="仿宋" w:hAnsi="仿宋" w:cs="仿宋" w:hint="eastAsia"/>
            <w:lang w:eastAsia="zh-CN"/>
          </w:rPr>
          <w:t>(一)、文档编制与审查</w:t>
        </w:r>
        <w:r>
          <w:tab/>
        </w:r>
        <w:r>
          <w:fldChar w:fldCharType="begin"/>
        </w:r>
        <w:r>
          <w:instrText xml:space="preserve"> PAGEREF _Toc14657 \h </w:instrText>
        </w:r>
        <w:r>
          <w:fldChar w:fldCharType="separate"/>
        </w:r>
        <w:r>
          <w:t>3</w:t>
        </w:r>
        <w:r>
          <w:fldChar w:fldCharType="end"/>
        </w:r>
      </w:hyperlink>
    </w:p>
    <w:p>
      <w:pPr>
        <w:pStyle w:val="TOC2"/>
        <w:tabs>
          <w:tab w:val="right" w:leader="dot" w:pos="8306"/>
        </w:tabs>
      </w:pPr>
      <w:hyperlink w:anchor="_Toc5678" w:history="1">
        <w:r>
          <w:rPr>
            <w:rFonts w:ascii="仿宋" w:eastAsia="仿宋" w:hAnsi="仿宋" w:cs="仿宋" w:hint="eastAsia"/>
            <w:lang w:eastAsia="zh-CN"/>
          </w:rPr>
          <w:t>(二)、文档发布与分发</w:t>
        </w:r>
        <w:r>
          <w:tab/>
        </w:r>
        <w:r>
          <w:fldChar w:fldCharType="begin"/>
        </w:r>
        <w:r>
          <w:instrText xml:space="preserve"> PAGEREF _Toc5678 \h </w:instrText>
        </w:r>
        <w:r>
          <w:fldChar w:fldCharType="separate"/>
        </w:r>
        <w:r>
          <w:t>4</w:t>
        </w:r>
        <w:r>
          <w:fldChar w:fldCharType="end"/>
        </w:r>
      </w:hyperlink>
    </w:p>
    <w:p>
      <w:pPr>
        <w:pStyle w:val="TOC2"/>
        <w:tabs>
          <w:tab w:val="right" w:leader="dot" w:pos="8306"/>
        </w:tabs>
      </w:pPr>
      <w:hyperlink w:anchor="_Toc26809" w:history="1">
        <w:r>
          <w:rPr>
            <w:rFonts w:ascii="仿宋" w:eastAsia="仿宋" w:hAnsi="仿宋" w:cs="仿宋" w:hint="eastAsia"/>
            <w:lang w:eastAsia="zh-CN"/>
          </w:rPr>
          <w:t>(三)、文档存档与归档</w:t>
        </w:r>
        <w:r>
          <w:tab/>
        </w:r>
        <w:r>
          <w:fldChar w:fldCharType="begin"/>
        </w:r>
        <w:r>
          <w:instrText xml:space="preserve"> PAGEREF _Toc26809 \h </w:instrText>
        </w:r>
        <w:r>
          <w:fldChar w:fldCharType="separate"/>
        </w:r>
        <w:r>
          <w:t>5</w:t>
        </w:r>
        <w:r>
          <w:fldChar w:fldCharType="end"/>
        </w:r>
      </w:hyperlink>
    </w:p>
    <w:p>
      <w:pPr>
        <w:pStyle w:val="TOC1"/>
        <w:tabs>
          <w:tab w:val="right" w:leader="dot" w:pos="8306"/>
        </w:tabs>
      </w:pPr>
      <w:hyperlink w:anchor="_Toc5912" w:history="1">
        <w:r>
          <w:rPr>
            <w:rFonts w:ascii="仿宋" w:eastAsia="仿宋" w:hAnsi="仿宋" w:cs="仿宋" w:hint="eastAsia"/>
            <w:lang w:eastAsia="zh-CN"/>
          </w:rPr>
          <w:t>二、轻质建筑材料及制品项目绩效评估</w:t>
        </w:r>
        <w:r>
          <w:tab/>
        </w:r>
        <w:r>
          <w:fldChar w:fldCharType="begin"/>
        </w:r>
        <w:r>
          <w:instrText xml:space="preserve"> PAGEREF _Toc5912 \h </w:instrText>
        </w:r>
        <w:r>
          <w:fldChar w:fldCharType="separate"/>
        </w:r>
        <w:r>
          <w:t>6</w:t>
        </w:r>
        <w:r>
          <w:fldChar w:fldCharType="end"/>
        </w:r>
      </w:hyperlink>
    </w:p>
    <w:p>
      <w:pPr>
        <w:pStyle w:val="TOC2"/>
        <w:tabs>
          <w:tab w:val="right" w:leader="dot" w:pos="8306"/>
        </w:tabs>
      </w:pPr>
      <w:hyperlink w:anchor="_Toc13351" w:history="1">
        <w:r>
          <w:rPr>
            <w:rFonts w:ascii="仿宋" w:eastAsia="仿宋" w:hAnsi="仿宋" w:cs="仿宋" w:hint="eastAsia"/>
            <w:lang w:eastAsia="zh-CN"/>
          </w:rPr>
          <w:t>(一)、绩效评估指标</w:t>
        </w:r>
        <w:r>
          <w:tab/>
        </w:r>
        <w:r>
          <w:fldChar w:fldCharType="begin"/>
        </w:r>
        <w:r>
          <w:instrText xml:space="preserve"> PAGEREF _Toc13351 \h </w:instrText>
        </w:r>
        <w:r>
          <w:fldChar w:fldCharType="separate"/>
        </w:r>
        <w:r>
          <w:t>6</w:t>
        </w:r>
        <w:r>
          <w:fldChar w:fldCharType="end"/>
        </w:r>
      </w:hyperlink>
    </w:p>
    <w:p>
      <w:pPr>
        <w:pStyle w:val="TOC2"/>
        <w:tabs>
          <w:tab w:val="right" w:leader="dot" w:pos="8306"/>
        </w:tabs>
      </w:pPr>
      <w:hyperlink w:anchor="_Toc21986" w:history="1">
        <w:r>
          <w:rPr>
            <w:rFonts w:ascii="仿宋" w:eastAsia="仿宋" w:hAnsi="仿宋" w:cs="仿宋" w:hint="eastAsia"/>
            <w:lang w:eastAsia="zh-CN"/>
          </w:rPr>
          <w:t>(二)、绩效评估方法</w:t>
        </w:r>
        <w:r>
          <w:tab/>
        </w:r>
        <w:r>
          <w:fldChar w:fldCharType="begin"/>
        </w:r>
        <w:r>
          <w:instrText xml:space="preserve"> PAGEREF _Toc21986 \h </w:instrText>
        </w:r>
        <w:r>
          <w:fldChar w:fldCharType="separate"/>
        </w:r>
        <w:r>
          <w:t>8</w:t>
        </w:r>
        <w:r>
          <w:fldChar w:fldCharType="end"/>
        </w:r>
      </w:hyperlink>
    </w:p>
    <w:p>
      <w:pPr>
        <w:pStyle w:val="TOC2"/>
        <w:tabs>
          <w:tab w:val="right" w:leader="dot" w:pos="8306"/>
        </w:tabs>
      </w:pPr>
      <w:hyperlink w:anchor="_Toc29100" w:history="1">
        <w:r>
          <w:rPr>
            <w:rFonts w:ascii="仿宋" w:eastAsia="仿宋" w:hAnsi="仿宋" w:cs="仿宋" w:hint="eastAsia"/>
            <w:lang w:eastAsia="zh-CN"/>
          </w:rPr>
          <w:t>(三)、绩效评估周期</w:t>
        </w:r>
        <w:r>
          <w:tab/>
        </w:r>
        <w:r>
          <w:fldChar w:fldCharType="begin"/>
        </w:r>
        <w:r>
          <w:instrText xml:space="preserve"> PAGEREF _Toc29100 \h </w:instrText>
        </w:r>
        <w:r>
          <w:fldChar w:fldCharType="separate"/>
        </w:r>
        <w:r>
          <w:t>9</w:t>
        </w:r>
        <w:r>
          <w:fldChar w:fldCharType="end"/>
        </w:r>
      </w:hyperlink>
    </w:p>
    <w:p>
      <w:pPr>
        <w:pStyle w:val="TOC1"/>
        <w:tabs>
          <w:tab w:val="right" w:leader="dot" w:pos="8306"/>
        </w:tabs>
      </w:pPr>
      <w:hyperlink w:anchor="_Toc6221" w:history="1">
        <w:r>
          <w:rPr>
            <w:rFonts w:ascii="仿宋" w:eastAsia="仿宋" w:hAnsi="仿宋" w:cs="仿宋" w:hint="eastAsia"/>
            <w:lang w:eastAsia="zh-CN"/>
          </w:rPr>
          <w:t>三、轻质建筑材料及制品项目建设背景及必要性分析</w:t>
        </w:r>
        <w:r>
          <w:tab/>
        </w:r>
        <w:r>
          <w:fldChar w:fldCharType="begin"/>
        </w:r>
        <w:r>
          <w:instrText xml:space="preserve"> PAGEREF _Toc6221 \h </w:instrText>
        </w:r>
        <w:r>
          <w:fldChar w:fldCharType="separate"/>
        </w:r>
        <w:r>
          <w:t>10</w:t>
        </w:r>
        <w:r>
          <w:fldChar w:fldCharType="end"/>
        </w:r>
      </w:hyperlink>
    </w:p>
    <w:p>
      <w:pPr>
        <w:pStyle w:val="TOC2"/>
        <w:tabs>
          <w:tab w:val="right" w:leader="dot" w:pos="8306"/>
        </w:tabs>
      </w:pPr>
      <w:hyperlink w:anchor="_Toc32665" w:history="1">
        <w:r>
          <w:rPr>
            <w:rFonts w:ascii="仿宋" w:eastAsia="仿宋" w:hAnsi="仿宋" w:cs="仿宋" w:hint="eastAsia"/>
            <w:lang w:eastAsia="zh-CN"/>
          </w:rPr>
          <w:t>(一)、轻质建筑材料及制品项目背景分析</w:t>
        </w:r>
        <w:r>
          <w:tab/>
        </w:r>
        <w:r>
          <w:fldChar w:fldCharType="begin"/>
        </w:r>
        <w:r>
          <w:instrText xml:space="preserve"> PAGEREF _Toc32665 \h </w:instrText>
        </w:r>
        <w:r>
          <w:fldChar w:fldCharType="separate"/>
        </w:r>
        <w:r>
          <w:t>10</w:t>
        </w:r>
        <w:r>
          <w:fldChar w:fldCharType="end"/>
        </w:r>
      </w:hyperlink>
    </w:p>
    <w:p>
      <w:pPr>
        <w:pStyle w:val="TOC2"/>
        <w:tabs>
          <w:tab w:val="right" w:leader="dot" w:pos="8306"/>
        </w:tabs>
      </w:pPr>
      <w:hyperlink w:anchor="_Toc7323" w:history="1">
        <w:r>
          <w:rPr>
            <w:rFonts w:ascii="仿宋" w:eastAsia="仿宋" w:hAnsi="仿宋" w:cs="仿宋" w:hint="eastAsia"/>
            <w:lang w:eastAsia="zh-CN"/>
          </w:rPr>
          <w:t>(二)、轻质建筑材料及制品项目建设必要性分析</w:t>
        </w:r>
        <w:r>
          <w:tab/>
        </w:r>
        <w:r>
          <w:fldChar w:fldCharType="begin"/>
        </w:r>
        <w:r>
          <w:instrText xml:space="preserve"> PAGEREF _Toc7323 \h </w:instrText>
        </w:r>
        <w:r>
          <w:fldChar w:fldCharType="separate"/>
        </w:r>
        <w:r>
          <w:t>11</w:t>
        </w:r>
        <w:r>
          <w:fldChar w:fldCharType="end"/>
        </w:r>
      </w:hyperlink>
    </w:p>
    <w:p>
      <w:pPr>
        <w:pStyle w:val="TOC1"/>
        <w:tabs>
          <w:tab w:val="right" w:leader="dot" w:pos="8306"/>
        </w:tabs>
      </w:pPr>
      <w:hyperlink w:anchor="_Toc24471" w:history="1">
        <w:r>
          <w:rPr>
            <w:rFonts w:ascii="仿宋" w:eastAsia="仿宋" w:hAnsi="仿宋" w:cs="仿宋" w:hint="eastAsia"/>
            <w:lang w:eastAsia="zh-CN"/>
          </w:rPr>
          <w:t>四、轻质建筑材料及制品项目可持续发展</w:t>
        </w:r>
        <w:r>
          <w:tab/>
        </w:r>
        <w:r>
          <w:fldChar w:fldCharType="begin"/>
        </w:r>
        <w:r>
          <w:instrText xml:space="preserve"> PAGEREF _Toc24471 \h </w:instrText>
        </w:r>
        <w:r>
          <w:fldChar w:fldCharType="separate"/>
        </w:r>
        <w:r>
          <w:t>13</w:t>
        </w:r>
        <w:r>
          <w:fldChar w:fldCharType="end"/>
        </w:r>
      </w:hyperlink>
    </w:p>
    <w:p>
      <w:pPr>
        <w:pStyle w:val="TOC2"/>
        <w:tabs>
          <w:tab w:val="right" w:leader="dot" w:pos="8306"/>
        </w:tabs>
      </w:pPr>
      <w:hyperlink w:anchor="_Toc20623" w:history="1">
        <w:r>
          <w:rPr>
            <w:rFonts w:ascii="仿宋" w:eastAsia="仿宋" w:hAnsi="仿宋" w:cs="仿宋" w:hint="eastAsia"/>
            <w:lang w:eastAsia="zh-CN"/>
          </w:rPr>
          <w:t>(一)、可持续战略与实践</w:t>
        </w:r>
        <w:r>
          <w:tab/>
        </w:r>
        <w:r>
          <w:fldChar w:fldCharType="begin"/>
        </w:r>
        <w:r>
          <w:instrText xml:space="preserve"> PAGEREF _Toc20623 \h </w:instrText>
        </w:r>
        <w:r>
          <w:fldChar w:fldCharType="separate"/>
        </w:r>
        <w:r>
          <w:t>13</w:t>
        </w:r>
        <w:r>
          <w:fldChar w:fldCharType="end"/>
        </w:r>
      </w:hyperlink>
    </w:p>
    <w:p>
      <w:pPr>
        <w:pStyle w:val="TOC2"/>
        <w:tabs>
          <w:tab w:val="right" w:leader="dot" w:pos="8306"/>
        </w:tabs>
      </w:pPr>
      <w:hyperlink w:anchor="_Toc30738" w:history="1">
        <w:r>
          <w:rPr>
            <w:rFonts w:ascii="仿宋" w:eastAsia="仿宋" w:hAnsi="仿宋" w:cs="仿宋" w:hint="eastAsia"/>
            <w:lang w:eastAsia="zh-CN"/>
          </w:rPr>
          <w:t>(二)、环保与社会责任</w:t>
        </w:r>
        <w:r>
          <w:tab/>
        </w:r>
        <w:r>
          <w:fldChar w:fldCharType="begin"/>
        </w:r>
        <w:r>
          <w:instrText xml:space="preserve"> PAGEREF _Toc30738 \h </w:instrText>
        </w:r>
        <w:r>
          <w:fldChar w:fldCharType="separate"/>
        </w:r>
        <w:r>
          <w:t>14</w:t>
        </w:r>
        <w:r>
          <w:fldChar w:fldCharType="end"/>
        </w:r>
      </w:hyperlink>
    </w:p>
    <w:p>
      <w:pPr>
        <w:pStyle w:val="TOC1"/>
        <w:tabs>
          <w:tab w:val="right" w:leader="dot" w:pos="8306"/>
        </w:tabs>
      </w:pPr>
      <w:hyperlink w:anchor="_Toc22967" w:history="1">
        <w:r>
          <w:rPr>
            <w:rFonts w:ascii="仿宋" w:eastAsia="仿宋" w:hAnsi="仿宋" w:cs="仿宋" w:hint="eastAsia"/>
            <w:lang w:eastAsia="zh-CN"/>
          </w:rPr>
          <w:t>五、轻质建筑材料及制品项目选址可行性分析</w:t>
        </w:r>
        <w:r>
          <w:tab/>
        </w:r>
        <w:r>
          <w:fldChar w:fldCharType="begin"/>
        </w:r>
        <w:r>
          <w:instrText xml:space="preserve"> PAGEREF _Toc22967 \h </w:instrText>
        </w:r>
        <w:r>
          <w:fldChar w:fldCharType="separate"/>
        </w:r>
        <w:r>
          <w:t>15</w:t>
        </w:r>
        <w:r>
          <w:fldChar w:fldCharType="end"/>
        </w:r>
      </w:hyperlink>
    </w:p>
    <w:p>
      <w:pPr>
        <w:pStyle w:val="TOC2"/>
        <w:tabs>
          <w:tab w:val="right" w:leader="dot" w:pos="8306"/>
        </w:tabs>
      </w:pPr>
      <w:hyperlink w:anchor="_Toc5611" w:history="1">
        <w:r>
          <w:rPr>
            <w:rFonts w:ascii="仿宋" w:eastAsia="仿宋" w:hAnsi="仿宋" w:cs="仿宋" w:hint="eastAsia"/>
            <w:lang w:eastAsia="zh-CN"/>
          </w:rPr>
          <w:t>(一)、轻质建筑材料及制品项目选址</w:t>
        </w:r>
        <w:r>
          <w:tab/>
        </w:r>
        <w:r>
          <w:fldChar w:fldCharType="begin"/>
        </w:r>
        <w:r>
          <w:instrText xml:space="preserve"> PAGEREF _Toc5611 \h </w:instrText>
        </w:r>
        <w:r>
          <w:fldChar w:fldCharType="separate"/>
        </w:r>
        <w:r>
          <w:t>15</w:t>
        </w:r>
        <w:r>
          <w:fldChar w:fldCharType="end"/>
        </w:r>
      </w:hyperlink>
    </w:p>
    <w:p>
      <w:pPr>
        <w:pStyle w:val="TOC2"/>
        <w:tabs>
          <w:tab w:val="right" w:leader="dot" w:pos="8306"/>
        </w:tabs>
      </w:pPr>
      <w:hyperlink w:anchor="_Toc16597" w:history="1">
        <w:r>
          <w:rPr>
            <w:rFonts w:ascii="仿宋" w:eastAsia="仿宋" w:hAnsi="仿宋" w:cs="仿宋" w:hint="eastAsia"/>
            <w:lang w:eastAsia="zh-CN"/>
          </w:rPr>
          <w:t>(二)、用地控制指标</w:t>
        </w:r>
        <w:r>
          <w:tab/>
        </w:r>
        <w:r>
          <w:fldChar w:fldCharType="begin"/>
        </w:r>
        <w:r>
          <w:instrText xml:space="preserve"> PAGEREF _Toc16597 \h </w:instrText>
        </w:r>
        <w:r>
          <w:fldChar w:fldCharType="separate"/>
        </w:r>
        <w:r>
          <w:t>15</w:t>
        </w:r>
        <w:r>
          <w:fldChar w:fldCharType="end"/>
        </w:r>
      </w:hyperlink>
    </w:p>
    <w:p>
      <w:pPr>
        <w:pStyle w:val="TOC2"/>
        <w:tabs>
          <w:tab w:val="right" w:leader="dot" w:pos="8306"/>
        </w:tabs>
      </w:pPr>
      <w:hyperlink w:anchor="_Toc22713" w:history="1">
        <w:r>
          <w:rPr>
            <w:rFonts w:ascii="仿宋" w:eastAsia="仿宋" w:hAnsi="仿宋" w:cs="仿宋" w:hint="eastAsia"/>
            <w:lang w:eastAsia="zh-CN"/>
          </w:rPr>
          <w:t>(三)、节约用地措施</w:t>
        </w:r>
        <w:r>
          <w:tab/>
        </w:r>
        <w:r>
          <w:fldChar w:fldCharType="begin"/>
        </w:r>
        <w:r>
          <w:instrText xml:space="preserve"> PAGEREF _Toc22713 \h </w:instrText>
        </w:r>
        <w:r>
          <w:fldChar w:fldCharType="separate"/>
        </w:r>
        <w:r>
          <w:t>17</w:t>
        </w:r>
        <w:r>
          <w:fldChar w:fldCharType="end"/>
        </w:r>
      </w:hyperlink>
    </w:p>
    <w:p>
      <w:pPr>
        <w:pStyle w:val="TOC2"/>
        <w:tabs>
          <w:tab w:val="right" w:leader="dot" w:pos="8306"/>
        </w:tabs>
      </w:pPr>
      <w:hyperlink w:anchor="_Toc24978" w:history="1">
        <w:r>
          <w:rPr>
            <w:rFonts w:ascii="仿宋" w:eastAsia="仿宋" w:hAnsi="仿宋" w:cs="仿宋" w:hint="eastAsia"/>
            <w:lang w:eastAsia="zh-CN"/>
          </w:rPr>
          <w:t>(四)、总图布置方案</w:t>
        </w:r>
        <w:r>
          <w:tab/>
        </w:r>
        <w:r>
          <w:fldChar w:fldCharType="begin"/>
        </w:r>
        <w:r>
          <w:instrText xml:space="preserve"> PAGEREF _Toc24978 \h </w:instrText>
        </w:r>
        <w:r>
          <w:fldChar w:fldCharType="separate"/>
        </w:r>
        <w:r>
          <w:t>18</w:t>
        </w:r>
        <w:r>
          <w:fldChar w:fldCharType="end"/>
        </w:r>
      </w:hyperlink>
    </w:p>
    <w:p>
      <w:pPr>
        <w:pStyle w:val="TOC2"/>
        <w:tabs>
          <w:tab w:val="right" w:leader="dot" w:pos="8306"/>
        </w:tabs>
      </w:pPr>
      <w:hyperlink w:anchor="_Toc17960" w:history="1">
        <w:r>
          <w:rPr>
            <w:rFonts w:ascii="仿宋" w:eastAsia="仿宋" w:hAnsi="仿宋" w:cs="仿宋" w:hint="eastAsia"/>
            <w:lang w:eastAsia="zh-CN"/>
          </w:rPr>
          <w:t>(五)、选址综合评价</w:t>
        </w:r>
        <w:r>
          <w:tab/>
        </w:r>
        <w:r>
          <w:fldChar w:fldCharType="begin"/>
        </w:r>
        <w:r>
          <w:instrText xml:space="preserve"> PAGEREF _Toc17960 \h </w:instrText>
        </w:r>
        <w:r>
          <w:fldChar w:fldCharType="separate"/>
        </w:r>
        <w:r>
          <w:t>19</w:t>
        </w:r>
        <w:r>
          <w:fldChar w:fldCharType="end"/>
        </w:r>
      </w:hyperlink>
    </w:p>
    <w:p>
      <w:pPr>
        <w:pStyle w:val="TOC1"/>
        <w:tabs>
          <w:tab w:val="right" w:leader="dot" w:pos="8306"/>
        </w:tabs>
      </w:pPr>
      <w:hyperlink w:anchor="_Toc2286" w:history="1">
        <w:r>
          <w:rPr>
            <w:rFonts w:ascii="仿宋" w:eastAsia="仿宋" w:hAnsi="仿宋" w:cs="仿宋" w:hint="eastAsia"/>
            <w:lang w:eastAsia="zh-CN"/>
          </w:rPr>
          <w:t>六、产品规划分析</w:t>
        </w:r>
        <w:r>
          <w:tab/>
        </w:r>
        <w:r>
          <w:fldChar w:fldCharType="begin"/>
        </w:r>
        <w:r>
          <w:instrText xml:space="preserve"> PAGEREF _Toc2286 \h </w:instrText>
        </w:r>
        <w:r>
          <w:fldChar w:fldCharType="separate"/>
        </w:r>
        <w:r>
          <w:t>20</w:t>
        </w:r>
        <w:r>
          <w:fldChar w:fldCharType="end"/>
        </w:r>
      </w:hyperlink>
    </w:p>
    <w:p>
      <w:pPr>
        <w:pStyle w:val="TOC2"/>
        <w:tabs>
          <w:tab w:val="right" w:leader="dot" w:pos="8306"/>
        </w:tabs>
      </w:pPr>
      <w:hyperlink w:anchor="_Toc25910" w:history="1">
        <w:r>
          <w:rPr>
            <w:rFonts w:ascii="仿宋" w:eastAsia="仿宋" w:hAnsi="仿宋" w:cs="仿宋" w:hint="eastAsia"/>
            <w:lang w:eastAsia="zh-CN"/>
          </w:rPr>
          <w:t>(一)、产品规划</w:t>
        </w:r>
        <w:r>
          <w:tab/>
        </w:r>
        <w:r>
          <w:fldChar w:fldCharType="begin"/>
        </w:r>
        <w:r>
          <w:instrText xml:space="preserve"> PAGEREF _Toc25910 \h </w:instrText>
        </w:r>
        <w:r>
          <w:fldChar w:fldCharType="separate"/>
        </w:r>
        <w:r>
          <w:t>20</w:t>
        </w:r>
        <w:r>
          <w:fldChar w:fldCharType="end"/>
        </w:r>
      </w:hyperlink>
    </w:p>
    <w:p>
      <w:pPr>
        <w:pStyle w:val="TOC2"/>
        <w:tabs>
          <w:tab w:val="right" w:leader="dot" w:pos="8306"/>
        </w:tabs>
      </w:pPr>
      <w:hyperlink w:anchor="_Toc16389" w:history="1">
        <w:r>
          <w:rPr>
            <w:rFonts w:ascii="仿宋" w:eastAsia="仿宋" w:hAnsi="仿宋" w:cs="仿宋" w:hint="eastAsia"/>
            <w:lang w:eastAsia="zh-CN"/>
          </w:rPr>
          <w:t>(二)、建设规模</w:t>
        </w:r>
        <w:r>
          <w:tab/>
        </w:r>
        <w:r>
          <w:fldChar w:fldCharType="begin"/>
        </w:r>
        <w:r>
          <w:instrText xml:space="preserve"> PAGEREF _Toc16389 \h </w:instrText>
        </w:r>
        <w:r>
          <w:fldChar w:fldCharType="separate"/>
        </w:r>
        <w:r>
          <w:t>21</w:t>
        </w:r>
        <w:r>
          <w:fldChar w:fldCharType="end"/>
        </w:r>
      </w:hyperlink>
    </w:p>
    <w:p>
      <w:pPr>
        <w:pStyle w:val="TOC1"/>
        <w:tabs>
          <w:tab w:val="right" w:leader="dot" w:pos="8306"/>
        </w:tabs>
      </w:pPr>
      <w:hyperlink w:anchor="_Toc2132" w:history="1">
        <w:r>
          <w:rPr>
            <w:rFonts w:ascii="仿宋" w:eastAsia="仿宋" w:hAnsi="仿宋" w:cs="仿宋" w:hint="eastAsia"/>
            <w:lang w:eastAsia="zh-CN"/>
          </w:rPr>
          <w:t>七、轻质建筑材料及制品项目投资规划</w:t>
        </w:r>
        <w:r>
          <w:tab/>
        </w:r>
        <w:r>
          <w:fldChar w:fldCharType="begin"/>
        </w:r>
        <w:r>
          <w:instrText xml:space="preserve"> PAGEREF _Toc2132 \h </w:instrText>
        </w:r>
        <w:r>
          <w:fldChar w:fldCharType="separate"/>
        </w:r>
        <w:r>
          <w:t>22</w:t>
        </w:r>
        <w:r>
          <w:fldChar w:fldCharType="end"/>
        </w:r>
      </w:hyperlink>
    </w:p>
    <w:p>
      <w:pPr>
        <w:pStyle w:val="TOC2"/>
        <w:tabs>
          <w:tab w:val="right" w:leader="dot" w:pos="8306"/>
        </w:tabs>
      </w:pPr>
      <w:hyperlink w:anchor="_Toc28192" w:history="1">
        <w:r>
          <w:rPr>
            <w:rFonts w:ascii="仿宋" w:eastAsia="仿宋" w:hAnsi="仿宋" w:cs="仿宋" w:hint="eastAsia"/>
            <w:lang w:eastAsia="zh-CN"/>
          </w:rPr>
          <w:t>(一)、轻质建筑材料及制品项目总投资估算</w:t>
        </w:r>
        <w:r>
          <w:tab/>
        </w:r>
        <w:r>
          <w:fldChar w:fldCharType="begin"/>
        </w:r>
        <w:r>
          <w:instrText xml:space="preserve"> PAGEREF _Toc28192 \h </w:instrText>
        </w:r>
        <w:r>
          <w:fldChar w:fldCharType="separate"/>
        </w:r>
        <w:r>
          <w:t>22</w:t>
        </w:r>
        <w:r>
          <w:fldChar w:fldCharType="end"/>
        </w:r>
      </w:hyperlink>
    </w:p>
    <w:p>
      <w:pPr>
        <w:pStyle w:val="TOC2"/>
        <w:tabs>
          <w:tab w:val="right" w:leader="dot" w:pos="8306"/>
        </w:tabs>
      </w:pPr>
      <w:hyperlink w:anchor="_Toc26052" w:history="1">
        <w:r>
          <w:rPr>
            <w:rFonts w:ascii="仿宋" w:eastAsia="仿宋" w:hAnsi="仿宋" w:cs="仿宋" w:hint="eastAsia"/>
            <w:lang w:eastAsia="zh-CN"/>
          </w:rPr>
          <w:t>(二)、资金筹措</w:t>
        </w:r>
        <w:r>
          <w:tab/>
        </w:r>
        <w:r>
          <w:fldChar w:fldCharType="begin"/>
        </w:r>
        <w:r>
          <w:instrText xml:space="preserve"> PAGEREF _Toc26052 \h </w:instrText>
        </w:r>
        <w:r>
          <w:fldChar w:fldCharType="separate"/>
        </w:r>
        <w:r>
          <w:t>24</w:t>
        </w:r>
        <w:r>
          <w:fldChar w:fldCharType="end"/>
        </w:r>
      </w:hyperlink>
    </w:p>
    <w:p>
      <w:pPr>
        <w:pStyle w:val="TOC1"/>
        <w:tabs>
          <w:tab w:val="right" w:leader="dot" w:pos="8306"/>
        </w:tabs>
      </w:pPr>
      <w:hyperlink w:anchor="_Toc5165" w:history="1">
        <w:r>
          <w:rPr>
            <w:rFonts w:ascii="仿宋" w:eastAsia="仿宋" w:hAnsi="仿宋" w:cs="仿宋" w:hint="eastAsia"/>
            <w:lang w:eastAsia="zh-CN"/>
          </w:rPr>
          <w:t>八、轻质建筑材料及制品项目技术管理</w:t>
        </w:r>
        <w:r>
          <w:tab/>
        </w:r>
        <w:r>
          <w:fldChar w:fldCharType="begin"/>
        </w:r>
        <w:r>
          <w:instrText xml:space="preserve"> PAGEREF _Toc5165 \h </w:instrText>
        </w:r>
        <w:r>
          <w:fldChar w:fldCharType="separate"/>
        </w:r>
        <w:r>
          <w:t>24</w:t>
        </w:r>
        <w:r>
          <w:fldChar w:fldCharType="end"/>
        </w:r>
      </w:hyperlink>
    </w:p>
    <w:p>
      <w:pPr>
        <w:pStyle w:val="TOC2"/>
        <w:tabs>
          <w:tab w:val="right" w:leader="dot" w:pos="8306"/>
        </w:tabs>
      </w:pPr>
      <w:hyperlink w:anchor="_Toc22438" w:history="1">
        <w:r>
          <w:rPr>
            <w:rFonts w:ascii="仿宋" w:eastAsia="仿宋" w:hAnsi="仿宋" w:cs="仿宋" w:hint="eastAsia"/>
            <w:lang w:eastAsia="zh-CN"/>
          </w:rPr>
          <w:t>(一)、技术方案选用方向</w:t>
        </w:r>
        <w:r>
          <w:tab/>
        </w:r>
        <w:r>
          <w:fldChar w:fldCharType="begin"/>
        </w:r>
        <w:r>
          <w:instrText xml:space="preserve"> PAGEREF _Toc22438 \h </w:instrText>
        </w:r>
        <w:r>
          <w:fldChar w:fldCharType="separate"/>
        </w:r>
        <w:r>
          <w:t>24</w:t>
        </w:r>
        <w:r>
          <w:fldChar w:fldCharType="end"/>
        </w:r>
      </w:hyperlink>
    </w:p>
    <w:p>
      <w:pPr>
        <w:pStyle w:val="TOC2"/>
        <w:tabs>
          <w:tab w:val="right" w:leader="dot" w:pos="8306"/>
        </w:tabs>
      </w:pPr>
      <w:hyperlink w:anchor="_Toc13584" w:history="1">
        <w:r>
          <w:rPr>
            <w:rFonts w:ascii="仿宋" w:eastAsia="仿宋" w:hAnsi="仿宋" w:cs="仿宋" w:hint="eastAsia"/>
            <w:lang w:eastAsia="zh-CN"/>
          </w:rPr>
          <w:t>(二)、工艺技术方案选用原则</w:t>
        </w:r>
        <w:r>
          <w:tab/>
        </w:r>
        <w:r>
          <w:fldChar w:fldCharType="begin"/>
        </w:r>
        <w:r>
          <w:instrText xml:space="preserve"> PAGEREF _Toc13584 \h </w:instrText>
        </w:r>
        <w:r>
          <w:fldChar w:fldCharType="separate"/>
        </w:r>
        <w:r>
          <w:t>26</w:t>
        </w:r>
        <w:r>
          <w:fldChar w:fldCharType="end"/>
        </w:r>
      </w:hyperlink>
    </w:p>
    <w:p>
      <w:pPr>
        <w:pStyle w:val="TOC2"/>
        <w:tabs>
          <w:tab w:val="right" w:leader="dot" w:pos="8306"/>
        </w:tabs>
      </w:pPr>
      <w:hyperlink w:anchor="_Toc10631" w:history="1">
        <w:r>
          <w:rPr>
            <w:rFonts w:ascii="仿宋" w:eastAsia="仿宋" w:hAnsi="仿宋" w:cs="仿宋" w:hint="eastAsia"/>
            <w:lang w:eastAsia="zh-CN"/>
          </w:rPr>
          <w:t>(三)、工艺技术方案要求</w:t>
        </w:r>
        <w:r>
          <w:tab/>
        </w:r>
        <w:r>
          <w:fldChar w:fldCharType="begin"/>
        </w:r>
        <w:r>
          <w:instrText xml:space="preserve"> PAGEREF _Toc10631 \h </w:instrText>
        </w:r>
        <w:r>
          <w:fldChar w:fldCharType="separate"/>
        </w:r>
        <w:r>
          <w:t>28</w:t>
        </w:r>
        <w:r>
          <w:fldChar w:fldCharType="end"/>
        </w:r>
      </w:hyperlink>
    </w:p>
    <w:p>
      <w:pPr>
        <w:pStyle w:val="TOC1"/>
        <w:tabs>
          <w:tab w:val="right" w:leader="dot" w:pos="8306"/>
        </w:tabs>
      </w:pPr>
      <w:hyperlink w:anchor="_Toc22894" w:history="1">
        <w:r>
          <w:rPr>
            <w:rFonts w:ascii="仿宋" w:eastAsia="仿宋" w:hAnsi="仿宋" w:cs="仿宋" w:hint="eastAsia"/>
            <w:lang w:eastAsia="zh-CN"/>
          </w:rPr>
          <w:t>九、轻质建筑材料及制品项目创新与研发</w:t>
        </w:r>
        <w:r>
          <w:tab/>
        </w:r>
        <w:r>
          <w:fldChar w:fldCharType="begin"/>
        </w:r>
        <w:r>
          <w:instrText xml:space="preserve"> PAGEREF _Toc22894 \h </w:instrText>
        </w:r>
        <w:r>
          <w:fldChar w:fldCharType="separate"/>
        </w:r>
        <w:r>
          <w:t>31</w:t>
        </w:r>
        <w:r>
          <w:fldChar w:fldCharType="end"/>
        </w:r>
      </w:hyperlink>
    </w:p>
    <w:p>
      <w:pPr>
        <w:pStyle w:val="TOC2"/>
        <w:tabs>
          <w:tab w:val="right" w:leader="dot" w:pos="8306"/>
        </w:tabs>
      </w:pPr>
      <w:hyperlink w:anchor="_Toc18306" w:history="1">
        <w:r>
          <w:rPr>
            <w:rFonts w:ascii="仿宋" w:eastAsia="仿宋" w:hAnsi="仿宋" w:cs="仿宋" w:hint="eastAsia"/>
            <w:lang w:eastAsia="zh-CN"/>
          </w:rPr>
          <w:t>(一)、创新策略与方向</w:t>
        </w:r>
        <w:r>
          <w:tab/>
        </w:r>
        <w:r>
          <w:fldChar w:fldCharType="begin"/>
        </w:r>
        <w:r>
          <w:instrText xml:space="preserve"> PAGEREF _Toc18306 \h </w:instrText>
        </w:r>
        <w:r>
          <w:fldChar w:fldCharType="separate"/>
        </w:r>
        <w:r>
          <w:t>31</w:t>
        </w:r>
        <w:r>
          <w:fldChar w:fldCharType="end"/>
        </w:r>
      </w:hyperlink>
    </w:p>
    <w:p>
      <w:pPr>
        <w:pStyle w:val="TOC2"/>
        <w:tabs>
          <w:tab w:val="right" w:leader="dot" w:pos="8306"/>
        </w:tabs>
      </w:pPr>
      <w:hyperlink w:anchor="_Toc21217" w:history="1">
        <w:r>
          <w:rPr>
            <w:rFonts w:ascii="仿宋" w:eastAsia="仿宋" w:hAnsi="仿宋" w:cs="仿宋" w:hint="eastAsia"/>
            <w:lang w:eastAsia="zh-CN"/>
          </w:rPr>
          <w:t>(二)、研发规划与投入</w:t>
        </w:r>
        <w:r>
          <w:tab/>
        </w:r>
        <w:r>
          <w:fldChar w:fldCharType="begin"/>
        </w:r>
        <w:r>
          <w:instrText xml:space="preserve"> PAGEREF _Toc21217 \h </w:instrText>
        </w:r>
        <w:r>
          <w:fldChar w:fldCharType="separate"/>
        </w:r>
        <w:r>
          <w:t>32</w:t>
        </w:r>
        <w:r>
          <w:fldChar w:fldCharType="end"/>
        </w:r>
      </w:hyperlink>
    </w:p>
    <w:p>
      <w:pPr>
        <w:pStyle w:val="TOC1"/>
        <w:tabs>
          <w:tab w:val="right" w:leader="dot" w:pos="8306"/>
        </w:tabs>
      </w:pPr>
      <w:hyperlink w:anchor="_Toc801" w:history="1">
        <w:r>
          <w:rPr>
            <w:rFonts w:ascii="仿宋" w:eastAsia="仿宋" w:hAnsi="仿宋" w:cs="仿宋" w:hint="eastAsia"/>
            <w:lang w:eastAsia="zh-CN"/>
          </w:rPr>
          <w:t>十、生产安全保护</w:t>
        </w:r>
        <w:r>
          <w:tab/>
        </w:r>
        <w:r>
          <w:fldChar w:fldCharType="begin"/>
        </w:r>
        <w:r>
          <w:instrText xml:space="preserve"> PAGEREF _Toc801 \h </w:instrText>
        </w:r>
        <w:r>
          <w:fldChar w:fldCharType="separate"/>
        </w:r>
        <w:r>
          <w:t>34</w:t>
        </w:r>
        <w:r>
          <w:fldChar w:fldCharType="end"/>
        </w:r>
      </w:hyperlink>
    </w:p>
    <w:p>
      <w:pPr>
        <w:pStyle w:val="TOC2"/>
        <w:tabs>
          <w:tab w:val="right" w:leader="dot" w:pos="8306"/>
        </w:tabs>
      </w:pPr>
      <w:hyperlink w:anchor="_Toc16823" w:history="1">
        <w:r>
          <w:rPr>
            <w:rFonts w:ascii="仿宋" w:eastAsia="仿宋" w:hAnsi="仿宋" w:cs="仿宋" w:hint="eastAsia"/>
            <w:lang w:eastAsia="zh-CN"/>
          </w:rPr>
          <w:t>(一)、消防安全</w:t>
        </w:r>
        <w:r>
          <w:tab/>
        </w:r>
        <w:r>
          <w:fldChar w:fldCharType="begin"/>
        </w:r>
        <w:r>
          <w:instrText xml:space="preserve"> PAGEREF _Toc16823 \h </w:instrText>
        </w:r>
        <w:r>
          <w:fldChar w:fldCharType="separate"/>
        </w:r>
        <w:r>
          <w:t>34</w:t>
        </w:r>
        <w:r>
          <w:fldChar w:fldCharType="end"/>
        </w:r>
      </w:hyperlink>
    </w:p>
    <w:p>
      <w:pPr>
        <w:pStyle w:val="TOC2"/>
        <w:tabs>
          <w:tab w:val="right" w:leader="dot" w:pos="8306"/>
        </w:tabs>
      </w:pPr>
      <w:hyperlink w:anchor="_Toc1194" w:history="1">
        <w:r>
          <w:rPr>
            <w:rFonts w:ascii="仿宋" w:eastAsia="仿宋" w:hAnsi="仿宋" w:cs="仿宋" w:hint="eastAsia"/>
            <w:lang w:eastAsia="zh-CN"/>
          </w:rPr>
          <w:t>(二)、防火防爆总图布置措施</w:t>
        </w:r>
        <w:r>
          <w:tab/>
        </w:r>
        <w:r>
          <w:fldChar w:fldCharType="begin"/>
        </w:r>
        <w:r>
          <w:instrText xml:space="preserve"> PAGEREF _Toc1194 \h </w:instrText>
        </w:r>
        <w:r>
          <w:fldChar w:fldCharType="separate"/>
        </w:r>
        <w:r>
          <w:t>36</w:t>
        </w:r>
        <w:r>
          <w:fldChar w:fldCharType="end"/>
        </w:r>
      </w:hyperlink>
    </w:p>
    <w:p>
      <w:pPr>
        <w:pStyle w:val="TOC2"/>
        <w:tabs>
          <w:tab w:val="right" w:leader="dot" w:pos="8306"/>
        </w:tabs>
      </w:pPr>
      <w:hyperlink w:anchor="_Toc14752" w:history="1">
        <w:r>
          <w:rPr>
            <w:rFonts w:ascii="仿宋" w:eastAsia="仿宋" w:hAnsi="仿宋" w:cs="仿宋" w:hint="eastAsia"/>
            <w:lang w:eastAsia="zh-CN"/>
          </w:rPr>
          <w:t>(三)、自然灾害防范措施</w:t>
        </w:r>
        <w:r>
          <w:tab/>
        </w:r>
        <w:r>
          <w:fldChar w:fldCharType="begin"/>
        </w:r>
        <w:r>
          <w:instrText xml:space="preserve"> PAGEREF _Toc14752 \h </w:instrText>
        </w:r>
        <w:r>
          <w:fldChar w:fldCharType="separate"/>
        </w:r>
        <w:r>
          <w:t>36</w:t>
        </w:r>
        <w:r>
          <w:fldChar w:fldCharType="end"/>
        </w:r>
      </w:hyperlink>
    </w:p>
    <w:p>
      <w:pPr>
        <w:pStyle w:val="TOC2"/>
        <w:tabs>
          <w:tab w:val="right" w:leader="dot" w:pos="8306"/>
        </w:tabs>
      </w:pPr>
      <w:hyperlink w:anchor="_Toc29568" w:history="1">
        <w:r>
          <w:rPr>
            <w:rFonts w:ascii="仿宋" w:eastAsia="仿宋" w:hAnsi="仿宋" w:cs="仿宋" w:hint="eastAsia"/>
            <w:lang w:eastAsia="zh-CN"/>
          </w:rPr>
          <w:t>(四)、安全色及安全标志使用要求</w:t>
        </w:r>
        <w:r>
          <w:tab/>
        </w:r>
        <w:r>
          <w:fldChar w:fldCharType="begin"/>
        </w:r>
        <w:r>
          <w:instrText xml:space="preserve"> PAGEREF _Toc29568 \h </w:instrText>
        </w:r>
        <w:r>
          <w:fldChar w:fldCharType="separate"/>
        </w:r>
        <w:r>
          <w:t>38</w:t>
        </w:r>
        <w:r>
          <w:fldChar w:fldCharType="end"/>
        </w:r>
      </w:hyperlink>
    </w:p>
    <w:p>
      <w:pPr>
        <w:pStyle w:val="TOC2"/>
        <w:tabs>
          <w:tab w:val="right" w:leader="dot" w:pos="8306"/>
        </w:tabs>
      </w:pPr>
      <w:hyperlink w:anchor="_Toc1287" w:history="1">
        <w:r>
          <w:rPr>
            <w:rFonts w:ascii="仿宋" w:eastAsia="仿宋" w:hAnsi="仿宋" w:cs="仿宋" w:hint="eastAsia"/>
            <w:lang w:eastAsia="zh-CN"/>
          </w:rPr>
          <w:t>(五)、防尘防毒措施</w:t>
        </w:r>
        <w:r>
          <w:tab/>
        </w:r>
        <w:r>
          <w:fldChar w:fldCharType="begin"/>
        </w:r>
        <w:r>
          <w:instrText xml:space="preserve"> PAGEREF _Toc1287 \h </w:instrText>
        </w:r>
        <w:r>
          <w:fldChar w:fldCharType="separate"/>
        </w:r>
        <w:r>
          <w:t>39</w:t>
        </w:r>
        <w:r>
          <w:fldChar w:fldCharType="end"/>
        </w:r>
      </w:hyperlink>
    </w:p>
    <w:p>
      <w:pPr>
        <w:pStyle w:val="TOC2"/>
        <w:tabs>
          <w:tab w:val="right" w:leader="dot" w:pos="8306"/>
        </w:tabs>
      </w:pPr>
      <w:hyperlink w:anchor="_Toc30386" w:history="1">
        <w:r>
          <w:rPr>
            <w:rFonts w:ascii="仿宋" w:eastAsia="仿宋" w:hAnsi="仿宋" w:cs="仿宋" w:hint="eastAsia"/>
            <w:lang w:eastAsia="zh-CN"/>
          </w:rPr>
          <w:t>(六)、防静电、触电防护及防雷措施</w:t>
        </w:r>
        <w:r>
          <w:tab/>
        </w:r>
        <w:r>
          <w:fldChar w:fldCharType="begin"/>
        </w:r>
        <w:r>
          <w:instrText xml:space="preserve"> PAGEREF _Toc30386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6" w:history="1">
        <w:r>
          <w:rPr>
            <w:rFonts w:ascii="仿宋" w:eastAsia="仿宋" w:hAnsi="仿宋" w:cs="仿宋" w:hint="eastAsia"/>
            <w:lang w:eastAsia="zh-CN"/>
          </w:rPr>
          <w:t>(七)、机械设备安全保障措施</w:t>
        </w:r>
        <w:r>
          <w:tab/>
        </w:r>
        <w:r>
          <w:fldChar w:fldCharType="begin"/>
        </w:r>
        <w:r>
          <w:instrText xml:space="preserve"> PAGEREF _Toc17376 \h </w:instrText>
        </w:r>
        <w:r>
          <w:fldChar w:fldCharType="separate"/>
        </w:r>
        <w:r>
          <w:t>41</w:t>
        </w:r>
        <w:r>
          <w:fldChar w:fldCharType="end"/>
        </w:r>
      </w:hyperlink>
    </w:p>
    <w:p>
      <w:pPr>
        <w:pStyle w:val="TOC1"/>
        <w:tabs>
          <w:tab w:val="right" w:leader="dot" w:pos="8306"/>
        </w:tabs>
      </w:pPr>
      <w:hyperlink w:anchor="_Toc30457" w:history="1">
        <w:r>
          <w:rPr>
            <w:rFonts w:ascii="仿宋" w:eastAsia="仿宋" w:hAnsi="仿宋" w:cs="仿宋" w:hint="eastAsia"/>
            <w:lang w:eastAsia="zh-CN"/>
          </w:rPr>
          <w:t>十一、轻质建筑材料及制品项目财务管理</w:t>
        </w:r>
        <w:r>
          <w:tab/>
        </w:r>
        <w:r>
          <w:fldChar w:fldCharType="begin"/>
        </w:r>
        <w:r>
          <w:instrText xml:space="preserve"> PAGEREF _Toc30457 \h </w:instrText>
        </w:r>
        <w:r>
          <w:fldChar w:fldCharType="separate"/>
        </w:r>
        <w:r>
          <w:t>42</w:t>
        </w:r>
        <w:r>
          <w:fldChar w:fldCharType="end"/>
        </w:r>
      </w:hyperlink>
    </w:p>
    <w:p>
      <w:pPr>
        <w:pStyle w:val="TOC2"/>
        <w:tabs>
          <w:tab w:val="right" w:leader="dot" w:pos="8306"/>
        </w:tabs>
      </w:pPr>
      <w:hyperlink w:anchor="_Toc18992" w:history="1">
        <w:r>
          <w:rPr>
            <w:rFonts w:ascii="仿宋" w:eastAsia="仿宋" w:hAnsi="仿宋" w:cs="仿宋" w:hint="eastAsia"/>
            <w:lang w:eastAsia="zh-CN"/>
          </w:rPr>
          <w:t>(一)、资金需求大</w:t>
        </w:r>
        <w:r>
          <w:tab/>
        </w:r>
        <w:r>
          <w:fldChar w:fldCharType="begin"/>
        </w:r>
        <w:r>
          <w:instrText xml:space="preserve"> PAGEREF _Toc18992 \h </w:instrText>
        </w:r>
        <w:r>
          <w:fldChar w:fldCharType="separate"/>
        </w:r>
        <w:r>
          <w:t>42</w:t>
        </w:r>
        <w:r>
          <w:fldChar w:fldCharType="end"/>
        </w:r>
      </w:hyperlink>
    </w:p>
    <w:p>
      <w:pPr>
        <w:pStyle w:val="TOC2"/>
        <w:tabs>
          <w:tab w:val="right" w:leader="dot" w:pos="8306"/>
        </w:tabs>
      </w:pPr>
      <w:hyperlink w:anchor="_Toc5556" w:history="1">
        <w:r>
          <w:rPr>
            <w:rFonts w:ascii="仿宋" w:eastAsia="仿宋" w:hAnsi="仿宋" w:cs="仿宋" w:hint="eastAsia"/>
            <w:lang w:eastAsia="zh-CN"/>
          </w:rPr>
          <w:t>(二)、研发周期长</w:t>
        </w:r>
        <w:r>
          <w:tab/>
        </w:r>
        <w:r>
          <w:fldChar w:fldCharType="begin"/>
        </w:r>
        <w:r>
          <w:instrText xml:space="preserve"> PAGEREF _Toc5556 \h </w:instrText>
        </w:r>
        <w:r>
          <w:fldChar w:fldCharType="separate"/>
        </w:r>
        <w:r>
          <w:t>44</w:t>
        </w:r>
        <w:r>
          <w:fldChar w:fldCharType="end"/>
        </w:r>
      </w:hyperlink>
    </w:p>
    <w:p>
      <w:pPr>
        <w:pStyle w:val="TOC2"/>
        <w:tabs>
          <w:tab w:val="right" w:leader="dot" w:pos="8306"/>
        </w:tabs>
      </w:pPr>
      <w:hyperlink w:anchor="_Toc929" w:history="1">
        <w:r>
          <w:rPr>
            <w:rFonts w:ascii="仿宋" w:eastAsia="仿宋" w:hAnsi="仿宋" w:cs="仿宋" w:hint="eastAsia"/>
            <w:lang w:eastAsia="zh-CN"/>
          </w:rPr>
          <w:t>(三)、市场风险大</w:t>
        </w:r>
        <w:r>
          <w:tab/>
        </w:r>
        <w:r>
          <w:fldChar w:fldCharType="begin"/>
        </w:r>
        <w:r>
          <w:instrText xml:space="preserve"> PAGEREF _Toc929 \h </w:instrText>
        </w:r>
        <w:r>
          <w:fldChar w:fldCharType="separate"/>
        </w:r>
        <w:r>
          <w:t>45</w:t>
        </w:r>
        <w:r>
          <w:fldChar w:fldCharType="end"/>
        </w:r>
      </w:hyperlink>
    </w:p>
    <w:p>
      <w:pPr>
        <w:pStyle w:val="TOC2"/>
        <w:tabs>
          <w:tab w:val="right" w:leader="dot" w:pos="8306"/>
        </w:tabs>
      </w:pPr>
      <w:hyperlink w:anchor="_Toc10395" w:history="1">
        <w:r>
          <w:rPr>
            <w:rFonts w:ascii="仿宋" w:eastAsia="仿宋" w:hAnsi="仿宋" w:cs="仿宋" w:hint="eastAsia"/>
            <w:lang w:eastAsia="zh-CN"/>
          </w:rPr>
          <w:t>(四)、利润率高</w:t>
        </w:r>
        <w:r>
          <w:tab/>
        </w:r>
        <w:r>
          <w:fldChar w:fldCharType="begin"/>
        </w:r>
        <w:r>
          <w:instrText xml:space="preserve"> PAGEREF _Toc10395 \h </w:instrText>
        </w:r>
        <w:r>
          <w:fldChar w:fldCharType="separate"/>
        </w:r>
        <w:r>
          <w:t>48</w:t>
        </w:r>
        <w:r>
          <w:fldChar w:fldCharType="end"/>
        </w:r>
      </w:hyperlink>
    </w:p>
    <w:p>
      <w:pPr>
        <w:pStyle w:val="TOC1"/>
        <w:tabs>
          <w:tab w:val="right" w:leader="dot" w:pos="8306"/>
        </w:tabs>
      </w:pPr>
      <w:hyperlink w:anchor="_Toc3291" w:history="1">
        <w:r>
          <w:rPr>
            <w:rFonts w:ascii="仿宋" w:eastAsia="仿宋" w:hAnsi="仿宋" w:cs="仿宋" w:hint="eastAsia"/>
            <w:lang w:eastAsia="zh-CN"/>
          </w:rPr>
          <w:t>十二、轻质建筑材料及制品项目计划安排</w:t>
        </w:r>
        <w:r>
          <w:tab/>
        </w:r>
        <w:r>
          <w:fldChar w:fldCharType="begin"/>
        </w:r>
        <w:r>
          <w:instrText xml:space="preserve"> PAGEREF _Toc3291 \h </w:instrText>
        </w:r>
        <w:r>
          <w:fldChar w:fldCharType="separate"/>
        </w:r>
        <w:r>
          <w:t>50</w:t>
        </w:r>
        <w:r>
          <w:fldChar w:fldCharType="end"/>
        </w:r>
      </w:hyperlink>
    </w:p>
    <w:p>
      <w:pPr>
        <w:pStyle w:val="TOC2"/>
        <w:tabs>
          <w:tab w:val="right" w:leader="dot" w:pos="8306"/>
        </w:tabs>
      </w:pPr>
      <w:hyperlink w:anchor="_Toc18502" w:history="1">
        <w:r>
          <w:rPr>
            <w:rFonts w:ascii="仿宋" w:eastAsia="仿宋" w:hAnsi="仿宋" w:cs="仿宋" w:hint="eastAsia"/>
            <w:lang w:eastAsia="zh-CN"/>
          </w:rPr>
          <w:t>(一)、建设周期</w:t>
        </w:r>
        <w:r>
          <w:tab/>
        </w:r>
        <w:r>
          <w:fldChar w:fldCharType="begin"/>
        </w:r>
        <w:r>
          <w:instrText xml:space="preserve"> PAGEREF _Toc18502 \h </w:instrText>
        </w:r>
        <w:r>
          <w:fldChar w:fldCharType="separate"/>
        </w:r>
        <w:r>
          <w:t>50</w:t>
        </w:r>
        <w:r>
          <w:fldChar w:fldCharType="end"/>
        </w:r>
      </w:hyperlink>
    </w:p>
    <w:p>
      <w:pPr>
        <w:pStyle w:val="TOC2"/>
        <w:tabs>
          <w:tab w:val="right" w:leader="dot" w:pos="8306"/>
        </w:tabs>
      </w:pPr>
      <w:hyperlink w:anchor="_Toc30839" w:history="1">
        <w:r>
          <w:rPr>
            <w:rFonts w:ascii="仿宋" w:eastAsia="仿宋" w:hAnsi="仿宋" w:cs="仿宋" w:hint="eastAsia"/>
            <w:lang w:eastAsia="zh-CN"/>
          </w:rPr>
          <w:t>(二)、建设进度</w:t>
        </w:r>
        <w:r>
          <w:tab/>
        </w:r>
        <w:r>
          <w:fldChar w:fldCharType="begin"/>
        </w:r>
        <w:r>
          <w:instrText xml:space="preserve"> PAGEREF _Toc30839 \h </w:instrText>
        </w:r>
        <w:r>
          <w:fldChar w:fldCharType="separate"/>
        </w:r>
        <w:r>
          <w:t>51</w:t>
        </w:r>
        <w:r>
          <w:fldChar w:fldCharType="end"/>
        </w:r>
      </w:hyperlink>
    </w:p>
    <w:p>
      <w:pPr>
        <w:pStyle w:val="TOC2"/>
        <w:tabs>
          <w:tab w:val="right" w:leader="dot" w:pos="8306"/>
        </w:tabs>
      </w:pPr>
      <w:hyperlink w:anchor="_Toc12221" w:history="1">
        <w:r>
          <w:rPr>
            <w:rFonts w:ascii="仿宋" w:eastAsia="仿宋" w:hAnsi="仿宋" w:cs="仿宋" w:hint="eastAsia"/>
            <w:lang w:eastAsia="zh-CN"/>
          </w:rPr>
          <w:t>(三)、进度安排注意事项</w:t>
        </w:r>
        <w:r>
          <w:tab/>
        </w:r>
        <w:r>
          <w:fldChar w:fldCharType="begin"/>
        </w:r>
        <w:r>
          <w:instrText xml:space="preserve"> PAGEREF _Toc12221 \h </w:instrText>
        </w:r>
        <w:r>
          <w:fldChar w:fldCharType="separate"/>
        </w:r>
        <w:r>
          <w:t>52</w:t>
        </w:r>
        <w:r>
          <w:fldChar w:fldCharType="end"/>
        </w:r>
      </w:hyperlink>
    </w:p>
    <w:p>
      <w:pPr>
        <w:pStyle w:val="TOC2"/>
        <w:tabs>
          <w:tab w:val="right" w:leader="dot" w:pos="8306"/>
        </w:tabs>
      </w:pPr>
      <w:hyperlink w:anchor="_Toc9420" w:history="1">
        <w:r>
          <w:rPr>
            <w:rFonts w:ascii="仿宋" w:eastAsia="仿宋" w:hAnsi="仿宋" w:cs="仿宋" w:hint="eastAsia"/>
            <w:lang w:eastAsia="zh-CN"/>
          </w:rPr>
          <w:t>(四)、人力资源配置</w:t>
        </w:r>
        <w:r>
          <w:tab/>
        </w:r>
        <w:r>
          <w:fldChar w:fldCharType="begin"/>
        </w:r>
        <w:r>
          <w:instrText xml:space="preserve"> PAGEREF _Toc9420 \h </w:instrText>
        </w:r>
        <w:r>
          <w:fldChar w:fldCharType="separate"/>
        </w:r>
        <w:r>
          <w:t>53</w:t>
        </w:r>
        <w:r>
          <w:fldChar w:fldCharType="end"/>
        </w:r>
      </w:hyperlink>
    </w:p>
    <w:p>
      <w:pPr>
        <w:pStyle w:val="TOC1"/>
        <w:tabs>
          <w:tab w:val="right" w:leader="dot" w:pos="8306"/>
        </w:tabs>
      </w:pPr>
      <w:hyperlink w:anchor="_Toc23977" w:history="1">
        <w:r>
          <w:rPr>
            <w:rFonts w:ascii="仿宋" w:eastAsia="仿宋" w:hAnsi="仿宋" w:cs="仿宋" w:hint="eastAsia"/>
            <w:lang w:eastAsia="zh-CN"/>
          </w:rPr>
          <w:t>十三、利益相关者分析与沟通计划</w:t>
        </w:r>
        <w:r>
          <w:tab/>
        </w:r>
        <w:r>
          <w:fldChar w:fldCharType="begin"/>
        </w:r>
        <w:r>
          <w:instrText xml:space="preserve"> PAGEREF _Toc23977 \h </w:instrText>
        </w:r>
        <w:r>
          <w:fldChar w:fldCharType="separate"/>
        </w:r>
        <w:r>
          <w:t>54</w:t>
        </w:r>
        <w:r>
          <w:fldChar w:fldCharType="end"/>
        </w:r>
      </w:hyperlink>
    </w:p>
    <w:p>
      <w:pPr>
        <w:pStyle w:val="TOC2"/>
        <w:tabs>
          <w:tab w:val="right" w:leader="dot" w:pos="8306"/>
        </w:tabs>
      </w:pPr>
      <w:hyperlink w:anchor="_Toc28904" w:history="1">
        <w:r>
          <w:rPr>
            <w:rFonts w:ascii="仿宋" w:eastAsia="仿宋" w:hAnsi="仿宋" w:cs="仿宋" w:hint="eastAsia"/>
            <w:lang w:eastAsia="zh-CN"/>
          </w:rPr>
          <w:t>(一)、利益相关者分析</w:t>
        </w:r>
        <w:r>
          <w:tab/>
        </w:r>
        <w:r>
          <w:fldChar w:fldCharType="begin"/>
        </w:r>
        <w:r>
          <w:instrText xml:space="preserve"> PAGEREF _Toc28904 \h </w:instrText>
        </w:r>
        <w:r>
          <w:fldChar w:fldCharType="separate"/>
        </w:r>
        <w:r>
          <w:t>54</w:t>
        </w:r>
        <w:r>
          <w:fldChar w:fldCharType="end"/>
        </w:r>
      </w:hyperlink>
    </w:p>
    <w:p>
      <w:pPr>
        <w:pStyle w:val="TOC2"/>
        <w:tabs>
          <w:tab w:val="right" w:leader="dot" w:pos="8306"/>
        </w:tabs>
      </w:pPr>
      <w:hyperlink w:anchor="_Toc11226" w:history="1">
        <w:r>
          <w:rPr>
            <w:rFonts w:ascii="仿宋" w:eastAsia="仿宋" w:hAnsi="仿宋" w:cs="仿宋" w:hint="eastAsia"/>
            <w:lang w:eastAsia="zh-CN"/>
          </w:rPr>
          <w:t>(二)、沟通计划</w:t>
        </w:r>
        <w:r>
          <w:tab/>
        </w:r>
        <w:r>
          <w:fldChar w:fldCharType="begin"/>
        </w:r>
        <w:r>
          <w:instrText xml:space="preserve"> PAGEREF _Toc11226 \h </w:instrText>
        </w:r>
        <w:r>
          <w:fldChar w:fldCharType="separate"/>
        </w:r>
        <w:r>
          <w:t>55</w:t>
        </w:r>
        <w:r>
          <w:fldChar w:fldCharType="end"/>
        </w:r>
      </w:hyperlink>
    </w:p>
    <w:p>
      <w:pPr>
        <w:pStyle w:val="TOC1"/>
        <w:tabs>
          <w:tab w:val="right" w:leader="dot" w:pos="8306"/>
        </w:tabs>
      </w:pPr>
      <w:hyperlink w:anchor="_Toc21095" w:history="1">
        <w:r>
          <w:rPr>
            <w:rFonts w:ascii="仿宋" w:eastAsia="仿宋" w:hAnsi="仿宋" w:cs="仿宋" w:hint="eastAsia"/>
            <w:lang w:eastAsia="zh-CN"/>
          </w:rPr>
          <w:t>十四、营销与推广策略</w:t>
        </w:r>
        <w:r>
          <w:tab/>
        </w:r>
        <w:r>
          <w:fldChar w:fldCharType="begin"/>
        </w:r>
        <w:r>
          <w:instrText xml:space="preserve"> PAGEREF _Toc21095 \h </w:instrText>
        </w:r>
        <w:r>
          <w:fldChar w:fldCharType="separate"/>
        </w:r>
        <w:r>
          <w:t>57</w:t>
        </w:r>
        <w:r>
          <w:fldChar w:fldCharType="end"/>
        </w:r>
      </w:hyperlink>
    </w:p>
    <w:p>
      <w:pPr>
        <w:pStyle w:val="TOC2"/>
        <w:tabs>
          <w:tab w:val="right" w:leader="dot" w:pos="8306"/>
        </w:tabs>
      </w:pPr>
      <w:hyperlink w:anchor="_Toc30787" w:history="1">
        <w:r>
          <w:rPr>
            <w:rFonts w:ascii="仿宋" w:eastAsia="仿宋" w:hAnsi="仿宋" w:cs="仿宋" w:hint="eastAsia"/>
            <w:lang w:eastAsia="zh-CN"/>
          </w:rPr>
          <w:t>(一)、产品/服务定位与特点</w:t>
        </w:r>
        <w:r>
          <w:tab/>
        </w:r>
        <w:r>
          <w:fldChar w:fldCharType="begin"/>
        </w:r>
        <w:r>
          <w:instrText xml:space="preserve"> PAGEREF _Toc30787 \h </w:instrText>
        </w:r>
        <w:r>
          <w:fldChar w:fldCharType="separate"/>
        </w:r>
        <w:r>
          <w:t>57</w:t>
        </w:r>
        <w:r>
          <w:fldChar w:fldCharType="end"/>
        </w:r>
      </w:hyperlink>
    </w:p>
    <w:p>
      <w:pPr>
        <w:pStyle w:val="TOC2"/>
        <w:tabs>
          <w:tab w:val="right" w:leader="dot" w:pos="8306"/>
        </w:tabs>
      </w:pPr>
      <w:hyperlink w:anchor="_Toc6933" w:history="1">
        <w:r>
          <w:rPr>
            <w:rFonts w:ascii="仿宋" w:eastAsia="仿宋" w:hAnsi="仿宋" w:cs="仿宋" w:hint="eastAsia"/>
            <w:lang w:eastAsia="zh-CN"/>
          </w:rPr>
          <w:t>(二)、市场定位与竞争分析</w:t>
        </w:r>
        <w:r>
          <w:tab/>
        </w:r>
        <w:r>
          <w:fldChar w:fldCharType="begin"/>
        </w:r>
        <w:r>
          <w:instrText xml:space="preserve"> PAGEREF _Toc6933 \h </w:instrText>
        </w:r>
        <w:r>
          <w:fldChar w:fldCharType="separate"/>
        </w:r>
        <w:r>
          <w:t>58</w:t>
        </w:r>
        <w:r>
          <w:fldChar w:fldCharType="end"/>
        </w:r>
      </w:hyperlink>
    </w:p>
    <w:p>
      <w:pPr>
        <w:pStyle w:val="TOC2"/>
        <w:tabs>
          <w:tab w:val="right" w:leader="dot" w:pos="8306"/>
        </w:tabs>
      </w:pPr>
      <w:hyperlink w:anchor="_Toc4767" w:history="1">
        <w:r>
          <w:rPr>
            <w:rFonts w:ascii="仿宋" w:eastAsia="仿宋" w:hAnsi="仿宋" w:cs="仿宋" w:hint="eastAsia"/>
            <w:lang w:eastAsia="zh-CN"/>
          </w:rPr>
          <w:t>(三)、营销渠道与策略</w:t>
        </w:r>
        <w:r>
          <w:tab/>
        </w:r>
        <w:r>
          <w:fldChar w:fldCharType="begin"/>
        </w:r>
        <w:r>
          <w:instrText xml:space="preserve"> PAGEREF _Toc4767 \h </w:instrText>
        </w:r>
        <w:r>
          <w:fldChar w:fldCharType="separate"/>
        </w:r>
        <w:r>
          <w:t>59</w:t>
        </w:r>
        <w:r>
          <w:fldChar w:fldCharType="end"/>
        </w:r>
      </w:hyperlink>
    </w:p>
    <w:p>
      <w:pPr>
        <w:pStyle w:val="TOC2"/>
        <w:tabs>
          <w:tab w:val="right" w:leader="dot" w:pos="8306"/>
        </w:tabs>
      </w:pPr>
      <w:hyperlink w:anchor="_Toc29811" w:history="1">
        <w:r>
          <w:rPr>
            <w:rFonts w:ascii="仿宋" w:eastAsia="仿宋" w:hAnsi="仿宋" w:cs="仿宋" w:hint="eastAsia"/>
            <w:lang w:eastAsia="zh-CN"/>
          </w:rPr>
          <w:t>(四)、推广与宣传活动</w:t>
        </w:r>
        <w:r>
          <w:tab/>
        </w:r>
        <w:r>
          <w:fldChar w:fldCharType="begin"/>
        </w:r>
        <w:r>
          <w:instrText xml:space="preserve"> PAGEREF _Toc29811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45"/>
      <w:r>
        <w:rPr>
          <w:rFonts w:ascii="仿宋" w:eastAsia="仿宋" w:hAnsi="仿宋" w:cs="仿宋" w:hint="eastAsia"/>
          <w:sz w:val="28"/>
          <w:lang w:eastAsia="zh-CN"/>
        </w:rPr>
        <w:t>一、轻质建筑材料及制品项目文档管理</w:t>
      </w:r>
      <w:bookmarkEnd w:id="2"/>
    </w:p>
    <w:p>
      <w:pPr>
        <w:pStyle w:val="Heading2"/>
        <w:rPr>
          <w:rFonts w:ascii="仿宋" w:eastAsia="仿宋" w:hAnsi="仿宋" w:cs="仿宋" w:hint="eastAsia"/>
          <w:lang w:eastAsia="zh-CN"/>
        </w:rPr>
      </w:pPr>
      <w:bookmarkStart w:id="3" w:name="_Toc146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轻质建筑材料及制品项目高度重视文档的质量和准确性，以支持轻质建筑材料及制品项目的各项活动和决策。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文档的编制始于轻质建筑材料及制品项目计划的初期，我们制定了详细的文档编制计划，明确了每个文档的内容、格式和编写责任人。在轻质建筑材料及制品项目启动阶段，我们首先编制了轻质建筑材料及制品项目章程，明确定义了轻质建筑材料及制品项目的目标、范围、风险等关键要素。随后，轻质建筑材料及制品项目团队根据计划陆续编制了需求文档、设计文档、测试文档等各类文档，确保轻质建筑材料及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质建筑材料及制品项目管理中的重要环节，旨在确保轻质建筑材料及制品项目文档符合质量标准和轻质建筑材料及制品项目需求。在轻质建筑材料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质建筑材料及制品项目相关利益方和专业领域的专家对文档进行独立审查。这有助于获取更全面、客观的反馈，确保轻质建筑材料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在文档编制与审查方面建立了严格的管理机制，通过规范的流程和多维度的审查，确保轻质建筑材料及制品项目文档的质量、准确性和可靠性，为轻质建筑材料及制品项目的顺利推进提供了有力支持。</w:t>
      </w:r>
    </w:p>
    <w:p>
      <w:pPr>
        <w:pStyle w:val="Heading2"/>
        <w:ind w:firstLine="560" w:firstLineChars="200"/>
        <w:rPr>
          <w:rFonts w:ascii="仿宋" w:eastAsia="仿宋" w:hAnsi="仿宋" w:cs="仿宋" w:hint="eastAsia"/>
          <w:sz w:val="28"/>
          <w:lang w:eastAsia="zh-CN"/>
        </w:rPr>
      </w:pPr>
      <w:bookmarkStart w:id="4" w:name="_Toc56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在轻质建筑材料及制品项目中，我们致力于优化文档发布与分发过程，以确保信息的高效传递和团队间协作的顺畅进行。以下是我们采取的关键优化策略：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我们通过多渠道发布文档，包括电子邮件、轻质建筑材料及制品项目管理平台、内部网站等，以满足不同团队成员的偏好和需求。多渠道发布确保了信息的全面覆盖。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我们采用了精细的权限控制，确保只有授权人员可以访问敏感信息。这种安全措施保护了轻质建筑材料及制品项目文档的机密性，防止了未经授权的信息泄露。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质建筑材料及制品项目生命周期中一个至关重要的环节，直接关系到轻质建筑材料及制品项目信息的长期保存和历史记录的完整性。在轻质建筑材料及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12"/>
      <w:r>
        <w:rPr>
          <w:rFonts w:ascii="仿宋" w:eastAsia="仿宋" w:hAnsi="仿宋" w:cs="仿宋" w:hint="eastAsia"/>
          <w:sz w:val="28"/>
          <w:lang w:eastAsia="zh-CN"/>
        </w:rPr>
        <w:t>二、轻质建筑材料及制品项目绩效评估</w:t>
      </w:r>
      <w:bookmarkEnd w:id="6"/>
    </w:p>
    <w:p>
      <w:pPr>
        <w:pStyle w:val="Heading2"/>
        <w:rPr>
          <w:rFonts w:ascii="仿宋" w:eastAsia="仿宋" w:hAnsi="仿宋" w:cs="仿宋" w:hint="eastAsia"/>
          <w:lang w:eastAsia="zh-CN"/>
        </w:rPr>
      </w:pPr>
      <w:bookmarkStart w:id="7" w:name="_Toc1335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中，我们设计了一套全面的绩效评估指标，以确保轻质建筑材料及制品项目的可控和成功交付。这些指标跨足轻质建筑材料及制品项目目标、成本、进度和质量等多个维度，为我们提供了全面洞察轻质建筑材料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目标达成率是我们关注的首要指标。我们设定了明确的目标，并通过定期监测和评估，迅速发现并应对潜在的目标偏差。这为轻质建筑材料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成本绩效是另一个核心关注点。通过实际成本与预算成本的对比分析，我们深入了解成本差异的原因，及时调整资源分配，保持轻质建筑材料及制品项目在经济效益方面的合理水平。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进度作为关键的绩效指标之一，得到了精心的关注。我们制定了详细的轻质建筑材料及制品项目进度计划，并设立了进度符合度指标，确保实际进度与计划进度保持一致。这使我们能够快速发现和解决潜在的进度问题，保持轻质建筑材料及制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轻质建筑材料及制品项目绩效的不可或缺的一环。我们引入了一系列的质量标准和客户满意度指标，以确保轻质建筑材料及制品项目交付的成果在质量上达到或超越预期水平。通过持续监测这些指标，我们努力提升轻质建筑材料及制品项目整体质量水平，为轻质建筑材料及制品项目的成功交付提供有力保障。通过这些科学且全面的绩效评估，我们能够更好地引导轻质建筑材料及制品项目的持续改进，确保轻质建筑材料及制品项目目标的顺利达成。</w:t>
      </w:r>
    </w:p>
    <w:p>
      <w:pPr>
        <w:pStyle w:val="Heading2"/>
        <w:ind w:firstLine="560" w:firstLineChars="200"/>
        <w:rPr>
          <w:rFonts w:ascii="仿宋" w:eastAsia="仿宋" w:hAnsi="仿宋" w:cs="仿宋" w:hint="eastAsia"/>
          <w:sz w:val="28"/>
          <w:lang w:eastAsia="zh-CN"/>
        </w:rPr>
      </w:pPr>
      <w:bookmarkStart w:id="8" w:name="_Toc2198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绩效评估是轻质建筑材料及制品项目中的关键环节，为确保轻质建筑材料及制品项目达到预期目标，我们采用了多层次、多维度的绩效评估方法。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质建筑材料及制品项目的战略目标对齐，确保每个决策和行动都与轻质建筑材料及制品项目整体目标保持一致。团队会定期召开战略对齐会议，审视当前工作与轻质建筑材料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质建筑材料及制品项目进度、质量、成本和风险等方面。这些指标通过数据收集和分析，为轻质建筑材料及制品项目管理团队提供了客观的评估依据。例如，我们通过轻质建筑材料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质建筑材料及制品项目内部，还考虑了轻质建筑材料及制品项目对外部环境的影响。我们定期进行干系人满意度调查，以了解各利益相关方对轻质建筑材料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这种多层次、多角度的绩效评估方法，使得我们能够全面了解轻质建筑材料及制品项目的运行状态，及时做出调整，确保轻质建筑材料及制品项目在不断变化的环境中保持稳健前行。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2910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为了确保轻质建筑材料及制品项目的有效管理和不断优化，我们采用了精心设计的绩效评估周期。这个周期旨在实现灵活、实时和全面的评估，以适应轻质建筑材料及制品项目执行中的各种挑战。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质建筑材料及制品项目的不同需求，分为短期、中期和长期。短期评估关注每个迭代或工作周期，以及时发现和解决当前任务中的问题。中期评估涵盖几个迭代，深入了解整体轻质建筑材料及制品项目的趋势和性能。长期评估则着眼于整个轻质建筑材料及制品项目阶段，确保轻质建筑材料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质建筑材料及制品项目管理工具和协作平台，团队成员能够随时更新和分享轻质建筑材料及制品项目数据。这种实时性的反馈机制使我们能够及时察觉潜在问题，快速调整，保持轻质建筑材料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质建筑材料及制品项目的决策制定密不可分。每个周期的轻质建筑材料及制品项目回顾会议成为集体总结经验、识别问题深层次原因并找到创新解决方案的平台。这种定期的反思与调整机制使轻质建筑材料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221"/>
      <w:r>
        <w:rPr>
          <w:rFonts w:ascii="仿宋" w:eastAsia="仿宋" w:hAnsi="仿宋" w:cs="仿宋" w:hint="eastAsia"/>
          <w:sz w:val="28"/>
          <w:lang w:eastAsia="zh-CN"/>
        </w:rPr>
        <w:t>三、轻质建筑材料及制品项目建设背景及必要性分析</w:t>
      </w:r>
      <w:bookmarkEnd w:id="10"/>
    </w:p>
    <w:p>
      <w:pPr>
        <w:pStyle w:val="Heading2"/>
        <w:rPr>
          <w:rFonts w:ascii="仿宋" w:eastAsia="仿宋" w:hAnsi="仿宋" w:cs="仿宋" w:hint="eastAsia"/>
          <w:lang w:eastAsia="zh-CN"/>
        </w:rPr>
      </w:pPr>
      <w:bookmarkStart w:id="11" w:name="_Toc32665"/>
      <w:r>
        <w:rPr>
          <w:rFonts w:ascii="仿宋" w:eastAsia="仿宋" w:hAnsi="仿宋" w:cs="仿宋" w:hint="eastAsia"/>
          <w:lang w:eastAsia="zh-CN"/>
        </w:rPr>
        <w:t>(一)、轻质建筑材料及制品项目背景分析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质建筑材料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质建筑材料及制品项目在这个潮流中的定位。同时，我们将关注行业内涌现的新兴机遇，以便轻质建筑材料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轻质建筑材料及制品项目提供了强大的发展动力。我们将聚焦于行业内最新的技术发展趋势，包括但不限于人工智能、大数据分析、物联网等领域。通过深度的技术研究，我们将确保轻质建筑材料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质建筑材料及制品项目发展的源泉。我们将投入更多的精力对市场需求进行深入剖析，超越表面的需求，深入挖掘潜在的市场痛点和机遇。通过对市场需求的细致了解，轻质建筑材料及制品项目将更有针对性地设计解决方案，满足市场的多样化需求，从而更好地促进轻质建筑材料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质建筑材料及制品项目战略至关重要。我们将对竞争态势进行更为深入的分析，包括但不限于市场份额、产品特点、客户满意度等多个维度。通过深度的竞争分析，轻质建筑材料及制品项目将能够更准确地把握市场脉搏，制定具有竞争力的轻质建筑材料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质建筑材料及制品项目的发展具有直接的影响。我们将进行更为全面的法规和政策分析，了解行业发展中的潜在法律风险和合规挑战。通过充分了解和遵守相关法规，轻质建筑材料及制品项目将确保在法律框架内合法合规运营，为轻质建筑材料及制品项目的稳健发展提供有力支持。</w:t>
      </w:r>
    </w:p>
    <w:p>
      <w:pPr>
        <w:pStyle w:val="Heading2"/>
        <w:ind w:firstLine="560" w:firstLineChars="200"/>
        <w:rPr>
          <w:rFonts w:ascii="仿宋" w:eastAsia="仿宋" w:hAnsi="仿宋" w:cs="仿宋" w:hint="eastAsia"/>
          <w:sz w:val="28"/>
          <w:lang w:eastAsia="zh-CN"/>
        </w:rPr>
      </w:pPr>
      <w:bookmarkStart w:id="12" w:name="_Toc7323"/>
      <w:r>
        <w:rPr>
          <w:rFonts w:ascii="仿宋" w:eastAsia="仿宋" w:hAnsi="仿宋" w:cs="仿宋" w:hint="eastAsia"/>
          <w:sz w:val="28"/>
          <w:lang w:eastAsia="zh-CN"/>
        </w:rPr>
        <w:t>(二)、轻质建筑材料及制品项目建设必要性分析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建设的迫切性源于对行业发展趋势的深刻洞察。我们正处于一个行业变革的时代，科技创新、数字化转型成为企业发展的关键动力。轻质建筑材料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建设不仅仅是为了跟上潮流，更是为了通过技术创新推动企业的持续发展。通过引入先进的技术和解决方案，轻质建筑材料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质建筑材料及制品项目的建设成为必然选择，通过提高产品质量、拓展服务领域，从而在竞争中获得更多的机会。轻质建筑材料及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轻质建筑材料及制品项目建设的必要性体现在对客户需求更精准的满足。通过轻质建筑材料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建设的背后是对企业持续创新的追求。只有通过不断创新，企业才能在竞争中立于不败之地。轻质建筑材料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4471"/>
      <w:r>
        <w:rPr>
          <w:rFonts w:ascii="仿宋" w:eastAsia="仿宋" w:hAnsi="仿宋" w:cs="仿宋" w:hint="eastAsia"/>
          <w:sz w:val="28"/>
          <w:lang w:eastAsia="zh-CN"/>
        </w:rPr>
        <w:t>四、轻质建筑材料及制品项目可持续发展</w:t>
      </w:r>
      <w:bookmarkEnd w:id="13"/>
    </w:p>
    <w:p>
      <w:pPr>
        <w:pStyle w:val="Heading2"/>
        <w:rPr>
          <w:rFonts w:ascii="仿宋" w:eastAsia="仿宋" w:hAnsi="仿宋" w:cs="仿宋" w:hint="eastAsia"/>
          <w:lang w:eastAsia="zh-CN"/>
        </w:rPr>
      </w:pPr>
      <w:bookmarkStart w:id="14" w:name="_Toc2062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中，轻质建筑材料及制品项目团队着眼于未来，明确了可持续发展的战略方向。制定的具体可持续发展目标包括降低资源使用、采用环保技术、最大化社会效益等。这一步骤不仅有助于轻质建筑材料及制品项目在环保和社会责任方面达到最高标准，也为未来提供了明确的指引，确保轻质建筑材料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可持续实践的融入轻质建筑材料及制品项目管理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质建筑材料及制品项目管理周期。从轻质建筑材料及制品项目规划开始，轻质建筑材料及制品项目团队就考虑了环境和社会的因素。在执行阶段，轻质建筑材料及制品项目团队积极推动绿色技术的应用，优化资源利用。此外，关注员工的社会责任，通过培训和沟通活动提高员工对可持续发展的认知，使他们能够在日常工作中践行可持续实践。这些举措不仅为轻质建筑材料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73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质建筑材料及制品项目的可持续发展理念，我们深信环保与社会责任是轻质建筑材料及制品项目成功的关键支柱。在轻质建筑材料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团队通过引入先进的环保技术、建立高效的废物处理系统以及推动能源节约措施，积极履行环保责任。定期的环保监测和评估确保轻质建筑材料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轻质建筑材料及制品项目不仅致力于自身可持续发展，还注重对社会的回馈。通过支持社区轻质建筑材料及制品项目、参与慈善事业、提供培训机会等方式，轻质建筑材料及制品项目积极履行社会责任。与当地社区建立积极互动，关注员工的工作与生活平衡，以及员工的身心健康，是轻质建筑材料及制品项目在社会责任层面的关键举措。这样的实践不仅增强了轻质建筑材料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967"/>
      <w:r>
        <w:rPr>
          <w:rFonts w:ascii="仿宋" w:eastAsia="仿宋" w:hAnsi="仿宋" w:cs="仿宋" w:hint="eastAsia"/>
          <w:sz w:val="28"/>
          <w:lang w:eastAsia="zh-CN"/>
        </w:rPr>
        <w:t>五、轻质建筑材料及制品项目选址可行性分析</w:t>
      </w:r>
      <w:bookmarkEnd w:id="16"/>
    </w:p>
    <w:p>
      <w:pPr>
        <w:pStyle w:val="Heading2"/>
        <w:rPr>
          <w:rFonts w:ascii="仿宋" w:eastAsia="仿宋" w:hAnsi="仿宋" w:cs="仿宋" w:hint="eastAsia"/>
          <w:lang w:eastAsia="zh-CN"/>
        </w:rPr>
      </w:pPr>
      <w:bookmarkStart w:id="17" w:name="_Toc5611"/>
      <w:r>
        <w:rPr>
          <w:rFonts w:ascii="仿宋" w:eastAsia="仿宋" w:hAnsi="仿宋" w:cs="仿宋" w:hint="eastAsia"/>
          <w:lang w:eastAsia="zh-CN"/>
        </w:rPr>
        <w:t>(一)、轻质建筑材料及制品项目选址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该轻质建筑材料及制品项目选址位于XX省XX市XX区XXX街道</w:t>
      </w:r>
    </w:p>
    <w:p>
      <w:pPr>
        <w:pStyle w:val="Heading2"/>
        <w:ind w:firstLine="560" w:firstLineChars="200"/>
        <w:rPr>
          <w:rFonts w:ascii="仿宋" w:eastAsia="仿宋" w:hAnsi="仿宋" w:cs="仿宋" w:hint="eastAsia"/>
          <w:sz w:val="28"/>
          <w:lang w:eastAsia="zh-CN"/>
        </w:rPr>
      </w:pPr>
      <w:bookmarkStart w:id="18" w:name="_Toc1659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质建筑材料及制品项目的征地面积将根据轻质建筑材料及制品项目的实际规模和需求进行精确规划。具体面积XXX平方米，旨在确保轻质建筑材料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净用地面积是在征地面积基础上去除不可利用面积后的实际可开发用地。具体面积XXX平方米，考虑到环保、交通、安全等多方面因素，以确保轻质建筑材料及制品项目在整体利用效率上达到最优。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轻质建筑材料及制品项目计划建设的建筑总规模具体面积XXX平方米。这一规模的确定综合考虑了轻质建筑材料及制品项目的性质、规模，以及城市规划的相关要求，确保建筑布局与周边环境协调一致。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绿地率是轻质建筑材料及制品项目用地中被规划为绿地的比例。具体面积XXX平方米，旨在通过合理规划绿地，改善轻质建筑材料及制品项目周边环境，提升居民生活质量，并符合城市整体绿化规划。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容积率是用地上可以建设的建筑总体积与用地面积之比。具体面积XXX，通过合理的容积率规划，确保轻质建筑材料及制品项目建筑规模与周边环境和谐共生。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质建筑材料及制品项目选址与当地城市规划相一致，具体面积XXX平方米。通过与城市规划部门深入沟通，确保轻质建筑材料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质建筑材料及制品项目选址符合当地产业政策，具体面积XXX平方米。这包括轻质建筑材料及制品项目对当地经济的促进作用，以及对相关产业的带动效应，确保轻质建筑材料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用地总体要求必须符合环保和可持续发展的原则，具体面积XXX平方米。通过采用绿色建筑设计、节能减排等措施，确保轻质建筑材料及制品项目在建设和运营过程中对环境的影响最小化，达到可持续发展的要求。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确保轻质建筑材料及制品项目选址具备必要的公共设施配套，具体面积XXX平方米。这包括交通便利性、教育、医疗等基础设施，以提高居民生活品质，使得轻质建筑材料及制品项目选址更具吸引力。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https://d.book118.com/208002061014006040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47EC4"/>
    <w:rsid w:val="5F447E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02061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2024-02-22T05:12:00Z</dcterms:created>
  <dcterms:modified xsi:type="dcterms:W3CDTF">2024-02-22T05:12:42Z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F2F69FB910E549A48620D4085C13BF0B_11</vt:lpwstr>
  </property>
  <property fmtid="{D5CDD505-2E9C-101B-9397-08002B2CF9AE}" pid="3" name="KSOProductBuildVer">
    <vt:lpwstr>2052-12.1.0.16250</vt:lpwstr>
  </property>
</Properties>
</file>