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rPr>
          <w:rFonts w:ascii="黑体" w:hAnsi="黑体"/>
          <w:b/>
          <w:i w:val="0"/>
          <w:sz w:val="36"/>
        </w:rPr>
        <w:t>施工员之市政施工基础知识题库</w:t>
      </w:r>
    </w:p>
    <w:p/>
    <w:p>
      <w:pPr>
        <w:jc w:val="center"/>
      </w:pPr>
      <w:r>
        <w:rPr>
          <w:rFonts w:ascii="黑体" w:hAnsi="黑体"/>
          <w:b/>
          <w:sz w:val="28"/>
        </w:rPr>
        <w:t>第一部分  单选题(200题)</w:t>
      </w:r>
    </w:p>
    <w:p>
      <w:r>
        <w:t>1、公路铺筑面外侧据乔木中心不小于（　　　）m，据灌木边缘不小于（　　　）m。</w:t>
        <w:br/>
        <w:t>A.0.75，不宜种</w:t>
        <w:br/>
        <w:t>B.0.8，2.00</w:t>
        <w:br/>
        <w:t>C.1.00，0.50</w:t>
        <w:br/>
        <w:t>D.2.00，0.50</w:t>
        <w:br/>
        <w:br/>
        <w:t xml:space="preserve">【答案】：B </w:t>
      </w:r>
    </w:p>
    <w:p>
      <w:r>
        <w:t>2、偏角法测设圆曲线，其适用于（　　　）的地区。</w:t>
        <w:br/>
        <w:t>A.地势起伏、视野开阔、曲线弧长较长，与其弦长相差不大</w:t>
        <w:br/>
        <w:t>B.地势平坦、曲线弧长较短，与其弦长相差较大</w:t>
        <w:br/>
        <w:t>C.调地势起伏，曲线弧长与相应弦长相差较大</w:t>
        <w:br/>
        <w:t>D.地势起伏、视野不开阔</w:t>
        <w:br/>
        <w:br/>
        <w:t xml:space="preserve">【答案】：A </w:t>
      </w:r>
    </w:p>
    <w:p>
      <w:r>
        <w:t>3、（　　　）作为确定工程造价的主要依据，是计算标底和确定报价的主要依据。</w:t>
        <w:br/>
        <w:t>A.劳动定额</w:t>
        <w:br/>
        <w:t>B.施工定额</w:t>
        <w:br/>
        <w:t>C.预算定额</w:t>
        <w:br/>
        <w:t>D.概算定额</w:t>
        <w:br/>
        <w:br/>
        <w:t xml:space="preserve">【答案】：C </w:t>
      </w:r>
    </w:p>
    <w:p>
      <w:pPr>
        <w:sectPr w:rsidSect="00034616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4、将系统和控制论的研究成果应用于建设工程造价管理，以尽可能地减少或避免工程造价目标值与实际值的偏离，属于（　　　）。</w:t>
        <w:br/>
        <w:t>A.采取主动控制措施</w:t>
        <w:br/>
        <w:t>B.合理设置工程造价控制目标</w:t>
        <w:br/>
        <w:t>C.以决策阶段为重点进行全过程工程造价控制</w:t>
        <w:br/>
        <w:t>D.技术与经济相结合是控制工程造价最有效的手段</w:t>
        <w:br/>
        <w:br/>
        <w:t>【答案】：A</w:t>
      </w:r>
      <w:r>
        <w:t xml:space="preserve"> </w:t>
      </w:r>
    </w:p>
    <w:p>
      <w:r>
        <w:t>5、行道树与机动车交叉口的最小距离为（　　　）。</w:t>
        <w:br/>
        <w:t>A.10m</w:t>
        <w:br/>
        <w:t>B.14m</w:t>
        <w:br/>
        <w:t>C.30m</w:t>
        <w:br/>
        <w:t>D.50m</w:t>
        <w:br/>
        <w:br/>
        <w:t xml:space="preserve">【答案】：C </w:t>
      </w:r>
    </w:p>
    <w:p>
      <w:r>
        <w:t>6、下列哪项不属于街面设施。（　　　）。</w:t>
        <w:br/>
        <w:t>A.照明灯柱</w:t>
        <w:br/>
        <w:t>B.架空电线杆</w:t>
        <w:br/>
        <w:t>C.消防栓</w:t>
        <w:br/>
        <w:t>D.道口花坛</w:t>
        <w:br/>
        <w:br/>
        <w:t xml:space="preserve">【答案】：D </w:t>
      </w:r>
    </w:p>
    <w:p>
      <w:r>
        <w:t>7、下列不属于柔性管道失效由变形造成的有（　　　）。</w:t>
        <w:br/>
        <w:t>A.钢管</w:t>
        <w:br/>
        <w:t>B.钢筋混凝土管</w:t>
        <w:br/>
        <w:t>C.化学建材管</w:t>
        <w:br/>
        <w:t>D.柔型接口的球墨铸铁铁管道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"/>
          <w:cols w:space="720"/>
          <w:titlePg w:val="0"/>
          <w:docGrid w:linePitch="360"/>
        </w:sectPr>
      </w:pPr>
    </w:p>
    <w:p>
      <w:r>
        <w:t>8、在梁高受限制的场合，连续板梁高为（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【答案】：D</w:t>
      </w:r>
      <w:r>
        <w:t xml:space="preserve"> </w:t>
      </w:r>
    </w:p>
    <w:p>
      <w:r>
        <w:t>9、等截面连续梁构造简单，用于中小跨径时，梁高为（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 xml:space="preserve">【答案】：A </w:t>
      </w:r>
    </w:p>
    <w:p>
      <w:r>
        <w:t>10、工作队式项目组织适用于（　　　）施工项目。</w:t>
        <w:br/>
        <w:t>A.适用于小型的，专业性较强的</w:t>
        <w:br/>
        <w:t>B.大型项目、工期要求紧迫的项目</w:t>
        <w:br/>
        <w:t>C.大型经营性企业的工程承包</w:t>
        <w:br/>
        <w:t>D.大规模综合性的</w:t>
        <w:br/>
        <w:br/>
        <w:t xml:space="preserve">【答案】：B </w:t>
      </w:r>
    </w:p>
    <w:p>
      <w:r>
        <w:t>11、建植的草坪质量要求：草坪的覆盖度应达到（　　　）。</w:t>
        <w:br/>
        <w:t>A.80%</w:t>
        <w:br/>
        <w:t>B.85%</w:t>
        <w:br/>
        <w:t>C.90%</w:t>
        <w:br/>
        <w:t>D.95%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"/>
          <w:cols w:space="720"/>
          <w:titlePg w:val="0"/>
          <w:docGrid w:linePitch="360"/>
        </w:sectPr>
      </w:pPr>
    </w:p>
    <w:p>
      <w:r>
        <w:t>12、某市政工程土方开挖时，底宽6m、底长15m、挖深2.5m，则应套用的土方开挖形式为（　　　）。</w:t>
        <w:br/>
        <w:t>A.一般土方开挖</w:t>
        <w:br/>
        <w:t>B.沟槽土方开挖</w:t>
        <w:br/>
        <w:t>C.基坑土方开挖</w:t>
        <w:br/>
        <w:t>D.场地平整</w:t>
        <w:br/>
        <w:br/>
        <w:t>【答案】：C</w:t>
      </w:r>
      <w:r>
        <w:t xml:space="preserve"> </w:t>
      </w:r>
    </w:p>
    <w:p>
      <w:r>
        <w:t>13、路基的高度不同，会有不同的影响，下列错误的是（　　　）。</w:t>
        <w:br/>
        <w:t>A.会影响路基稳定</w:t>
        <w:br/>
        <w:t>B.影响路面的强度和稳定性</w:t>
        <w:br/>
        <w:t>C.影响工程造价</w:t>
        <w:br/>
        <w:t>D.不会影响路面厚度</w:t>
        <w:br/>
        <w:br/>
        <w:t xml:space="preserve">【答案】：D </w:t>
      </w:r>
    </w:p>
    <w:p>
      <w:r>
        <w:t>14、下列说法错误的是（　　　）。</w:t>
        <w:br/>
        <w:t>A.沿同一直线，以同样大小的力拉车，对车产生的运动效果一样</w:t>
        <w:br/>
        <w:t>B.在刚体的原力系上加上或去掉一个平衡力系，不会改变刚体的运动状态</w:t>
        <w:br/>
        <w:t>C.力的可传性原理只适合研究物体的外效应</w:t>
        <w:br/>
        <w:t>D.对于所有物体，力的三要素可改为：力的大小、方向和作用线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4"/>
          <w:cols w:space="720"/>
          <w:titlePg w:val="0"/>
          <w:docGrid w:linePitch="360"/>
        </w:sectPr>
      </w:pPr>
    </w:p>
    <w:p>
      <w:r>
        <w:t>15、GCL垫施工流程为（　　　）。</w:t>
        <w:br/>
        <w:t>A.基底检验→吊运就位→人工铺展→搭接宽度调整→搭接处撒膨润土粉→进行后续施工</w:t>
        <w:br/>
        <w:t>B.基底检验→人工铺展→吊运就位→搭接宽度调整→搭接处撒膨润土粉→进行后续施工</w:t>
        <w:br/>
        <w:t>C.基底检验→吊运就位→搭接宽度调整→人工铺展→搭接处撒膨润土粉→进行后续施工</w:t>
        <w:br/>
        <w:t>D.基底检验→吊运就位→人工铺展→搭接处撒膨润土粉→搭接宽度调整→进行后续施工</w:t>
        <w:br/>
        <w:br/>
        <w:t>【答案】：A</w:t>
      </w:r>
      <w:r>
        <w:t xml:space="preserve"> </w:t>
      </w:r>
    </w:p>
    <w:p>
      <w:r>
        <w:t>16、水准测量原理要求水准仪必须提供一条（　　　）。</w:t>
        <w:br/>
        <w:t>A.铅垂视线</w:t>
        <w:br/>
        <w:t>B.水平视线</w:t>
        <w:br/>
        <w:t>C.平行视线</w:t>
        <w:br/>
        <w:t>D.切线</w:t>
        <w:br/>
        <w:br/>
        <w:t xml:space="preserve">【答案】：B </w:t>
      </w:r>
    </w:p>
    <w:p>
      <w:r>
        <w:t>17、盖挖逆作法的施工顺序（　　　）。</w:t>
        <w:br/>
        <w:t>A.构筑围护结构之地下连续墙和结构中间桩柱→回填顶板以上土方→开挖施工结构顶板→往上施工地上建筑</w:t>
        <w:br/>
        <w:t>B.开挖施工结构顶板→回填顶板以上土方→构筑围护结构之地下连续墙和结构中间桩柱→往上施工地上建筑</w:t>
        <w:br/>
        <w:t>C.构筑围护结构之地下连续墙和结构中间桩柱→开挖施工结构顶板→回填顶板以上土方→往上施工地上建筑</w:t>
        <w:br/>
        <w:t>D.开挖施工结构顶板→构筑围护结构之地下连续墙和结构中间桩柱→回填顶板以上土方→往上施工地上建筑</w:t>
        <w:br/>
        <w:br/>
        <w:t xml:space="preserve">【答案】：C </w:t>
      </w:r>
    </w:p>
    <w:p>
      <w:r>
        <w:t>18、缘石平箅式雨水口适用于（　　　）。</w:t>
        <w:br/>
        <w:t>A.有缘石的道路</w:t>
        <w:br/>
        <w:t>B.无缘石的路面</w:t>
        <w:br/>
        <w:t>C.无缘石的广场</w:t>
        <w:br/>
        <w:t>D.地面低洼聚水处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5"/>
          <w:cols w:space="720"/>
          <w:titlePg w:val="0"/>
          <w:docGrid w:linePitch="360"/>
        </w:sectPr>
      </w:pPr>
    </w:p>
    <w:p>
      <w:r>
        <w:t>19、桥面伸缩缝施工工艺流程为（　　　）。</w:t>
        <w:br/>
        <w:t>A.进场验收→测量放线→切缝→预留槽施工→清槽→安装就位→焊接固定→浇筑混凝土→养护</w:t>
        <w:br/>
        <w:t>B.进场验收→测量放线→切缝→预留槽施工→清槽→焊接固定→安装就位→浇筑混凝土→养护</w:t>
        <w:br/>
        <w:t>C.进场验收→预留槽施工→测量放线→切缝→清槽→焊接固定→安装就位→浇筑混凝土→养护</w:t>
        <w:br/>
        <w:t>D.进场验收→预留槽施工→测量放线→切缝→清槽→安装就位→焊接固定→浇筑混凝土→养护</w:t>
        <w:br/>
        <w:br/>
        <w:t>【答案】：D</w:t>
      </w:r>
      <w:r>
        <w:t xml:space="preserve"> </w:t>
      </w:r>
    </w:p>
    <w:p>
      <w:r>
        <w:t>20、我国城市燃气管道按压力进行分类，低压燃气管道输气压力P</w:t>
        <w:br/>
        <w:t>A.0.001</w:t>
        <w:br/>
        <w:t>B.0.01</w:t>
        <w:br/>
        <w:t>C.0.1</w:t>
        <w:br/>
        <w:t>D.1</w:t>
        <w:br/>
        <w:br/>
        <w:t xml:space="preserve">【答案】：B </w:t>
      </w:r>
    </w:p>
    <w:p>
      <w:r>
        <w:t>21、下列选项中，不属于运用动态控制原理控制施工进度的步骤的是（　　　）。</w:t>
        <w:br/>
        <w:t>A.施工进度目标的逐层分解</w:t>
        <w:br/>
        <w:t>B.对施工进度目标的分析和比较</w:t>
        <w:br/>
        <w:t>C.对施工进度目标进行动态跟踪和控制</w:t>
        <w:br/>
        <w:t>D.调整施工进度目标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6"/>
          <w:cols w:space="720"/>
          <w:titlePg w:val="0"/>
          <w:docGrid w:linePitch="360"/>
        </w:sectPr>
      </w:pPr>
    </w:p>
    <w:p>
      <w:r>
        <w:t>22、当路面结构破损严重，或纵、横坡需作较大调整时，宜采用（　　　）。</w:t>
        <w:br/>
        <w:t>A.稀浆封层</w:t>
        <w:br/>
        <w:t>B.薄层加铺</w:t>
        <w:br/>
        <w:t>C.加铺结构层</w:t>
        <w:br/>
        <w:t>D.新建路面</w:t>
        <w:br/>
        <w:br/>
        <w:t>【答案】：D</w:t>
      </w:r>
      <w:r>
        <w:t xml:space="preserve"> </w:t>
      </w:r>
    </w:p>
    <w:p>
      <w:r>
        <w:t>23、下列选项中不属于先张法制作预应力混凝土梁板工艺流程的是（　　　）。</w:t>
        <w:br/>
        <w:t>A.调整初应力</w:t>
        <w:br/>
        <w:t>B.张拉预应力筋</w:t>
        <w:br/>
        <w:t>C.管道压浆</w:t>
        <w:br/>
        <w:t>D.整修锚、夹具</w:t>
        <w:br/>
        <w:br/>
        <w:t xml:space="preserve">【答案】：C </w:t>
      </w:r>
    </w:p>
    <w:p>
      <w:r>
        <w:t>24、考虑到自行车和其他非机动车的爬坡能力，下列哪项纵坡坡度符合要求（　　　）。</w:t>
        <w:br/>
        <w:t>A.1.5%</w:t>
        <w:br/>
        <w:t>B.2.0%</w:t>
        <w:br/>
        <w:t>C.2.5%</w:t>
        <w:br/>
        <w:t>D.3.0%</w:t>
        <w:br/>
        <w:br/>
        <w:t xml:space="preserve">【答案】：C </w:t>
      </w:r>
    </w:p>
    <w:p>
      <w:r>
        <w:t>25、下列有关环境保护和文明施工管理的论述中，错误的是（　　　）。</w:t>
        <w:br/>
        <w:t>A.渣土运输车应采用覆盖措施</w:t>
        <w:br/>
        <w:t>B.使用密目式安全网对在建建筑物进行封闭</w:t>
        <w:br/>
        <w:t>C.搅拌场所采取喷雾洒水措施</w:t>
        <w:br/>
        <w:t>D.施工处地的料场、生活区域应进行硬化处理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7"/>
          <w:cols w:space="720"/>
          <w:titlePg w:val="0"/>
          <w:docGrid w:linePitch="360"/>
        </w:sectPr>
      </w:pPr>
    </w:p>
    <w:p>
      <w:r>
        <w:t>26、施工测量必须遵守的原则是（　　　）。</w:t>
        <w:br/>
        <w:t>A.先控制后细部</w:t>
        <w:br/>
        <w:t>B.先细部后控制</w:t>
        <w:br/>
        <w:t>C.从基线到方格网</w:t>
        <w:br/>
        <w:t>D.从高程到平面</w:t>
        <w:br/>
        <w:br/>
        <w:t>【答案】：A</w:t>
      </w:r>
      <w:r>
        <w:t xml:space="preserve"> </w:t>
      </w:r>
    </w:p>
    <w:p>
      <w:r>
        <w:t>27、泄水阀一般设置在阀门井中构成泄水阀井，当由于地形因素排水管不能直接将水排走时，还应建造一个与阀门井相连的（　　　）。</w:t>
        <w:br/>
        <w:t>A.测流井</w:t>
        <w:br/>
        <w:t>B.排水井</w:t>
        <w:br/>
        <w:t>C.泄水井</w:t>
        <w:br/>
        <w:t>D.湿井</w:t>
        <w:br/>
        <w:br/>
        <w:t xml:space="preserve">【答案】：D </w:t>
      </w:r>
    </w:p>
    <w:p>
      <w:r>
        <w:t>28、受弯构件是指（　　　）的构件。</w:t>
        <w:br/>
        <w:t>A.截面上有弯矩、剪力和扭矩作用</w:t>
        <w:br/>
        <w:t>B.截面上有弯矩作用</w:t>
        <w:br/>
        <w:t>C.截面上有弯矩、剪力作用</w:t>
        <w:br/>
        <w:t>D.截面上有扭矩、剪力作用</w:t>
        <w:br/>
        <w:br/>
        <w:t xml:space="preserve">【答案】：C </w:t>
      </w:r>
    </w:p>
    <w:p>
      <w:r>
        <w:t>29、人行道路面边缘距乔木中心平面距离不小于（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8"/>
          <w:cols w:space="720"/>
          <w:titlePg w:val="0"/>
          <w:docGrid w:linePitch="360"/>
        </w:sectPr>
      </w:pPr>
    </w:p>
    <w:p>
      <w:r>
        <w:t>30、重力流排水管道铺设的顺序是（　　　），排管时应将承口排向施工前进的方向。</w:t>
        <w:br/>
        <w:t>A.从上游开始顺水方向铺设</w:t>
        <w:br/>
        <w:t>B.从上游开始逆水方向铺设</w:t>
        <w:br/>
        <w:t>C.从下游开始顺水方向铺设</w:t>
        <w:br/>
        <w:t>D.从下游开始逆水方向铺设</w:t>
        <w:br/>
        <w:br/>
        <w:t>【答案】：D</w:t>
      </w:r>
      <w:r>
        <w:t xml:space="preserve"> </w:t>
      </w:r>
    </w:p>
    <w:p>
      <w:r>
        <w:t>31、下列不属于平面交叉口的组织形式的是（　　　）。</w:t>
        <w:br/>
        <w:t>A.渠化</w:t>
        <w:br/>
        <w:t>B.环形</w:t>
        <w:br/>
        <w:t>C.汇集</w:t>
        <w:br/>
        <w:t>D.自动化</w:t>
        <w:br/>
        <w:br/>
        <w:t xml:space="preserve">【答案】：C </w:t>
      </w:r>
    </w:p>
    <w:p>
      <w:r>
        <w:t>32、根据地下水量大小、基坑平面形状及水泵能力，集水井每隔（　　　）m设置一个。</w:t>
        <w:br/>
        <w:t>A.10~20</w:t>
        <w:br/>
        <w:t>B.20~30</w:t>
        <w:br/>
        <w:t>C.30~40</w:t>
        <w:br/>
        <w:t>D.40~50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9"/>
          <w:cols w:space="720"/>
          <w:titlePg w:val="0"/>
          <w:docGrid w:linePitch="360"/>
        </w:sectPr>
      </w:pPr>
      <w:r>
        <w:t>33、城市中一座五跨连续箱梁桥，其各孔净跨径的总和称为（　　　）。</w:t>
        <w:br/>
        <w:t>A.桥梁跨度</w:t>
        <w:br/>
        <w:t>B.桥梁孔径</w:t>
        <w:br/>
        <w:t>C.桥梁全长</w:t>
        <w:br/>
        <w:t>D.桥梁标准跨径</w:t>
        <w:br/>
        <w:br/>
        <w:t xml:space="preserve">【答案】：B </w:t>
      </w:r>
    </w:p>
    <w:p>
      <w:r>
        <w:t>34、直埋管道接头的一级管网的现场安装的接头密封应进行（　　　）的气密性检验。</w:t>
        <w:br/>
        <w:t>A.20%</w:t>
        <w:br/>
        <w:t>B.50%</w:t>
        <w:br/>
        <w:t>C.80%</w:t>
        <w:br/>
        <w:t>D.100%</w:t>
        <w:br/>
        <w:br/>
        <w:t xml:space="preserve">【答案】：D </w:t>
      </w:r>
    </w:p>
    <w:p>
      <w:r>
        <w:t>35、城市给水管道主要基础类型不包括（　　　）。</w:t>
        <w:br/>
        <w:t>A.天然基础</w:t>
        <w:br/>
        <w:t>B.砂基础</w:t>
        <w:br/>
        <w:t>C.碎石基础</w:t>
        <w:br/>
        <w:t>D.混凝土基础</w:t>
        <w:br/>
        <w:br/>
        <w:t xml:space="preserve">【答案】：C </w:t>
      </w:r>
    </w:p>
    <w:p>
      <w:r>
        <w:t>36、预制构件应按设计位置起吊，曲梁宜采用（　　　）。</w:t>
        <w:br/>
        <w:t>A.一点吊装</w:t>
        <w:br/>
        <w:t>B.两点吊装</w:t>
        <w:br/>
        <w:t>C.三点吊装</w:t>
        <w:br/>
        <w:t>D.多点吊装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0"/>
          <w:cols w:space="720"/>
          <w:titlePg w:val="0"/>
          <w:docGrid w:linePitch="360"/>
        </w:sectPr>
      </w:pPr>
    </w:p>
    <w:p>
      <w:r>
        <w:t>37、路面通常由一层或几层组成，以下不属于路面组成的是（　　　）。</w:t>
        <w:br/>
        <w:t>A.面层</w:t>
        <w:br/>
        <w:t>B.垫层</w:t>
        <w:br/>
        <w:t>C.沥青层</w:t>
        <w:br/>
        <w:t>D.基层</w:t>
        <w:br/>
        <w:br/>
        <w:t>【答案】：C</w:t>
      </w:r>
      <w:r>
        <w:t xml:space="preserve"> </w:t>
      </w:r>
    </w:p>
    <w:p>
      <w:r>
        <w:t>38、行车荷载和自然因素对路面的作用会随着路面深度的增大而（　　　），材料的强度、刚度和稳定性随着路面深度增大而（　　　）。</w:t>
        <w:br/>
        <w:t>A.减弱，减弱</w:t>
        <w:br/>
        <w:t>B.减弱，增强</w:t>
        <w:br/>
        <w:t>C.增强，减弱</w:t>
        <w:br/>
        <w:t>D.增强，增强</w:t>
        <w:br/>
        <w:br/>
        <w:t xml:space="preserve">【答案】：A </w:t>
      </w:r>
    </w:p>
    <w:p>
      <w:r>
        <w:t>39、正确选定沟槽的（　　　），可以为后续施工过程创造良好条件，保证工程质量和施工安全，以及减少开挖土方量。</w:t>
        <w:br/>
        <w:t>A.施工人员</w:t>
        <w:br/>
        <w:t>B.施工机械</w:t>
        <w:br/>
        <w:t>C.开挖进度</w:t>
        <w:br/>
        <w:t>D.开挖断面</w:t>
        <w:br/>
        <w:br/>
        <w:t xml:space="preserve">【答案】：D </w:t>
      </w:r>
    </w:p>
    <w:p>
      <w:r>
        <w:t>40、高差与水平距离之（　　　）为坡度。</w:t>
        <w:br/>
        <w:t>A.和</w:t>
        <w:br/>
        <w:t>B.差</w:t>
        <w:br/>
        <w:t>C.比</w:t>
        <w:br/>
        <w:t>D.积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1"/>
          <w:cols w:space="720"/>
          <w:titlePg w:val="0"/>
          <w:docGrid w:linePitch="360"/>
        </w:sectPr>
      </w:pPr>
    </w:p>
    <w:p>
      <w:r>
        <w:t>41、车场库内线应采用（　　　）。</w:t>
        <w:br/>
        <w:t>A.短枕式整体道床</w:t>
        <w:br/>
        <w:t>B.长枕式整体道床</w:t>
        <w:br/>
        <w:t>C.高架桥上整体道床</w:t>
        <w:br/>
        <w:t>D.混凝土枕碎石道床</w:t>
        <w:br/>
        <w:br/>
        <w:t>【答案】：A</w:t>
      </w:r>
      <w:r>
        <w:t xml:space="preserve"> </w:t>
      </w:r>
    </w:p>
    <w:p>
      <w:r>
        <w:t>42、在竖向荷载作用下无水平反力的结构时（　　　）。</w:t>
        <w:br/>
        <w:t>A.梁式桥</w:t>
        <w:br/>
        <w:t>B.拱式桥</w:t>
        <w:br/>
        <w:t>C.刚架桥</w:t>
        <w:br/>
        <w:t>D.悬索桥</w:t>
        <w:br/>
        <w:br/>
        <w:t xml:space="preserve">【答案】：A </w:t>
      </w:r>
    </w:p>
    <w:p>
      <w:r>
        <w:t>43、某市政项目的独立土方工程，招标文件中估计工程量为100万m3，甲乙合同中约定；土方工程单价为6元/m3，当实际工程量超过估计工程量20％时，调整单价，单价调为4元/m3。工程结束时核算实际完成土方工程量为130万m3。</w:t>
        <w:br/>
        <w:t>A.480</w:t>
        <w:br/>
        <w:t>B.600</w:t>
        <w:br/>
        <w:t>C.700</w:t>
        <w:br/>
        <w:t>D.720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2"/>
          <w:cols w:space="720"/>
          <w:titlePg w:val="0"/>
          <w:docGrid w:linePitch="360"/>
        </w:sectPr>
      </w:pPr>
      <w:r>
        <w:t>44、按桥梁力学体系可分为五种基本体系，下列不符合此类的是（　　　）。</w:t>
        <w:br/>
        <w:t>A.梁式桥</w:t>
        <w:br/>
        <w:t>B.拱式桥</w:t>
        <w:br/>
        <w:t>C.上承式桥</w:t>
        <w:br/>
        <w:t>D.悬索桥</w:t>
        <w:br/>
        <w:br/>
        <w:t xml:space="preserve">【答案】：C </w:t>
      </w:r>
    </w:p>
    <w:p>
      <w:r>
        <w:t>45、配置水下砼时，细骨料宜采用（　　　）。</w:t>
        <w:br/>
        <w:t>A.粗砂</w:t>
        <w:br/>
        <w:t>B.中砂</w:t>
        <w:br/>
        <w:t>C.细砂</w:t>
        <w:br/>
        <w:t>D.粉砂</w:t>
        <w:br/>
        <w:br/>
        <w:t xml:space="preserve">【答案】：B </w:t>
      </w:r>
    </w:p>
    <w:p>
      <w:r>
        <w:t>46、当在施工场地上已经布置方格网时，可采用（　　　）来测量点位。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【答案】：A </w:t>
      </w:r>
    </w:p>
    <w:p>
      <w:r>
        <w:t>47、路基边坡的坡度m值对路基稳定其中重要的作用，下列说法正确的是（　　　）。</w:t>
        <w:br/>
        <w:t>A.m值越大，边坡越陡，稳定性越差</w:t>
        <w:br/>
        <w:t>B.m值越大，边坡越缓，稳定性越好</w:t>
        <w:br/>
        <w:t>C.m值越小，边坡越缓，稳定性越差</w:t>
        <w:br/>
        <w:t>D.边坡坡度越缓越好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3"/>
          <w:cols w:space="720"/>
          <w:titlePg w:val="0"/>
          <w:docGrid w:linePitch="360"/>
        </w:sectPr>
      </w:pPr>
    </w:p>
    <w:p>
      <w:r>
        <w:t>48、使用国有资金投资的建设工程发承包，必须采用（　　　）计价。</w:t>
        <w:br/>
        <w:t>A.施工定额</w:t>
        <w:br/>
        <w:t>B.预算定额</w:t>
        <w:br/>
        <w:t>C.概算定额</w:t>
        <w:br/>
        <w:t>D.工程量清单</w:t>
        <w:br/>
        <w:br/>
        <w:t>【答案】：D</w:t>
      </w:r>
      <w:r>
        <w:t xml:space="preserve"> </w:t>
      </w:r>
    </w:p>
    <w:p>
      <w:r>
        <w:t>49、刚构桥可根据外形分为（　　　）。</w:t>
        <w:br/>
        <w:t>A.门形刚构桥、斜腿刚构桥、板型桥</w:t>
        <w:br/>
        <w:t>B.门形刚构桥、直腿刚构桥、板型桥</w:t>
        <w:br/>
        <w:t>C.门形刚构桥、斜腿刚构桥、箱型桥</w:t>
        <w:br/>
        <w:t>D.门形刚构桥、直腿刚构桥、箱型桥</w:t>
        <w:br/>
        <w:br/>
        <w:t xml:space="preserve">【答案】：C </w:t>
      </w:r>
    </w:p>
    <w:p>
      <w:r>
        <w:t>50、跨径10m的现浇混凝土简支梁底模拆除时所需的混凝土强度为设计强度的（　　　）Mpa。</w:t>
        <w:br/>
        <w:t>A.70</w:t>
        <w:br/>
        <w:t>B.75</w:t>
        <w:br/>
        <w:t>C.85</w:t>
        <w:br/>
        <w:t>D.100</w:t>
        <w:br/>
        <w:br/>
        <w:t xml:space="preserve">【答案】：D </w:t>
      </w:r>
    </w:p>
    <w:p>
      <w:r>
        <w:t>51、下列材料可作为柔性基层的是（　　　）。</w:t>
        <w:br/>
        <w:t>A.水泥稳定类</w:t>
        <w:br/>
        <w:t>B.石灰稳定类</w:t>
        <w:br/>
        <w:t>C.二灰稳定类</w:t>
        <w:br/>
        <w:t>D.沥青稳定碎层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4"/>
          <w:cols w:space="720"/>
          <w:titlePg w:val="0"/>
          <w:docGrid w:linePitch="360"/>
        </w:sectPr>
      </w:pPr>
    </w:p>
    <w:p>
      <w:r>
        <w:t>52、定额编制时使用平均先进水平的是（　　　）。</w:t>
        <w:br/>
        <w:t>A.施工定额</w:t>
        <w:br/>
        <w:t>B.预算定额</w:t>
        <w:br/>
        <w:t>C.概算定额</w:t>
        <w:br/>
        <w:t>D.概算指标</w:t>
        <w:br/>
        <w:br/>
        <w:t>【答案】：A</w:t>
      </w:r>
      <w:r>
        <w:t xml:space="preserve"> </w:t>
      </w:r>
    </w:p>
    <w:p>
      <w:r>
        <w:t>53、规划红线是道路的用地界线，常用（　　　）表示。</w:t>
        <w:br/>
        <w:t>A.单实线</w:t>
        <w:br/>
        <w:t>B.双实线</w:t>
        <w:br/>
        <w:t>C.点画线</w:t>
        <w:br/>
        <w:t>D.双点画线</w:t>
        <w:br/>
        <w:br/>
        <w:t xml:space="preserve">【答案】：D </w:t>
      </w:r>
    </w:p>
    <w:p>
      <w:r>
        <w:t>54、下列哪项属于车道宽度的范围。（　　　）。</w:t>
        <w:br/>
        <w:t>A.3.5m</w:t>
        <w:br/>
        <w:t>B.3m</w:t>
        <w:br/>
        <w:t>C.3.8m</w:t>
        <w:br/>
        <w:t>D.4m</w:t>
        <w:br/>
        <w:br/>
        <w:t xml:space="preserve">【答案】：A </w:t>
      </w:r>
    </w:p>
    <w:p>
      <w:r>
        <w:t>55、下列不属于盖挖法的优点的是（　　　）。</w:t>
        <w:br/>
        <w:t>A.围护结构变形小</w:t>
        <w:br/>
        <w:t>B.基坑底部土体稳定，隆起小，施工安全</w:t>
        <w:br/>
        <w:t>C.不设内部支撑，施工空间大</w:t>
        <w:br/>
        <w:t>D.施工难度小，费用低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5"/>
          <w:cols w:space="720"/>
          <w:titlePg w:val="0"/>
          <w:docGrid w:linePitch="360"/>
        </w:sectPr>
      </w:pPr>
    </w:p>
    <w:p>
      <w:r>
        <w:t>56、梁式桥的两个相邻桥墩中线间水平距离，或桥墩中线与桥台台背前缘间的水平距离，称为（　　　）。</w:t>
        <w:br/>
        <w:t>A.净跨径</w:t>
        <w:br/>
        <w:t>B.总跨径</w:t>
        <w:br/>
        <w:t>C.标准跨径</w:t>
        <w:br/>
        <w:t>D.计算跨径</w:t>
        <w:br/>
        <w:br/>
        <w:t>【答案】：B</w:t>
      </w:r>
      <w:r>
        <w:t xml:space="preserve"> </w:t>
      </w:r>
    </w:p>
    <w:p>
      <w:r>
        <w:t>57、钢尺的尺长误差对距离测量产生的影响属于（　　　）。</w:t>
        <w:br/>
        <w:t>A.偶然误差</w:t>
        <w:br/>
        <w:t>B.偶然误差也可能是系统误差</w:t>
        <w:br/>
        <w:t>C.系统误差</w:t>
        <w:br/>
        <w:t>D.既不是偶然误差也不是系统误差</w:t>
        <w:br/>
        <w:br/>
        <w:t xml:space="preserve">【答案】：A </w:t>
      </w:r>
    </w:p>
    <w:p>
      <w:r>
        <w:t>58、当墩身高度大于（　　　）时，可设横系梁加强柱身横向联系。</w:t>
        <w:br/>
        <w:t>A.5~6m</w:t>
        <w:br/>
        <w:t>B.6~7m</w:t>
        <w:br/>
        <w:t>C.7~8m</w:t>
        <w:br/>
        <w:t>D.8~9m</w:t>
        <w:br/>
        <w:br/>
        <w:t xml:space="preserve">【答案】：B </w:t>
      </w:r>
    </w:p>
    <w:p>
      <w:r>
        <w:t>59、下列属于聚乙烯给水管道连接方式的是（　　　）。</w:t>
        <w:br/>
        <w:t>A.法兰</w:t>
        <w:br/>
        <w:t>B.承插口</w:t>
        <w:br/>
        <w:t>C.螺纹</w:t>
        <w:br/>
        <w:t>D.焊接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6"/>
          <w:cols w:space="720"/>
          <w:titlePg w:val="0"/>
          <w:docGrid w:linePitch="360"/>
        </w:sectPr>
      </w:pPr>
    </w:p>
    <w:p>
      <w:r>
        <w:t>60、下列仪器既能自动测量高程又能自动测量水平距离的是（　　　）。</w:t>
        <w:br/>
        <w:t>A.水准仪</w:t>
        <w:br/>
        <w:t>B.水准尺</w:t>
        <w:br/>
        <w:t>C.自动安平水准仪</w:t>
        <w:br/>
        <w:t>D.电子水准仪</w:t>
        <w:br/>
        <w:br/>
        <w:t>【答案】：D</w:t>
      </w:r>
      <w:r>
        <w:t xml:space="preserve"> </w:t>
      </w:r>
    </w:p>
    <w:p>
      <w:r>
        <w:t>61、属于城市干路网，是城市中数量较多的一般交通道路的是（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r>
        <w:t>62、下列选项中，不属于矩阵式项目组织的优点是（　　　）。</w:t>
        <w:br/>
        <w:t>A.职责明确，职能专一，关系简单</w:t>
        <w:br/>
        <w:t>B.兼有部门控制式和工作队式两种组织的优点</w:t>
        <w:br/>
        <w:t>C.以尽可能少的人力，实现多个项目的管理</w:t>
        <w:br/>
        <w:t>D.有利于人才的全面培养</w:t>
        <w:br/>
        <w:br/>
        <w:t xml:space="preserve">【答案】：A </w:t>
      </w:r>
    </w:p>
    <w:p>
      <w:r>
        <w:t>63、高压和中压A燃气管道，应采用（　　　）。</w:t>
        <w:br/>
        <w:t>A.钢管</w:t>
        <w:br/>
        <w:t>B.钢管或机械接口铸铁管</w:t>
        <w:br/>
        <w:t>C.机械接口铸铁管</w:t>
        <w:br/>
        <w:t>D.聚乙烯管材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7"/>
          <w:cols w:space="720"/>
          <w:titlePg w:val="0"/>
          <w:docGrid w:linePitch="360"/>
        </w:sectPr>
      </w:pPr>
    </w:p>
    <w:p>
      <w:r>
        <w:t>64、采用顶推法施工时，梁高为（　　　）。</w:t>
        <w:br/>
        <w:t>A.（1/15～1/25）L</w:t>
        <w:br/>
        <w:t>B.（1/12～1/16）L</w:t>
        <w:br/>
        <w:t>C.（1/25～1/35）L</w:t>
        <w:br/>
        <w:t>D.（1/30～1/40）L</w:t>
        <w:br/>
        <w:br/>
        <w:t>【答案】：B</w:t>
      </w:r>
      <w:r>
        <w:t xml:space="preserve"> </w:t>
      </w:r>
    </w:p>
    <w:p>
      <w:r>
        <w:t>65、下列说法正确的是（　　　）。</w:t>
        <w:br/>
        <w:t>A.桥梁多孔跨径总长大于1000m称为特大桥</w:t>
        <w:br/>
        <w:t>B.单孔跨径140m的桥称为特大桥</w:t>
        <w:br/>
        <w:t>C.多孔跨径总长为100m的桥属于中桥</w:t>
        <w:br/>
        <w:t>D.多孔跨径总长为30m的桥属于中桥</w:t>
        <w:br/>
        <w:br/>
        <w:t xml:space="preserve">【答案】：A </w:t>
      </w:r>
    </w:p>
    <w:p>
      <w:r>
        <w:t>66、在一地面平坦、无经纬仪的建筑场地，放样点位应选用（　　　）。</w:t>
        <w:br/>
        <w:t>A.直角坐标法</w:t>
        <w:br/>
        <w:t>B.极坐标法</w:t>
        <w:br/>
        <w:t>C.角度交会法</w:t>
        <w:br/>
        <w:t>D.距离交会法</w:t>
        <w:br/>
        <w:br/>
        <w:t xml:space="preserve">【答案】：D </w:t>
      </w:r>
    </w:p>
    <w:p>
      <w:r>
        <w:t>67、顶管法施工管道的首节管是（　　　）。</w:t>
        <w:br/>
        <w:t>A.钢管</w:t>
        <w:br/>
        <w:t>B.相同管材的管段</w:t>
        <w:br/>
        <w:t>C.工具管</w:t>
        <w:br/>
        <w:t>D.排水管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8"/>
          <w:cols w:space="720"/>
          <w:titlePg w:val="0"/>
          <w:docGrid w:linePitch="360"/>
        </w:sectPr>
      </w:pPr>
    </w:p>
    <w:p>
      <w:r>
        <w:t>68、管道沟槽的深度按基础的形式和埋深分别计算，枕基的计算方法是（　　　）。</w:t>
        <w:br/>
        <w:t>A.原地面高程减设计管道基础底面高程</w:t>
        <w:br/>
        <w:t>B.原地面高程减设计管道基础底面高程加管壁厚度</w:t>
        <w:br/>
        <w:t>C.原地面高程减设计管道基础底面高程加垫层厚度</w:t>
        <w:br/>
        <w:t>D.原地面高程减设计管道基础底面高程减管壁厚度</w:t>
        <w:br/>
        <w:br/>
        <w:t>【答案】：B</w:t>
      </w:r>
      <w:r>
        <w:t xml:space="preserve"> </w:t>
      </w:r>
    </w:p>
    <w:p>
      <w:r>
        <w:t>69、资源管理以实现（　　　）和成本节约为目标。</w:t>
        <w:br/>
        <w:t>A.资源最少配置、动态控制</w:t>
        <w:br/>
        <w:t>B.资源优化配置、静态控制</w:t>
        <w:br/>
        <w:t>C.资源最多配置、动态控制</w:t>
        <w:br/>
        <w:t>D.资源优化配置、动态控制</w:t>
        <w:br/>
        <w:br/>
        <w:t xml:space="preserve">【答案】：D </w:t>
      </w:r>
    </w:p>
    <w:p>
      <w:r>
        <w:t>70、（　　　）是现场管理的重要内容和依据，是施工组织设计的组成部分。</w:t>
        <w:br/>
        <w:t>A.施工进度计划</w:t>
        <w:br/>
        <w:t>B.施工方案设计</w:t>
        <w:br/>
        <w:t>C.施工总平面设计</w:t>
        <w:br/>
        <w:t>D.施工合同文件</w:t>
        <w:br/>
        <w:br/>
        <w:t xml:space="preserve">【答案】：C </w:t>
      </w:r>
    </w:p>
    <w:p>
      <w:r>
        <w:t>71、以交通功能为主，连接城市各主要分区的干路的是（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19"/>
          <w:cols w:space="720"/>
          <w:titlePg w:val="0"/>
          <w:docGrid w:linePitch="360"/>
        </w:sectPr>
      </w:pPr>
    </w:p>
    <w:p>
      <w:r>
        <w:t>72、下列说法错误的是（　　　）。</w:t>
        <w:br/>
        <w:t>A.要突出显示道路线形的路段，面层宜采用彩色</w:t>
        <w:br/>
        <w:t>B.考虑雨水收集利用的道路，路面结构设计应满足透水性要求</w:t>
        <w:br/>
        <w:t>C.道路经过噪声敏感区域时，宜采用降噪路面</w:t>
        <w:br/>
        <w:t>D.对环保要求较高的路面，不宜采用温拌沥青混凝土</w:t>
        <w:br/>
        <w:br/>
        <w:t>【答案】：D</w:t>
      </w:r>
      <w:r>
        <w:t xml:space="preserve"> </w:t>
      </w:r>
    </w:p>
    <w:p>
      <w:r>
        <w:t>73、不属于排水管道施工的工序是（　　　）。</w:t>
        <w:br/>
        <w:t>A.下管、排管</w:t>
        <w:br/>
        <w:t>B.稳管、接口</w:t>
        <w:br/>
        <w:t>C.试压</w:t>
        <w:br/>
        <w:t>D.质量检查与验收</w:t>
        <w:br/>
        <w:br/>
        <w:t xml:space="preserve">【答案】：B </w:t>
      </w:r>
    </w:p>
    <w:p>
      <w:r>
        <w:t>74、下列属于偶然作用的是（　　　）。</w:t>
        <w:br/>
        <w:t>A.预加应力</w:t>
        <w:br/>
        <w:t>B.汽车荷载</w:t>
        <w:br/>
        <w:t>C.地震作用</w:t>
        <w:br/>
        <w:t>D.风荷载</w:t>
        <w:br/>
        <w:br/>
        <w:t xml:space="preserve">【答案】：C </w:t>
      </w:r>
    </w:p>
    <w:p>
      <w:r>
        <w:t>75、支撑结构挡土的应力传递路径（　　　）。</w:t>
        <w:br/>
        <w:t>A.围护（桩）墙→围檩（冠梁）→支撑</w:t>
        <w:br/>
        <w:t>B.围檩（冠梁）→围护（桩）墙→支撑</w:t>
        <w:br/>
        <w:t>C.围护（桩）墙→支撑→围檩（冠梁）</w:t>
        <w:br/>
        <w:t>D.支撑→围护（桩）墙→围檩（冠梁）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0"/>
          <w:cols w:space="720"/>
          <w:titlePg w:val="0"/>
          <w:docGrid w:linePitch="360"/>
        </w:sectPr>
      </w:pPr>
    </w:p>
    <w:p>
      <w:r>
        <w:t>76、桥涵工程中，桩基工程量计算时，“按桩长度（包括桩尖长度）乘以桩横断面面积，再减去空心部分体积计算”的是（　　　）。</w:t>
        <w:br/>
        <w:t>A.钢筋混凝土方桩</w:t>
        <w:br/>
        <w:t>B.预制桩</w:t>
        <w:br/>
        <w:t>C.钢筋混凝土管桩</w:t>
        <w:br/>
        <w:t>D.钢管桩</w:t>
        <w:br/>
        <w:br/>
        <w:t>【答案】：C</w:t>
      </w:r>
      <w:r>
        <w:t xml:space="preserve"> </w:t>
      </w:r>
    </w:p>
    <w:p>
      <w:r>
        <w:t>77、沟槽支撑的目的是防止侧壁坍塌，为沟槽创造安全的施工条件。支撑材料通常由（　　　）做成。</w:t>
        <w:br/>
        <w:t>A.管材或钢筋</w:t>
        <w:br/>
        <w:t>B.混凝土预制构件</w:t>
        <w:br/>
        <w:t>C.木材或钢材</w:t>
        <w:br/>
        <w:t>D.塑性材料</w:t>
        <w:br/>
        <w:br/>
        <w:t xml:space="preserve">【答案】：C </w:t>
      </w:r>
    </w:p>
    <w:p>
      <w:r>
        <w:t>78、按《城市桥梁设计规范》（CJJ1-2011）规定，桥梁按单跨跨径Lk和跨径总长L分为四类，属于中桥的是（　　　）。</w:t>
        <w:br/>
        <w:t>A.L（跨径总长）=25</w:t>
        <w:br/>
        <w:t>B.L=100</w:t>
        <w:br/>
        <w:t>C.Lk（单孔跨径）=25</w:t>
        <w:br/>
        <w:t>D.Lk=100</w:t>
        <w:br/>
        <w:br/>
        <w:t xml:space="preserve">【答案】：C </w:t>
      </w:r>
    </w:p>
    <w:p>
      <w:r>
        <w:t>79、以集散交通的功能为主，兼有服务功能的是（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1"/>
          <w:cols w:space="720"/>
          <w:titlePg w:val="0"/>
          <w:docGrid w:linePitch="360"/>
        </w:sectPr>
      </w:pPr>
    </w:p>
    <w:p>
      <w:r>
        <w:t>80、道路中线的位置是通过测设（　　　）来确定。</w:t>
        <w:br/>
        <w:t>A.中桩</w:t>
        <w:br/>
        <w:t>B.边桩</w:t>
        <w:br/>
        <w:t>C.标桩</w:t>
        <w:br/>
        <w:t>D.水平桩</w:t>
        <w:br/>
        <w:br/>
        <w:t>【答案】：A</w:t>
      </w:r>
      <w:r>
        <w:t xml:space="preserve"> </w:t>
      </w:r>
    </w:p>
    <w:p>
      <w:r>
        <w:t>81、城市桥梁按上部结构的行车道位置可分为（　　　）类。</w:t>
        <w:br/>
        <w:t>A.2</w:t>
        <w:br/>
        <w:t>B.3</w:t>
        <w:br/>
        <w:t>C.4</w:t>
        <w:br/>
        <w:t>D.5</w:t>
        <w:br/>
        <w:br/>
        <w:t xml:space="preserve">【答案】：D </w:t>
      </w:r>
    </w:p>
    <w:p>
      <w:r>
        <w:t>82、水准测量中，设后尺A的读数a=2.713m，前尺B的读数b=1.401m，已知A点高程为15.000m，则水准仪视线高程为（　　　）m。</w:t>
        <w:br/>
        <w:t>A.13.688</w:t>
        <w:br/>
        <w:t>B.16.312</w:t>
        <w:br/>
        <w:t>C.16.401</w:t>
        <w:br/>
        <w:t>D.17.713</w:t>
        <w:br/>
        <w:br/>
        <w:t xml:space="preserve">【答案】：D </w:t>
      </w:r>
    </w:p>
    <w:p>
      <w:r>
        <w:t>83、进货质量应核验产品出厂三证，下列不属于三证的是（　　　）。</w:t>
        <w:br/>
        <w:t>A.产品合格证</w:t>
        <w:br/>
        <w:t>B.产品说明书</w:t>
        <w:br/>
        <w:t>C.产品成分报告单</w:t>
        <w:br/>
        <w:t>D.产品试验报告单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2"/>
          <w:cols w:space="720"/>
          <w:titlePg w:val="0"/>
          <w:docGrid w:linePitch="360"/>
        </w:sectPr>
      </w:pPr>
    </w:p>
    <w:p>
      <w:r>
        <w:t>84、花境布置形式以（　　　）为主。</w:t>
        <w:br/>
        <w:t>A.组从状</w:t>
        <w:br/>
        <w:t>B.带状自然式</w:t>
        <w:br/>
        <w:t>C.带状组团式</w:t>
        <w:br/>
        <w:t>D.点状自然式</w:t>
        <w:br/>
        <w:br/>
        <w:t>【答案】：B</w:t>
      </w:r>
      <w:r>
        <w:t xml:space="preserve"> </w:t>
      </w:r>
    </w:p>
    <w:p>
      <w:r>
        <w:t>85、施工测量的精度应根据（　　　）进行施工测量。</w:t>
        <w:br/>
        <w:t>A.工程设计和施工的精度要求</w:t>
        <w:br/>
        <w:t>B.控制点的精度</w:t>
        <w:br/>
        <w:t>C.地形</w:t>
        <w:br/>
        <w:t>D.环境</w:t>
        <w:br/>
        <w:br/>
        <w:t xml:space="preserve">【答案】：A </w:t>
      </w:r>
    </w:p>
    <w:p>
      <w:r>
        <w:t>86、某连续梁桥全长179m，拟采用悬臂浇筑法施工，挂篮的主桁部分采用三角形结构，行走为整体移动，其余采用竹胶板。其施工程序计划如下：①在墩顶托架上浇筑0号块并实施墩梁临时固结系统。②在0号块上安装悬臂挂篮，向两侧依次对称地分段浇筑主梁至合龙段。③在临时支架或梁端与边墩向临时托架上支模板浇筑现浇梁段。④主梁合龙段可在改装的简支挂篮托架上浇筑。</w:t>
        <w:br/>
        <w:t>A.10</w:t>
        <w:br/>
        <w:t>B.20</w:t>
        <w:br/>
        <w:t>C.30</w:t>
        <w:br/>
        <w:t>D.40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3"/>
          <w:cols w:space="720"/>
          <w:titlePg w:val="0"/>
          <w:docGrid w:linePitch="360"/>
        </w:sectPr>
      </w:pPr>
    </w:p>
    <w:p>
      <w:r>
        <w:t>87、装配式预应力混凝土简支T形梁桥的主梁间距一般采用（　　　）。</w:t>
        <w:br/>
        <w:t>A.1.5~3m</w:t>
        <w:br/>
        <w:t>B.2.5~5m</w:t>
        <w:br/>
        <w:t>C.1.8~2.5m</w:t>
        <w:br/>
        <w:t>D.2~5m</w:t>
        <w:br/>
        <w:br/>
        <w:t>【答案】：C</w:t>
      </w:r>
      <w:r>
        <w:t xml:space="preserve"> </w:t>
      </w:r>
    </w:p>
    <w:p>
      <w:r>
        <w:t>88、下列交通方式既可作为中小城市轨道交通网络的主干线，也可作为大城市轨道交通网络的补充的是（　　　）。</w:t>
        <w:br/>
        <w:t>A.地下铁道</w:t>
        <w:br/>
        <w:t>B.轻轨交通</w:t>
        <w:br/>
        <w:t>C.独轨交通</w:t>
        <w:br/>
        <w:t>D.有轨电车</w:t>
        <w:br/>
        <w:br/>
        <w:t xml:space="preserve">【答案】：B </w:t>
      </w:r>
    </w:p>
    <w:p>
      <w:r>
        <w:t>89、为了保证填、挖的边坡达到设计要求，把设计边坡在实地标定出来，以方便施工的过程是（　　　）。</w:t>
        <w:br/>
        <w:t>A.线路总线放样</w:t>
        <w:br/>
        <w:t>B.路面放样</w:t>
        <w:br/>
        <w:t>C.路拱放样</w:t>
        <w:br/>
        <w:t>D.路堤边坡的放样</w:t>
        <w:br/>
        <w:br/>
        <w:t xml:space="preserve">【答案】：D </w:t>
      </w:r>
    </w:p>
    <w:p>
      <w:r>
        <w:t>90、下列有关工程量计算错误的是（　　　）。</w:t>
        <w:br/>
        <w:t>A.计算单位要和套用的定额项目的计算单位一致</w:t>
        <w:br/>
        <w:t>B.相同计量单位只有一种计算方法</w:t>
        <w:br/>
        <w:t>C.注意计算包括的范围</w:t>
        <w:br/>
        <w:t>D.注意标准要符合定额的规定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4"/>
          <w:cols w:space="720"/>
          <w:titlePg w:val="0"/>
          <w:docGrid w:linePitch="360"/>
        </w:sectPr>
      </w:pPr>
    </w:p>
    <w:p>
      <w:r>
        <w:t>91、DS3水准仪，数字3表示的意义是每公里往返测高差中数的（　　　）误差不超3mm。</w:t>
        <w:br/>
        <w:t>A.偶然</w:t>
        <w:br/>
        <w:t>B.相对</w:t>
        <w:br/>
        <w:t>C.绝对</w:t>
        <w:br/>
        <w:t>D.极限</w:t>
        <w:br/>
        <w:br/>
        <w:t>【答案】：A</w:t>
      </w:r>
      <w:r>
        <w:t xml:space="preserve"> </w:t>
      </w:r>
    </w:p>
    <w:p>
      <w:r>
        <w:t>92、转动目镜对光螺旋的目的是（　　　）。</w:t>
        <w:br/>
        <w:t>A.看清十字丝</w:t>
        <w:br/>
        <w:t>B.看清物像</w:t>
        <w:br/>
        <w:t>C.使视准轴水平</w:t>
        <w:br/>
        <w:t>D.使十字丝横丝水平</w:t>
        <w:br/>
        <w:br/>
        <w:t xml:space="preserve">【答案】：A </w:t>
      </w:r>
    </w:p>
    <w:p>
      <w:r>
        <w:t>93、市政供热管网一般有蒸汽管网和热水管网两种形式，需要用热水管网的是（　　　）。</w:t>
        <w:br/>
        <w:t>A.工作压力小于或等于1.6MPa，介质温度小于或等于350℃</w:t>
        <w:br/>
        <w:t>B.工作压力小于或等于2.5MPa，介质温度小于或等于198℃</w:t>
        <w:br/>
        <w:t>C.工作压力小于或等于1.6MPa，介质温度小于或等于198℃</w:t>
        <w:br/>
        <w:t>D.工作压力小于或等于2.5MPa，介质温度小于或等于350℃</w:t>
        <w:br/>
        <w:br/>
        <w:t xml:space="preserve">【答案】：B </w:t>
      </w:r>
    </w:p>
    <w:p>
      <w:r>
        <w:t>94、线路测量中，（　　　）工作在定测阶段完成。</w:t>
        <w:br/>
        <w:t>A.地形测量</w:t>
        <w:br/>
        <w:t>B.导线测量</w:t>
        <w:br/>
        <w:t>C.水准测量</w:t>
        <w:br/>
        <w:t>D.中线测量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5"/>
          <w:cols w:space="720"/>
          <w:titlePg w:val="0"/>
          <w:docGrid w:linePitch="360"/>
        </w:sectPr>
      </w:pPr>
    </w:p>
    <w:p>
      <w:r>
        <w:t>95、下列说法正确的是（　　　）。</w:t>
        <w:br/>
        <w:t>A.柔体约束的反力方向为通过接触点，沿柔体中心线且指向物体</w:t>
        <w:br/>
        <w:t>B.光滑接触面约束反力的方向通过接触点，沿接触面且沿背离物体的方向</w:t>
        <w:br/>
        <w:t>C.圆柱铰链的约束反力是垂直于轴线并通过销钉中心</w:t>
        <w:br/>
        <w:t>D.链杆约束的反力是沿链杆的中心线，垂直于接触面</w:t>
        <w:br/>
        <w:br/>
        <w:t>【答案】：C</w:t>
      </w:r>
      <w:r>
        <w:t xml:space="preserve"> </w:t>
      </w:r>
    </w:p>
    <w:p>
      <w:r>
        <w:t>96、Y形桥墩结合了T形桥墩和双柱式墩的优点，（　　　）。</w:t>
        <w:br/>
        <w:t>A.上部双柱式，下部单柱式</w:t>
        <w:br/>
        <w:t>B.上部双柱式，下部双柱式</w:t>
        <w:br/>
        <w:t>C.上部单柱式，下部单柱式</w:t>
        <w:br/>
        <w:t>D.上部单柱式，下部双柱式</w:t>
        <w:br/>
        <w:br/>
        <w:t xml:space="preserve">【答案】：A </w:t>
      </w:r>
    </w:p>
    <w:p>
      <w:r>
        <w:t>97、由于城市道路一般比较平坦，因此多采用大量的地形点来表示地形高程，其中（　　　）表示测点。</w:t>
        <w:br/>
        <w:t>A.▼</w:t>
        <w:br/>
        <w:t>B.◆</w:t>
        <w:br/>
        <w:t>C.●</w:t>
        <w:br/>
        <w:t>D.■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6"/>
          <w:cols w:space="720"/>
          <w:titlePg w:val="0"/>
          <w:docGrid w:linePitch="360"/>
        </w:sectPr>
      </w:pPr>
    </w:p>
    <w:p>
      <w:r>
        <w:t>98、管棚超前支护技术施工工艺流程为（　　　）。</w:t>
        <w:br/>
        <w:t>A.测放孔位→钻机就位→水平钻孔→压入钢管→移机→开挖→注浆→封口</w:t>
        <w:br/>
        <w:t>B.钻机就位→测放孔位→水平钻孔→压入钢管→移机→开挖→注浆→封口</w:t>
        <w:br/>
        <w:t>C.测放孔位→钻机就位→水平钻孔→压入钢管→移机→注浆→封口→开挖</w:t>
        <w:br/>
        <w:t>D.钻机就位→测放孔位→水平钻孔→压入钢管→移机→注浆→封口→开挖</w:t>
        <w:br/>
        <w:br/>
        <w:t>【答案】：C</w:t>
      </w:r>
      <w:r>
        <w:t xml:space="preserve"> </w:t>
      </w:r>
    </w:p>
    <w:p>
      <w:r>
        <w:t>99、单幅路适用于（　　　）。</w:t>
        <w:br/>
        <w:t>A.交通量不大的次干路、支路</w:t>
        <w:br/>
        <w:t>B.机动车交通量大，车速高，非机动车多的快速路、次干路</w:t>
        <w:br/>
        <w:t>C.机动车与非机动车交通量均较大的主干路和次干路</w:t>
        <w:br/>
        <w:t>D.机动车交通量大，车速高，非机动车交通量较少的快速路、次干路</w:t>
        <w:br/>
        <w:br/>
        <w:t xml:space="preserve">【答案】：A </w:t>
      </w:r>
    </w:p>
    <w:p>
      <w:r>
        <w:t>100、测设的三项基本工作是（　　　）。</w:t>
        <w:br/>
        <w:t>A.测设已知的高差、测设已知的水平角、测设已知的距离</w:t>
        <w:br/>
        <w:t>B.测设已知的角度、测设已知的距离、测设已知的高差</w:t>
        <w:br/>
        <w:t>C.测设已知的边长、测设已知的高程、测设已知的角度</w:t>
        <w:br/>
        <w:t>D.测设已知的高程、测设已知的水平角、测设已知的水平距离</w:t>
        <w:br/>
        <w:br/>
        <w:t xml:space="preserve">【答案】：D </w:t>
      </w:r>
    </w:p>
    <w:p>
      <w:r>
        <w:t>101、交通标线应采用线宽为（　　　）mm的虚线或实线表示。</w:t>
        <w:br/>
        <w:t>A.1~2</w:t>
        <w:br/>
        <w:t>B.2~3</w:t>
        <w:br/>
        <w:t>C.2~4</w:t>
        <w:br/>
        <w:t>D.4~6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7"/>
          <w:cols w:space="720"/>
          <w:titlePg w:val="0"/>
          <w:docGrid w:linePitch="360"/>
        </w:sectPr>
      </w:pPr>
    </w:p>
    <w:p>
      <w:r>
        <w:t>102、下列雨水口的间距符合要求的是（　　　）。</w:t>
        <w:br/>
        <w:t>A.5m</w:t>
        <w:br/>
        <w:t>B.15m</w:t>
        <w:br/>
        <w:t>C.30m</w:t>
        <w:br/>
        <w:t>D.60m</w:t>
        <w:br/>
        <w:br/>
        <w:t>【答案】：C</w:t>
      </w:r>
      <w:r>
        <w:t xml:space="preserve"> </w:t>
      </w:r>
    </w:p>
    <w:p>
      <w:r>
        <w:t>103、用于收集路面雨水的雨水口有平入式、（　　　）联合式。</w:t>
        <w:br/>
        <w:t>A.竖入式</w:t>
        <w:br/>
        <w:t>B.侧入式</w:t>
        <w:br/>
        <w:t>C.立式</w:t>
        <w:br/>
        <w:t>D.凹式</w:t>
        <w:br/>
        <w:br/>
        <w:t xml:space="preserve">【答案】：B </w:t>
      </w:r>
    </w:p>
    <w:p>
      <w:r>
        <w:t>104、柔性路面在荷载作用下的力学特性是（　　　）。</w:t>
        <w:br/>
        <w:t>A.弯沉变形较大，结构抗弯拉强度较低</w:t>
        <w:br/>
        <w:t>B.弯沉变形较大，结构抗弯拉强度较高</w:t>
        <w:br/>
        <w:t>C.弯沉变形较小，结构抗弯拉强度较低</w:t>
        <w:br/>
        <w:t>D.弯沉变形较小，结构抗弯拉强度较低</w:t>
        <w:br/>
        <w:br/>
        <w:t xml:space="preserve">【答案】：A </w:t>
      </w:r>
    </w:p>
    <w:p>
      <w:r>
        <w:t>105、以下的功能以解决局部地区交通，以服务功能为主的是（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8"/>
          <w:cols w:space="720"/>
          <w:titlePg w:val="0"/>
          <w:docGrid w:linePitch="360"/>
        </w:sectPr>
      </w:pPr>
    </w:p>
    <w:p>
      <w:r>
        <w:t>106、组合模板是一种工具式模板，是工程施工用得最多的一种模板。它由具有一定模数的若干类型的（　　　）组成。</w:t>
        <w:br/>
        <w:t>A.支撑、角模</w:t>
        <w:br/>
        <w:t>B.板块、角模、支撑和连接件</w:t>
        <w:br/>
        <w:t>C.板块、支撑</w:t>
        <w:br/>
        <w:t>D.板块、角模</w:t>
        <w:br/>
        <w:br/>
        <w:t>【答案】：B</w:t>
      </w:r>
      <w:r>
        <w:t xml:space="preserve"> </w:t>
      </w:r>
    </w:p>
    <w:p>
      <w:r>
        <w:t>107、建筑物外墙（有窗）距乔木中心的平面距离不小于（　　　）。</w:t>
        <w:br/>
        <w:t>A.1m</w:t>
        <w:br/>
        <w:t>B.2m</w:t>
        <w:br/>
        <w:t>C.3m</w:t>
        <w:br/>
        <w:t>D.4m</w:t>
        <w:br/>
        <w:br/>
        <w:t xml:space="preserve">【答案】：D </w:t>
      </w:r>
    </w:p>
    <w:p>
      <w:r>
        <w:t>108、如果测设点附近地面平坦，量距方便且控制点离测设点不超过一尺段，要确定该平面位置，最优化方案为（　　　）。</w:t>
        <w:br/>
        <w:t>A.距离交会法</w:t>
        <w:br/>
        <w:t>B.角度交会法</w:t>
        <w:br/>
        <w:t>C.方位角</w:t>
        <w:br/>
        <w:t>D.偏角法</w:t>
        <w:br/>
        <w:br/>
        <w:t xml:space="preserve">【答案】：A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29"/>
          <w:cols w:space="720"/>
          <w:titlePg w:val="0"/>
          <w:docGrid w:linePitch="360"/>
        </w:sectPr>
      </w:pPr>
      <w:r>
        <w:t>109、机械式接口球墨铸铁管施工工艺流程为（　　　）。</w:t>
        <w:br/>
        <w:t>A.清理插口、压兰和橡胶圈→下管→清理承口→对口→刷润滑剂→临时紧固→螺栓全方位紧固→检查螺栓扭矩</w:t>
        <w:br/>
        <w:t>B.下管→清理插口、压兰和橡胶圈→清理承口→对口→刷润滑剂→临时紧固→螺栓全方位紧固→检查螺栓扭矩</w:t>
        <w:br/>
        <w:t>C.清理插口、压兰和橡胶圈→下管→清理承口→刷润滑剂→对口→临时紧固→螺栓全方位紧固→检查螺栓扭矩</w:t>
        <w:br/>
        <w:t>D.下管→清理插口、压兰和橡胶圈→清理承口→刷润滑剂→对口→临时紧固→螺栓全方位紧固→检查螺栓扭矩</w:t>
        <w:br/>
        <w:br/>
        <w:t xml:space="preserve">【答案】：D </w:t>
      </w:r>
    </w:p>
    <w:p>
      <w:r>
        <w:t>110、当管底地基土质松软、承载力低或铺设大管径的钢筋混凝土管道时，应采用（　　　）。</w:t>
        <w:br/>
        <w:t>A.天然基础</w:t>
        <w:br/>
        <w:t>B.砂垫层基础</w:t>
        <w:br/>
        <w:t>C.混凝土基础</w:t>
        <w:br/>
        <w:t>D.沉井基础</w:t>
        <w:br/>
        <w:br/>
        <w:t xml:space="preserve">【答案】：C </w:t>
      </w:r>
    </w:p>
    <w:p>
      <w:r>
        <w:t>111、桥梁所受的荷载作用中，预加应力属于（　　　）。</w:t>
        <w:br/>
        <w:t>A.临时作用</w:t>
        <w:br/>
        <w:t>B.永久作用</w:t>
        <w:br/>
        <w:t>C.可变作用</w:t>
        <w:br/>
        <w:t>D.不可变作用</w:t>
        <w:br/>
        <w:br/>
        <w:t xml:space="preserve">【答案】：B </w:t>
      </w:r>
    </w:p>
    <w:p>
      <w:r>
        <w:t>112、当比值小于（　　　）时，连续梁可视为固端梁。</w:t>
        <w:br/>
        <w:t>A.0.5</w:t>
        <w:br/>
        <w:t>B.0.4</w:t>
        <w:br/>
        <w:t>C.0.3</w:t>
        <w:br/>
        <w:t>D.0.2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0"/>
          <w:cols w:space="720"/>
          <w:titlePg w:val="0"/>
          <w:docGrid w:linePitch="360"/>
        </w:sectPr>
      </w:pPr>
    </w:p>
    <w:p>
      <w:r>
        <w:t>113、当市政管线交叉敷设时，自地面向地下竖向的排列顺序一般为（　　　）。</w:t>
        <w:br/>
        <w:t>A.电气、电信、燃气、供热、中水、给水、雨水、污水</w:t>
        <w:br/>
        <w:t>B.电气、电信、中水、给水、燃气、供热、雨水、污水</w:t>
        <w:br/>
        <w:t>C.电气、电信、供热、燃气、中水、给水、雨水、污水</w:t>
        <w:br/>
        <w:t>D.电气、电信、燃气、中水、给水、供热、雨水、污水</w:t>
        <w:br/>
        <w:br/>
        <w:t>【答案】：C</w:t>
      </w:r>
      <w:r>
        <w:t xml:space="preserve"> </w:t>
      </w:r>
    </w:p>
    <w:p>
      <w:r>
        <w:t>114、市政管网工程量计算中，计算规则“管外径×3.142×设计长度”表达的是（　　　）。</w:t>
        <w:br/>
        <w:t>A.管道安装长度</w:t>
        <w:br/>
        <w:t>B.管道闭气试验长度</w:t>
        <w:br/>
        <w:t>C.管道内防腐面积</w:t>
        <w:br/>
        <w:t>D.管道外防腐面积</w:t>
        <w:br/>
        <w:br/>
        <w:t xml:space="preserve">【答案】：D </w:t>
      </w:r>
    </w:p>
    <w:p>
      <w:r>
        <w:t>115、水深在3m以内，流速小于1.5m/s，河床土渗水性较小时，可筑（　　　）。</w:t>
        <w:br/>
        <w:t>A.间隔有桩围堰</w:t>
        <w:br/>
        <w:t>B.钢板桩围堰</w:t>
        <w:br/>
        <w:t>C.土袋围堰</w:t>
        <w:br/>
        <w:t>D.套箱围堰</w:t>
        <w:br/>
        <w:br/>
        <w:t xml:space="preserve">【答案】：C </w:t>
      </w:r>
    </w:p>
    <w:p>
      <w:r>
        <w:t>116、转动物镜对光螺旋的目的是（　　　）。</w:t>
        <w:br/>
        <w:t>A.使视准轴水平</w:t>
        <w:br/>
        <w:t>B.看清十字丝</w:t>
        <w:br/>
        <w:t>C.使物像位于十字丝分划板面上</w:t>
        <w:br/>
        <w:t>D.使望远镜对准目标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1"/>
          <w:cols w:space="720"/>
          <w:titlePg w:val="0"/>
          <w:docGrid w:linePitch="360"/>
        </w:sectPr>
      </w:pPr>
    </w:p>
    <w:p>
      <w:r>
        <w:t>117、预应力混凝土钢绞线是按严格的技术条件，绞捻起来的钢丝束。其中，用三根刻痕钢丝捻制的钢绞线（　　　）。</w:t>
        <w:br/>
        <w:t>A.（代号为1X3）</w:t>
        <w:br/>
        <w:t>B.（代号为1X3C）</w:t>
        <w:br/>
        <w:t>C.（代号为1X3I）</w:t>
        <w:br/>
        <w:t>D.（代号为1x3K）</w:t>
        <w:br/>
        <w:br/>
        <w:t>【答案】：C</w:t>
      </w:r>
      <w:r>
        <w:t xml:space="preserve"> </w:t>
      </w:r>
    </w:p>
    <w:p>
      <w:r>
        <w:t>118、设置在特大或大城市外环，主要为城镇间提供大流量、长距离的快速公交服务的城镇道路是（　　　）。</w:t>
        <w:br/>
        <w:t>A.快速路</w:t>
        <w:br/>
        <w:t>B.次干路</w:t>
        <w:br/>
        <w:t>C.支路</w:t>
        <w:br/>
        <w:t>D.主干路</w:t>
        <w:br/>
        <w:br/>
        <w:t xml:space="preserve">【答案】：A </w:t>
      </w:r>
    </w:p>
    <w:p>
      <w:r>
        <w:t>119、不属于洞口土体加固主要方法的是（　　　）。</w:t>
        <w:br/>
        <w:t>A.SMW法</w:t>
        <w:br/>
        <w:t>B.注浆法</w:t>
        <w:br/>
        <w:t>C.高压喷射搅拌法</w:t>
        <w:br/>
        <w:t>D.冻结法</w:t>
        <w:br/>
        <w:br/>
        <w:t xml:space="preserve">【答案】：A </w:t>
      </w:r>
    </w:p>
    <w:p>
      <w:r>
        <w:t>120、为确保测距成果的精度，一般进行（　　　）。</w:t>
        <w:br/>
        <w:t>A.单次丈量</w:t>
        <w:br/>
        <w:t>B.往返丈量</w:t>
        <w:br/>
        <w:t>C.两次丈量取平均值</w:t>
        <w:br/>
        <w:t>D.进行两次往返丈量</w:t>
        <w:br/>
        <w:br/>
        <w:t xml:space="preserve">【答案】：B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2"/>
          <w:cols w:space="720"/>
          <w:titlePg w:val="0"/>
          <w:docGrid w:linePitch="360"/>
        </w:sectPr>
      </w:pPr>
    </w:p>
    <w:p>
      <w:r>
        <w:t>121、公路勘测阶段的测量工作不包括（　　　）。</w:t>
        <w:br/>
        <w:t>A.中线测量</w:t>
        <w:br/>
        <w:t>B.路线纵横断面测量</w:t>
        <w:br/>
        <w:t>C.带状地形测量</w:t>
        <w:br/>
        <w:t>D.直接测量和间接测量</w:t>
        <w:br/>
        <w:br/>
        <w:t>【答案】：D</w:t>
      </w:r>
      <w:r>
        <w:t xml:space="preserve"> </w:t>
      </w:r>
    </w:p>
    <w:p>
      <w:r>
        <w:t>122、钢筋连接的接头宜设置在（　　　）。</w:t>
        <w:br/>
        <w:t>A.任意位置</w:t>
        <w:br/>
        <w:t>B.受力较小</w:t>
        <w:br/>
        <w:t>C.受力较大</w:t>
        <w:br/>
        <w:t>D.抗震缝处</w:t>
        <w:br/>
        <w:br/>
        <w:t xml:space="preserve">【答案】：B </w:t>
      </w:r>
    </w:p>
    <w:p>
      <w:r>
        <w:t>123、项目目标动态控制的核心是在项目实施的过程中定期地进行（　　　）的比较。</w:t>
        <w:br/>
        <w:t>A.项目目标计划值和偏差值</w:t>
        <w:br/>
        <w:t>B.项目目标实际值和偏差值</w:t>
        <w:br/>
        <w:t>C.项目目标计划值和实际值</w:t>
        <w:br/>
        <w:t>D.项目目标当期值和上一期值</w:t>
        <w:br/>
        <w:br/>
        <w:t xml:space="preserve">【答案】：C </w:t>
      </w:r>
    </w:p>
    <w:p>
      <w:r>
        <w:t>124、适用于机动车交通量大，车速高，非机动车多的快速路、次干路的是（　　　）。</w:t>
        <w:br/>
        <w:t>A.单幅路</w:t>
        <w:br/>
        <w:t>B.三幅路</w:t>
        <w:br/>
        <w:t>C.双幅路</w:t>
        <w:br/>
        <w:t>D.四幅路</w:t>
        <w:br/>
        <w:br/>
        <w:t xml:space="preserve">【答案】：D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3"/>
          <w:cols w:space="720"/>
          <w:titlePg w:val="0"/>
          <w:docGrid w:linePitch="360"/>
        </w:sectPr>
      </w:pPr>
    </w:p>
    <w:p>
      <w:r>
        <w:t>125、不开槽施工方法中，一般情况下，浅埋暗挖法适用于直径（　　　）管道施工。</w:t>
        <w:br/>
        <w:t>A.100～1000mm</w:t>
        <w:br/>
        <w:t>B.2000mm以上</w:t>
        <w:br/>
        <w:t>C.800～3000mm</w:t>
        <w:br/>
        <w:t>D.3000mm以上</w:t>
        <w:br/>
        <w:br/>
        <w:t>【答案】：B</w:t>
      </w:r>
      <w:r>
        <w:t xml:space="preserve"> </w:t>
      </w:r>
    </w:p>
    <w:p>
      <w:r>
        <w:t>126、排水检查井所用的混凝土强度一般不宜低于（　　　）。</w:t>
        <w:br/>
        <w:t>A.C10</w:t>
        <w:br/>
        <w:t>B.C15</w:t>
        <w:br/>
        <w:t>C.C20</w:t>
        <w:br/>
        <w:t>D.C30</w:t>
        <w:br/>
        <w:br/>
        <w:t xml:space="preserve">【答案】：C </w:t>
      </w:r>
    </w:p>
    <w:p>
      <w:r>
        <w:t>127、水准仪视线高等于（　　　）+后视点读数。</w:t>
        <w:br/>
        <w:t>A.后视点高程</w:t>
        <w:br/>
        <w:t>B.转点高程</w:t>
        <w:br/>
        <w:t>C.前视点高程</w:t>
        <w:br/>
        <w:t>D.仪器点高程</w:t>
        <w:br/>
        <w:br/>
        <w:t xml:space="preserve">【答案】：A </w:t>
      </w:r>
    </w:p>
    <w:p>
      <w:r>
        <w:t>128、用角度交会法测设点的平面位置所需的测设数据是（　　　）。</w:t>
        <w:br/>
        <w:t>A.一个角度和一段距离</w:t>
        <w:br/>
        <w:t>B.纵横坐标差</w:t>
        <w:br/>
        <w:t>C.两个角度</w:t>
        <w:br/>
        <w:t>D.两段距离</w:t>
        <w:br/>
        <w:br/>
        <w:t xml:space="preserve">【答案】：C </w:t>
      </w:r>
    </w:p>
    <w:p>
      <w:pPr>
        <w:sectPr w:rsidSect="00034616">
          <w:type w:val="nextPage"/>
          <w:pgSz w:w="12240" w:h="15840"/>
          <w:pgMar w:top="1440" w:right="1800" w:bottom="1440" w:left="1800" w:header="720" w:footer="720" w:gutter="0"/>
          <w:pgNumType w:start="34"/>
          <w:cols w:space="720"/>
          <w:titlePg w:val="0"/>
          <w:docGrid w:linePitch="360"/>
        </w:sectPr>
      </w:pPr>
    </w:p>
    <w:p>
      <w:r>
        <w:t>129、构筑物满水试验程序为（　　　）。</w:t>
        <w:br/>
        <w:t>A.实验准备→水池注水→水池内水位观测→蒸发量测定→有关资料整理</w:t>
        <w:br/>
        <w:t>B.有关资料整理→实验准备→水池注水→水池内水位观测→蒸发量测定</w:t>
        <w:br/>
        <w:t>C.实验准备→水池注水→蒸发量测定→水池内水位观测→有关资料整理</w:t>
        <w:br/>
        <w:t>D.有关资料整理→实验准备→水池注水→蒸发量测定→水池内水位观测</w:t>
        <w:br/>
        <w:br/>
        <w:t>【答案】：A</w:t>
      </w:r>
      <w:r>
        <w:t xml:space="preserve"> </w:t>
      </w:r>
    </w:p>
    <w:p>
      <w:r>
        <w:t>130、城市给水管道工程中，橡胶圈接口不适用于（　　　）。</w:t>
        <w:br/>
        <w:t>A.橡胶圈</w:t>
        <w:br/>
        <w:t>B.焊接</w:t>
        <w:br/>
        <w:t>C.法兰</w:t>
        <w:br/>
        <w:t>D.丝扣</w:t>
        <w:br/>
        <w:br/>
        <w:t xml:space="preserve">【答案】：D </w:t>
      </w:r>
    </w:p>
    <w:p>
      <w:r>
        <w:t>131、供热管道上的阀门，起流量调节作用的阀门是（　　　）。</w:t>
        <w:br/>
        <w:t>A.截止阀</w:t>
        <w:br/>
        <w:t>B.闸阀</w:t>
        <w:br/>
        <w:t>C.蝶阀</w:t>
        <w:br/>
        <w:t>D.单向阀</w:t>
        <w:br/>
        <w:br/>
        <w:t xml:space="preserve">【答案】：C </w:t>
      </w:r>
    </w:p>
    <w:p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https://d.book118.com/208006125032006044</w:t>
        </w:r>
      </w:hyperlink>
    </w:p>
    <w:p/>
    <w:sectPr w:rsidSect="00034616">
      <w:type w:val="nextPage"/>
      <w:pgSz w:w="12240" w:h="15840"/>
      <w:pgMar w:top="1440" w:right="1800" w:bottom="1440" w:left="1800" w:header="720" w:footer="720" w:gutter="0"/>
      <w:pgNumType w:start="35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eastAsia="仿宋" w:hAnsi="仿宋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208006125032006044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52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