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57" w:line="824" w:lineRule="exact"/>
        <w:outlineLvl w:val="0"/>
        <w:rPr>
          <w:sz w:val="62"/>
          <w:szCs w:val="62"/>
        </w:rPr>
      </w:pPr>
      <w:r>
        <w:rPr>
          <w:position w:val="-14"/>
          <w:sz w:val="62"/>
          <w:szCs w:val="62"/>
        </w:rPr>
        <w:drawing>
          <wp:inline distT="0" distB="0" distL="0" distR="0">
            <wp:extent cx="402008" cy="48602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2008" cy="486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-51"/>
          <w:position w:val="-1"/>
          <w:sz w:val="62"/>
          <w:szCs w:val="62"/>
        </w:rPr>
        <w:t>Gavekal</w:t>
      </w:r>
      <w:r>
        <w:rPr>
          <w:b/>
          <w:bCs/>
          <w:spacing w:val="-102"/>
          <w:position w:val="-1"/>
          <w:sz w:val="62"/>
          <w:szCs w:val="62"/>
        </w:rPr>
        <w:t xml:space="preserve"> </w:t>
      </w:r>
      <w:r>
        <w:rPr>
          <w:spacing w:val="-51"/>
          <w:position w:val="-1"/>
          <w:sz w:val="62"/>
          <w:szCs w:val="62"/>
        </w:rPr>
        <w:t>Research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71" w:lineRule="auto"/>
        <w:rPr>
          <w:rFonts w:ascii="Arial"/>
          <w:sz w:val="21"/>
        </w:rPr>
      </w:pPr>
    </w:p>
    <w:p>
      <w:pPr>
        <w:pStyle w:val="BodyText"/>
        <w:spacing w:before="128" w:line="190" w:lineRule="auto"/>
        <w:ind w:right="1"/>
        <w:jc w:val="right"/>
        <w:rPr>
          <w:sz w:val="42"/>
          <w:szCs w:val="42"/>
        </w:rPr>
      </w:pPr>
      <w:r>
        <w:rPr>
          <w:b/>
          <w:bCs/>
          <w:color w:val="005593"/>
          <w:spacing w:val="-11"/>
          <w:sz w:val="42"/>
          <w:szCs w:val="42"/>
        </w:rPr>
        <w:t>Ideas</w:t>
      </w:r>
    </w:p>
    <w:p>
      <w:pPr>
        <w:pStyle w:val="BodyText"/>
        <w:spacing w:before="1" w:line="236" w:lineRule="auto"/>
        <w:ind w:left="913" w:right="7" w:hanging="913"/>
        <w:rPr>
          <w:sz w:val="18"/>
          <w:szCs w:val="18"/>
        </w:rPr>
      </w:pPr>
      <w:r>
        <w:rPr>
          <w:b/>
          <w:bCs/>
          <w:spacing w:val="-3"/>
          <w:sz w:val="22"/>
          <w:szCs w:val="22"/>
        </w:rPr>
        <w:t>January 4, 2024</w:t>
      </w:r>
      <w:r>
        <w:rPr>
          <w:b/>
          <w:bCs/>
          <w:spacing w:val="3"/>
          <w:sz w:val="22"/>
          <w:szCs w:val="22"/>
        </w:rPr>
        <w:t xml:space="preserve"> </w:t>
      </w:r>
      <w:r>
        <w:rPr>
          <w:b/>
          <w:bCs/>
          <w:spacing w:val="-7"/>
          <w:sz w:val="18"/>
          <w:szCs w:val="18"/>
        </w:rPr>
        <w:t>Page</w:t>
      </w:r>
      <w:r>
        <w:rPr>
          <w:b/>
          <w:bCs/>
          <w:spacing w:val="10"/>
          <w:sz w:val="18"/>
          <w:szCs w:val="18"/>
        </w:rPr>
        <w:t xml:space="preserve"> </w:t>
      </w:r>
      <w:r>
        <w:rPr>
          <w:b/>
          <w:bCs/>
          <w:spacing w:val="-7"/>
          <w:sz w:val="18"/>
          <w:szCs w:val="18"/>
        </w:rPr>
        <w:t>1</w:t>
      </w:r>
    </w:p>
    <w:p>
      <w:pPr>
        <w:spacing w:line="236" w:lineRule="auto"/>
        <w:rPr>
          <w:sz w:val="18"/>
          <w:szCs w:val="18"/>
        </w:rPr>
        <w:sectPr>
          <w:pgSz w:w="11906" w:h="16838"/>
          <w:pgMar w:top="226" w:right="559" w:bottom="0" w:left="566" w:header="0" w:footer="0" w:gutter="0"/>
          <w:cols w:num="2" w:space="708" w:equalWidth="0">
            <w:col w:w="9290" w:space="100"/>
            <w:col w:w="1389" w:space="0"/>
          </w:cols>
        </w:sectPr>
      </w:pP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before="128" w:line="204" w:lineRule="auto"/>
        <w:ind w:left="4439" w:right="415" w:hanging="231"/>
        <w:rPr>
          <w:sz w:val="42"/>
          <w:szCs w:val="42"/>
        </w:rPr>
      </w:pPr>
      <w:r>
        <w:rPr>
          <w:b/>
          <w:bCs/>
          <w:spacing w:val="9"/>
          <w:sz w:val="42"/>
          <w:szCs w:val="42"/>
        </w:rPr>
        <w:t>It’s Different</w:t>
      </w:r>
      <w:r>
        <w:rPr>
          <w:b/>
          <w:bCs/>
          <w:spacing w:val="-20"/>
          <w:sz w:val="42"/>
          <w:szCs w:val="42"/>
        </w:rPr>
        <w:t xml:space="preserve"> </w:t>
      </w:r>
      <w:r>
        <w:rPr>
          <w:b/>
          <w:bCs/>
          <w:spacing w:val="9"/>
          <w:sz w:val="42"/>
          <w:szCs w:val="42"/>
        </w:rPr>
        <w:t>This</w:t>
      </w:r>
      <w:r>
        <w:rPr>
          <w:b/>
          <w:bCs/>
          <w:spacing w:val="-20"/>
          <w:sz w:val="42"/>
          <w:szCs w:val="42"/>
        </w:rPr>
        <w:t xml:space="preserve"> </w:t>
      </w:r>
      <w:r>
        <w:rPr>
          <w:b/>
          <w:bCs/>
          <w:spacing w:val="9"/>
          <w:sz w:val="42"/>
          <w:szCs w:val="42"/>
        </w:rPr>
        <w:t>Tim</w:t>
      </w:r>
      <w:r>
        <w:rPr>
          <w:b/>
          <w:bCs/>
          <w:spacing w:val="8"/>
          <w:sz w:val="42"/>
          <w:szCs w:val="42"/>
        </w:rPr>
        <w:t>e: Structural</w:t>
      </w:r>
      <w:r>
        <w:rPr>
          <w:b/>
          <w:bCs/>
          <w:sz w:val="42"/>
          <w:szCs w:val="42"/>
        </w:rPr>
        <w:t xml:space="preserve"> </w:t>
      </w:r>
      <w:r>
        <w:rPr>
          <w:b/>
          <w:bCs/>
          <w:spacing w:val="14"/>
          <w:sz w:val="42"/>
          <w:szCs w:val="42"/>
        </w:rPr>
        <w:t>Changes For 2024 And Beyond</w:t>
      </w:r>
    </w:p>
    <w:tbl>
      <w:tblPr>
        <w:tblStyle w:val="TableNormal"/>
        <w:tblW w:w="10434" w:type="dxa"/>
        <w:tblInd w:w="34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254"/>
        <w:gridCol w:w="7180"/>
      </w:tblGrid>
      <w:tr>
        <w:tblPrEx>
          <w:tblW w:w="10434" w:type="dxa"/>
          <w:tblInd w:w="34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15"/>
        </w:trPr>
        <w:tc>
          <w:tcPr>
            <w:tcW w:w="3254" w:type="dxa"/>
            <w:vAlign w:val="top"/>
          </w:tcPr>
          <w:p>
            <w:pPr>
              <w:pStyle w:val="TableText"/>
              <w:spacing w:before="7" w:line="169" w:lineRule="auto"/>
              <w:ind w:left="1116"/>
            </w:pPr>
            <w:r>
              <w:rPr>
                <w:b/>
                <w:bCs/>
                <w:spacing w:val="6"/>
              </w:rPr>
              <w:t>Louis-Vincent Gave</w:t>
            </w:r>
          </w:p>
        </w:tc>
        <w:tc>
          <w:tcPr>
            <w:tcW w:w="7180" w:type="dxa"/>
            <w:vAlign w:val="top"/>
          </w:tcPr>
          <w:p>
            <w:pPr>
              <w:pStyle w:val="TableText"/>
              <w:spacing w:line="175" w:lineRule="auto"/>
              <w:ind w:right="13"/>
              <w:jc w:val="right"/>
            </w:pPr>
            <w:r>
              <w:rPr>
                <w:spacing w:val="-5"/>
              </w:rPr>
              <w:t>For</w:t>
            </w:r>
            <w:r>
              <w:rPr>
                <w:spacing w:val="35"/>
              </w:rPr>
              <w:t xml:space="preserve"> </w:t>
            </w:r>
            <w:r>
              <w:rPr>
                <w:spacing w:val="-5"/>
              </w:rPr>
              <w:t>investors,</w:t>
            </w:r>
            <w:r>
              <w:rPr>
                <w:spacing w:val="17"/>
              </w:rPr>
              <w:t xml:space="preserve"> </w:t>
            </w:r>
            <w:r>
              <w:rPr>
                <w:spacing w:val="-5"/>
              </w:rPr>
              <w:t>the</w:t>
            </w:r>
            <w:r>
              <w:rPr>
                <w:spacing w:val="22"/>
              </w:rPr>
              <w:t xml:space="preserve"> </w:t>
            </w:r>
            <w:r>
              <w:rPr>
                <w:spacing w:val="-5"/>
              </w:rPr>
              <w:t>competition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5"/>
              </w:rPr>
              <w:t>for</w:t>
            </w:r>
            <w:r>
              <w:rPr>
                <w:spacing w:val="17"/>
              </w:rPr>
              <w:t xml:space="preserve"> </w:t>
            </w:r>
            <w:r>
              <w:rPr>
                <w:spacing w:val="-5"/>
              </w:rPr>
              <w:t>the</w:t>
            </w:r>
            <w:r>
              <w:rPr>
                <w:spacing w:val="19"/>
              </w:rPr>
              <w:t xml:space="preserve"> </w:t>
            </w:r>
            <w:r>
              <w:rPr>
                <w:spacing w:val="-5"/>
              </w:rPr>
              <w:t>most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5"/>
              </w:rPr>
              <w:t>expensive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5"/>
              </w:rPr>
              <w:t>words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5"/>
              </w:rPr>
              <w:t>ever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5"/>
              </w:rPr>
              <w:t>uttered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-5"/>
              </w:rPr>
              <w:t>is</w:t>
            </w:r>
          </w:p>
        </w:tc>
      </w:tr>
      <w:tr>
        <w:tblPrEx>
          <w:tblW w:w="10434" w:type="dxa"/>
          <w:tblInd w:w="344" w:type="dxa"/>
          <w:tblLayout w:type="fixed"/>
        </w:tblPrEx>
        <w:trPr>
          <w:trHeight w:val="6242"/>
        </w:trPr>
        <w:tc>
          <w:tcPr>
            <w:tcW w:w="3254" w:type="dxa"/>
            <w:vAlign w:val="top"/>
          </w:tcPr>
          <w:p>
            <w:pPr>
              <w:pStyle w:val="TableText"/>
              <w:spacing w:before="11" w:line="297" w:lineRule="exact"/>
              <w:ind w:left="1185"/>
            </w:pPr>
            <w:r>
              <w:rPr>
                <w:position w:val="3"/>
              </w:rPr>
              <w:t>lgave</w:t>
            </w:r>
            <w:r>
              <w:rPr>
                <w:spacing w:val="5"/>
                <w:position w:val="3"/>
              </w:rPr>
              <w:t>@</w:t>
            </w:r>
            <w:r>
              <w:rPr>
                <w:position w:val="3"/>
              </w:rPr>
              <w:t>gavekal</w:t>
            </w:r>
            <w:r>
              <w:rPr>
                <w:spacing w:val="5"/>
                <w:position w:val="3"/>
              </w:rPr>
              <w:t>.</w:t>
            </w:r>
            <w:r>
              <w:rPr>
                <w:position w:val="3"/>
              </w:rPr>
              <w:t>com</w:t>
            </w:r>
          </w:p>
        </w:tc>
        <w:tc>
          <w:tcPr>
            <w:tcW w:w="7180" w:type="dxa"/>
            <w:vAlign w:val="top"/>
          </w:tcPr>
          <w:p>
            <w:pPr>
              <w:pStyle w:val="TableText"/>
              <w:spacing w:before="63" w:line="235" w:lineRule="auto"/>
              <w:ind w:left="188" w:right="16"/>
              <w:jc w:val="both"/>
            </w:pPr>
            <w:r>
              <w:rPr>
                <w:spacing w:val="-5"/>
              </w:rPr>
              <w:t>probably</w:t>
            </w:r>
            <w:r>
              <w:rPr>
                <w:spacing w:val="14"/>
              </w:rPr>
              <w:t xml:space="preserve"> </w:t>
            </w:r>
            <w:r>
              <w:rPr>
                <w:spacing w:val="-5"/>
              </w:rPr>
              <w:t>a</w:t>
            </w:r>
            <w:r>
              <w:rPr>
                <w:spacing w:val="13"/>
              </w:rPr>
              <w:t xml:space="preserve"> </w:t>
            </w:r>
            <w:r>
              <w:rPr>
                <w:spacing w:val="-5"/>
              </w:rPr>
              <w:t>tight</w:t>
            </w:r>
            <w:r>
              <w:rPr>
                <w:spacing w:val="18"/>
              </w:rPr>
              <w:t xml:space="preserve"> </w:t>
            </w:r>
            <w:r>
              <w:rPr>
                <w:spacing w:val="-5"/>
              </w:rPr>
              <w:t>contest</w:t>
            </w:r>
            <w:r>
              <w:rPr>
                <w:spacing w:val="10"/>
              </w:rPr>
              <w:t xml:space="preserve"> </w:t>
            </w:r>
            <w:r>
              <w:rPr>
                <w:spacing w:val="-5"/>
              </w:rPr>
              <w:t>between</w:t>
            </w:r>
            <w:r>
              <w:rPr>
                <w:spacing w:val="19"/>
              </w:rPr>
              <w:t xml:space="preserve"> </w:t>
            </w:r>
            <w:r>
              <w:rPr>
                <w:spacing w:val="-5"/>
              </w:rPr>
              <w:t>“I</w:t>
            </w:r>
            <w:r>
              <w:rPr>
                <w:spacing w:val="18"/>
              </w:rPr>
              <w:t xml:space="preserve"> </w:t>
            </w:r>
            <w:r>
              <w:rPr>
                <w:spacing w:val="-5"/>
              </w:rPr>
              <w:t>am</w:t>
            </w:r>
            <w:r>
              <w:rPr>
                <w:spacing w:val="15"/>
              </w:rPr>
              <w:t xml:space="preserve"> </w:t>
            </w:r>
            <w:r>
              <w:rPr>
                <w:spacing w:val="-5"/>
              </w:rPr>
              <w:t>from</w:t>
            </w:r>
            <w:r>
              <w:rPr>
                <w:spacing w:val="13"/>
              </w:rPr>
              <w:t xml:space="preserve"> </w:t>
            </w:r>
            <w:r>
              <w:rPr>
                <w:spacing w:val="-5"/>
              </w:rPr>
              <w:t>the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5"/>
              </w:rPr>
              <w:t>government</w:t>
            </w:r>
            <w:r>
              <w:rPr>
                <w:spacing w:val="18"/>
              </w:rPr>
              <w:t xml:space="preserve"> </w:t>
            </w:r>
            <w:r>
              <w:rPr>
                <w:spacing w:val="-5"/>
              </w:rPr>
              <w:t>an</w:t>
            </w:r>
            <w:r>
              <w:rPr>
                <w:spacing w:val="-6"/>
              </w:rPr>
              <w:t>d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6"/>
              </w:rPr>
              <w:t>I</w:t>
            </w:r>
            <w:r>
              <w:rPr>
                <w:spacing w:val="18"/>
              </w:rPr>
              <w:t xml:space="preserve"> </w:t>
            </w:r>
            <w:r>
              <w:rPr>
                <w:spacing w:val="-6"/>
              </w:rPr>
              <w:t>am</w:t>
            </w:r>
            <w:r>
              <w:rPr>
                <w:spacing w:val="13"/>
              </w:rPr>
              <w:t xml:space="preserve"> </w:t>
            </w:r>
            <w:r>
              <w:rPr>
                <w:spacing w:val="-6"/>
              </w:rPr>
              <w:t>here</w:t>
            </w:r>
            <w:r>
              <w:t xml:space="preserve"> </w:t>
            </w:r>
            <w:r>
              <w:rPr>
                <w:spacing w:val="-6"/>
              </w:rPr>
              <w:t>to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-6"/>
              </w:rPr>
              <w:t>help”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6"/>
              </w:rPr>
              <w:t>and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-6"/>
              </w:rPr>
              <w:t>“this</w:t>
            </w:r>
            <w:r>
              <w:rPr>
                <w:spacing w:val="26"/>
              </w:rPr>
              <w:t xml:space="preserve"> </w:t>
            </w:r>
            <w:r>
              <w:rPr>
                <w:spacing w:val="-6"/>
              </w:rPr>
              <w:t>time</w:t>
            </w:r>
            <w:r>
              <w:rPr>
                <w:spacing w:val="29"/>
              </w:rPr>
              <w:t xml:space="preserve"> </w:t>
            </w:r>
            <w:r>
              <w:rPr>
                <w:spacing w:val="-6"/>
              </w:rPr>
              <w:t>is</w:t>
            </w:r>
            <w:r>
              <w:rPr>
                <w:spacing w:val="30"/>
                <w:w w:val="101"/>
              </w:rPr>
              <w:t xml:space="preserve"> </w:t>
            </w:r>
            <w:r>
              <w:rPr>
                <w:spacing w:val="-6"/>
              </w:rPr>
              <w:t>different”.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-6"/>
              </w:rPr>
              <w:t>At</w:t>
            </w:r>
            <w:r>
              <w:rPr>
                <w:spacing w:val="32"/>
              </w:rPr>
              <w:t xml:space="preserve"> </w:t>
            </w:r>
            <w:r>
              <w:rPr>
                <w:spacing w:val="-6"/>
              </w:rPr>
              <w:t>Gavekal,</w:t>
            </w:r>
            <w:r>
              <w:rPr>
                <w:spacing w:val="24"/>
              </w:rPr>
              <w:t xml:space="preserve"> </w:t>
            </w:r>
            <w:r>
              <w:rPr>
                <w:spacing w:val="-6"/>
              </w:rPr>
              <w:t>we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-6"/>
              </w:rPr>
              <w:t>have</w:t>
            </w:r>
            <w:r>
              <w:rPr>
                <w:spacing w:val="30"/>
                <w:w w:val="101"/>
              </w:rPr>
              <w:t xml:space="preserve"> </w:t>
            </w:r>
            <w:r>
              <w:rPr>
                <w:spacing w:val="-6"/>
              </w:rPr>
              <w:t>often</w:t>
            </w:r>
            <w:r>
              <w:rPr>
                <w:spacing w:val="31"/>
              </w:rPr>
              <w:t xml:space="preserve"> </w:t>
            </w:r>
            <w:r>
              <w:rPr>
                <w:spacing w:val="-6"/>
              </w:rPr>
              <w:t>argued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-6"/>
              </w:rPr>
              <w:t>that</w:t>
            </w:r>
            <w:r>
              <w:t xml:space="preserve"> </w:t>
            </w:r>
            <w:r>
              <w:rPr>
                <w:spacing w:val="-5"/>
              </w:rPr>
              <w:t xml:space="preserve">those words are actually “things always stay the same”—a </w:t>
            </w:r>
            <w:r>
              <w:rPr>
                <w:spacing w:val="-6"/>
              </w:rPr>
              <w:t>statement belied by</w:t>
            </w:r>
            <w:r>
              <w:t xml:space="preserve"> </w:t>
            </w:r>
            <w:r>
              <w:rPr>
                <w:spacing w:val="-4"/>
              </w:rPr>
              <w:t>most people’s personal experience. Things are generally in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4"/>
              </w:rPr>
              <w:t>a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state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of</w:t>
            </w:r>
            <w:r>
              <w:rPr>
                <w:spacing w:val="-17"/>
              </w:rPr>
              <w:t xml:space="preserve"> </w:t>
            </w:r>
            <w:r>
              <w:rPr>
                <w:spacing w:val="-4"/>
              </w:rPr>
              <w:t>flux,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and</w:t>
            </w:r>
            <w:r>
              <w:t xml:space="preserve"> </w:t>
            </w:r>
            <w:r>
              <w:rPr>
                <w:spacing w:val="-4"/>
              </w:rPr>
              <w:t>given</w:t>
            </w:r>
            <w:r>
              <w:rPr>
                <w:spacing w:val="51"/>
                <w:w w:val="101"/>
              </w:rPr>
              <w:t xml:space="preserve"> </w:t>
            </w:r>
            <w:r>
              <w:rPr>
                <w:spacing w:val="-4"/>
              </w:rPr>
              <w:t>today’s</w:t>
            </w:r>
            <w:r>
              <w:rPr>
                <w:spacing w:val="41"/>
                <w:w w:val="101"/>
              </w:rPr>
              <w:t xml:space="preserve"> </w:t>
            </w:r>
            <w:r>
              <w:rPr>
                <w:spacing w:val="-4"/>
              </w:rPr>
              <w:t>accelerating</w:t>
            </w:r>
            <w:r>
              <w:rPr>
                <w:spacing w:val="41"/>
                <w:w w:val="101"/>
              </w:rPr>
              <w:t xml:space="preserve"> </w:t>
            </w:r>
            <w:r>
              <w:rPr>
                <w:spacing w:val="-4"/>
              </w:rPr>
              <w:t>creative</w:t>
            </w:r>
            <w:r>
              <w:rPr>
                <w:spacing w:val="41"/>
                <w:w w:val="101"/>
              </w:rPr>
              <w:t xml:space="preserve"> </w:t>
            </w:r>
            <w:r>
              <w:rPr>
                <w:spacing w:val="-4"/>
              </w:rPr>
              <w:t>destruction,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-4"/>
              </w:rPr>
              <w:t>this</w:t>
            </w:r>
            <w:r>
              <w:rPr>
                <w:spacing w:val="40"/>
              </w:rPr>
              <w:t xml:space="preserve"> </w:t>
            </w:r>
            <w:r>
              <w:rPr>
                <w:spacing w:val="-4"/>
              </w:rPr>
              <w:t>is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-4"/>
              </w:rPr>
              <w:t>probably</w:t>
            </w:r>
            <w:r>
              <w:rPr>
                <w:spacing w:val="32"/>
              </w:rPr>
              <w:t xml:space="preserve"> </w:t>
            </w:r>
            <w:r>
              <w:rPr>
                <w:spacing w:val="-4"/>
              </w:rPr>
              <w:t>truer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-4"/>
              </w:rPr>
              <w:t>than</w:t>
            </w:r>
            <w:r>
              <w:t xml:space="preserve"> </w:t>
            </w:r>
            <w:r>
              <w:rPr>
                <w:spacing w:val="-4"/>
              </w:rPr>
              <w:t>ever.  Today, I propose to review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4"/>
              </w:rPr>
              <w:t>10 key structu</w:t>
            </w:r>
            <w:r>
              <w:rPr>
                <w:spacing w:val="-5"/>
              </w:rPr>
              <w:t>ral changes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that</w:t>
            </w:r>
            <w:r>
              <w:rPr>
                <w:spacing w:val="6"/>
              </w:rPr>
              <w:t xml:space="preserve"> </w:t>
            </w:r>
            <w:r>
              <w:rPr>
                <w:spacing w:val="-5"/>
              </w:rPr>
              <w:t>are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reshaping</w:t>
            </w:r>
            <w:r>
              <w:t xml:space="preserve"> </w:t>
            </w:r>
            <w:r>
              <w:rPr>
                <w:spacing w:val="-5"/>
              </w:rPr>
              <w:t>our world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-5"/>
              </w:rPr>
              <w:t>and</w:t>
            </w:r>
            <w:r>
              <w:rPr>
                <w:spacing w:val="16"/>
              </w:rPr>
              <w:t xml:space="preserve"> </w:t>
            </w:r>
            <w:r>
              <w:rPr>
                <w:spacing w:val="-5"/>
              </w:rPr>
              <w:t>are</w:t>
            </w:r>
            <w:r>
              <w:rPr>
                <w:spacing w:val="16"/>
              </w:rPr>
              <w:t xml:space="preserve"> </w:t>
            </w:r>
            <w:r>
              <w:rPr>
                <w:spacing w:val="-5"/>
              </w:rPr>
              <w:t>set</w:t>
            </w:r>
            <w:r>
              <w:rPr>
                <w:spacing w:val="11"/>
              </w:rPr>
              <w:t xml:space="preserve"> </w:t>
            </w:r>
            <w:r>
              <w:rPr>
                <w:spacing w:val="-5"/>
              </w:rPr>
              <w:t>to</w:t>
            </w:r>
            <w:r>
              <w:rPr>
                <w:spacing w:val="14"/>
              </w:rPr>
              <w:t xml:space="preserve"> </w:t>
            </w:r>
            <w:r>
              <w:rPr>
                <w:spacing w:val="-5"/>
              </w:rPr>
              <w:t>impact</w:t>
            </w:r>
            <w:r>
              <w:rPr>
                <w:spacing w:val="13"/>
              </w:rPr>
              <w:t xml:space="preserve"> </w:t>
            </w:r>
            <w:r>
              <w:rPr>
                <w:spacing w:val="-5"/>
              </w:rPr>
              <w:t>financial</w:t>
            </w:r>
            <w:r>
              <w:rPr>
                <w:spacing w:val="13"/>
              </w:rPr>
              <w:t xml:space="preserve"> </w:t>
            </w:r>
            <w:r>
              <w:rPr>
                <w:spacing w:val="-5"/>
              </w:rPr>
              <w:t>markets</w:t>
            </w:r>
            <w:r>
              <w:rPr>
                <w:spacing w:val="13"/>
              </w:rPr>
              <w:t xml:space="preserve"> </w:t>
            </w:r>
            <w:r>
              <w:rPr>
                <w:spacing w:val="-5"/>
              </w:rPr>
              <w:t>for</w:t>
            </w:r>
            <w:r>
              <w:rPr>
                <w:spacing w:val="10"/>
              </w:rPr>
              <w:t xml:space="preserve"> </w:t>
            </w:r>
            <w:r>
              <w:rPr>
                <w:spacing w:val="-5"/>
              </w:rPr>
              <w:t>the</w:t>
            </w:r>
            <w:r>
              <w:rPr>
                <w:spacing w:val="14"/>
              </w:rPr>
              <w:t xml:space="preserve"> </w:t>
            </w:r>
            <w:r>
              <w:rPr>
                <w:spacing w:val="-5"/>
              </w:rPr>
              <w:t>foreseeable</w:t>
            </w:r>
            <w:r>
              <w:rPr>
                <w:spacing w:val="13"/>
              </w:rPr>
              <w:t xml:space="preserve"> </w:t>
            </w:r>
            <w:r>
              <w:rPr>
                <w:spacing w:val="-5"/>
              </w:rPr>
              <w:t>future.</w:t>
            </w:r>
            <w:r>
              <w:t xml:space="preserve"> </w:t>
            </w:r>
            <w:r>
              <w:rPr>
                <w:spacing w:val="-3"/>
              </w:rPr>
              <w:t>A following report will look at the cyclical changes we can expect in 2024 and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3"/>
              </w:rPr>
              <w:t>then</w:t>
            </w:r>
            <w:r>
              <w:rPr>
                <w:spacing w:val="33"/>
                <w:w w:val="101"/>
              </w:rPr>
              <w:t xml:space="preserve"> </w:t>
            </w:r>
            <w:r>
              <w:rPr>
                <w:spacing w:val="-3"/>
              </w:rPr>
              <w:t>a</w:t>
            </w:r>
            <w:r>
              <w:rPr>
                <w:spacing w:val="30"/>
              </w:rPr>
              <w:t xml:space="preserve"> </w:t>
            </w:r>
            <w:r>
              <w:rPr>
                <w:spacing w:val="-3"/>
              </w:rPr>
              <w:t>final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-3"/>
              </w:rPr>
              <w:t>piece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-3"/>
              </w:rPr>
              <w:t>will</w:t>
            </w:r>
            <w:r>
              <w:rPr>
                <w:spacing w:val="32"/>
              </w:rPr>
              <w:t xml:space="preserve"> </w:t>
            </w:r>
            <w:r>
              <w:rPr>
                <w:spacing w:val="-3"/>
              </w:rPr>
              <w:t>review</w:t>
            </w:r>
            <w:r>
              <w:rPr>
                <w:spacing w:val="29"/>
              </w:rPr>
              <w:t xml:space="preserve"> </w:t>
            </w:r>
            <w:r>
              <w:rPr>
                <w:spacing w:val="-3"/>
              </w:rPr>
              <w:t>investment</w:t>
            </w:r>
            <w:r>
              <w:rPr>
                <w:spacing w:val="33"/>
              </w:rPr>
              <w:t xml:space="preserve"> </w:t>
            </w:r>
            <w:r>
              <w:rPr>
                <w:spacing w:val="-3"/>
              </w:rPr>
              <w:t>conclusions.</w:t>
            </w:r>
            <w:r>
              <w:rPr>
                <w:spacing w:val="33"/>
                <w:w w:val="101"/>
              </w:rPr>
              <w:t xml:space="preserve"> </w:t>
            </w:r>
            <w:r>
              <w:rPr>
                <w:spacing w:val="-3"/>
              </w:rPr>
              <w:t>In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-3"/>
              </w:rPr>
              <w:t>oth</w:t>
            </w:r>
            <w:r>
              <w:rPr>
                <w:spacing w:val="-4"/>
              </w:rPr>
              <w:t>er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-4"/>
              </w:rPr>
              <w:t>words,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-4"/>
              </w:rPr>
              <w:t>this</w:t>
            </w:r>
            <w:r>
              <w:t xml:space="preserve"> </w:t>
            </w:r>
            <w:r>
              <w:rPr>
                <w:spacing w:val="-2"/>
              </w:rPr>
              <w:t>piece is the first of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a three-piece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tri</w:t>
            </w:r>
            <w:r>
              <w:rPr>
                <w:spacing w:val="-3"/>
              </w:rPr>
              <w:t>logy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consisting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of:</w:t>
            </w:r>
          </w:p>
          <w:p>
            <w:pPr>
              <w:pStyle w:val="TableText"/>
              <w:spacing w:before="65" w:line="310" w:lineRule="exact"/>
              <w:ind w:left="199"/>
            </w:pPr>
            <w:r>
              <w:rPr>
                <w:spacing w:val="-5"/>
                <w:position w:val="4"/>
              </w:rPr>
              <w:t>•</w:t>
            </w:r>
            <w:r>
              <w:rPr>
                <w:spacing w:val="3"/>
                <w:position w:val="4"/>
              </w:rPr>
              <w:t xml:space="preserve">     </w:t>
            </w:r>
            <w:r>
              <w:rPr>
                <w:spacing w:val="-5"/>
                <w:position w:val="4"/>
              </w:rPr>
              <w:t>Part</w:t>
            </w:r>
            <w:r>
              <w:rPr>
                <w:spacing w:val="29"/>
                <w:w w:val="101"/>
                <w:position w:val="4"/>
              </w:rPr>
              <w:t xml:space="preserve"> </w:t>
            </w:r>
            <w:r>
              <w:rPr>
                <w:spacing w:val="-5"/>
                <w:position w:val="4"/>
              </w:rPr>
              <w:t>1:</w:t>
            </w:r>
            <w:r>
              <w:rPr>
                <w:spacing w:val="10"/>
                <w:position w:val="4"/>
              </w:rPr>
              <w:t xml:space="preserve"> </w:t>
            </w:r>
            <w:r>
              <w:rPr>
                <w:spacing w:val="-5"/>
                <w:position w:val="4"/>
              </w:rPr>
              <w:t>Structural chan</w:t>
            </w:r>
            <w:r>
              <w:rPr>
                <w:spacing w:val="-6"/>
                <w:position w:val="4"/>
              </w:rPr>
              <w:t>ges</w:t>
            </w:r>
          </w:p>
          <w:p>
            <w:pPr>
              <w:pStyle w:val="TableText"/>
              <w:spacing w:before="85" w:line="311" w:lineRule="exact"/>
              <w:ind w:left="199"/>
            </w:pPr>
            <w:r>
              <w:rPr>
                <w:spacing w:val="-3"/>
                <w:position w:val="4"/>
              </w:rPr>
              <w:t>•</w:t>
            </w:r>
            <w:r>
              <w:rPr>
                <w:spacing w:val="3"/>
                <w:position w:val="4"/>
              </w:rPr>
              <w:t xml:space="preserve">     </w:t>
            </w:r>
            <w:r>
              <w:rPr>
                <w:spacing w:val="-3"/>
                <w:position w:val="4"/>
              </w:rPr>
              <w:t>Part 2:</w:t>
            </w:r>
            <w:r>
              <w:rPr>
                <w:spacing w:val="14"/>
                <w:w w:val="101"/>
                <w:position w:val="4"/>
              </w:rPr>
              <w:t xml:space="preserve"> </w:t>
            </w:r>
            <w:r>
              <w:rPr>
                <w:spacing w:val="-3"/>
                <w:position w:val="4"/>
              </w:rPr>
              <w:t>Cyclical</w:t>
            </w:r>
            <w:r>
              <w:rPr>
                <w:spacing w:val="9"/>
                <w:position w:val="4"/>
              </w:rPr>
              <w:t xml:space="preserve"> </w:t>
            </w:r>
            <w:r>
              <w:rPr>
                <w:spacing w:val="-3"/>
                <w:position w:val="4"/>
              </w:rPr>
              <w:t>cha</w:t>
            </w:r>
            <w:r>
              <w:rPr>
                <w:spacing w:val="-4"/>
                <w:position w:val="4"/>
              </w:rPr>
              <w:t>nges</w:t>
            </w:r>
          </w:p>
          <w:p>
            <w:pPr>
              <w:pStyle w:val="TableText"/>
              <w:spacing w:before="149" w:line="193" w:lineRule="auto"/>
              <w:ind w:left="199"/>
            </w:pPr>
            <w:r>
              <w:rPr>
                <w:spacing w:val="-4"/>
              </w:rPr>
              <w:t>•</w:t>
            </w:r>
            <w:r>
              <w:rPr>
                <w:spacing w:val="6"/>
              </w:rPr>
              <w:t xml:space="preserve">     </w:t>
            </w:r>
            <w:r>
              <w:rPr>
                <w:spacing w:val="-4"/>
              </w:rPr>
              <w:t>Part 3: Investment</w:t>
            </w:r>
            <w:r>
              <w:rPr>
                <w:spacing w:val="9"/>
              </w:rPr>
              <w:t xml:space="preserve"> </w:t>
            </w:r>
            <w:r>
              <w:rPr>
                <w:spacing w:val="-4"/>
              </w:rPr>
              <w:t>conclusions</w:t>
            </w:r>
          </w:p>
          <w:p>
            <w:pPr>
              <w:pStyle w:val="TableText"/>
              <w:spacing w:before="105" w:line="245" w:lineRule="auto"/>
              <w:ind w:left="188" w:right="20" w:firstLine="5"/>
              <w:jc w:val="both"/>
            </w:pPr>
            <w:r>
              <w:rPr>
                <w:spacing w:val="-2"/>
              </w:rPr>
              <w:t>Few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of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the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changes highlighted below will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surpri</w:t>
            </w:r>
            <w:r>
              <w:rPr>
                <w:spacing w:val="-3"/>
              </w:rPr>
              <w:t>se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faithful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3"/>
              </w:rPr>
              <w:t>Gavekal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3"/>
              </w:rPr>
              <w:t>readers.</w:t>
            </w:r>
            <w:r>
              <w:t xml:space="preserve"> </w:t>
            </w:r>
            <w:r>
              <w:rPr>
                <w:spacing w:val="-4"/>
              </w:rPr>
              <w:t>Nonetheless,</w:t>
            </w:r>
            <w:r>
              <w:rPr>
                <w:spacing w:val="38"/>
                <w:w w:val="101"/>
              </w:rPr>
              <w:t xml:space="preserve"> </w:t>
            </w:r>
            <w:r>
              <w:rPr>
                <w:spacing w:val="-4"/>
              </w:rPr>
              <w:t>it</w:t>
            </w:r>
            <w:r>
              <w:rPr>
                <w:spacing w:val="41"/>
              </w:rPr>
              <w:t xml:space="preserve"> </w:t>
            </w:r>
            <w:r>
              <w:rPr>
                <w:spacing w:val="-4"/>
              </w:rPr>
              <w:t>seemed</w:t>
            </w:r>
            <w:r>
              <w:rPr>
                <w:spacing w:val="35"/>
              </w:rPr>
              <w:t xml:space="preserve"> </w:t>
            </w:r>
            <w:r>
              <w:rPr>
                <w:spacing w:val="-4"/>
              </w:rPr>
              <w:t>like</w:t>
            </w:r>
            <w:r>
              <w:rPr>
                <w:spacing w:val="35"/>
              </w:rPr>
              <w:t xml:space="preserve"> </w:t>
            </w:r>
            <w:r>
              <w:rPr>
                <w:spacing w:val="-4"/>
              </w:rPr>
              <w:t>listing</w:t>
            </w:r>
            <w:r>
              <w:rPr>
                <w:spacing w:val="35"/>
                <w:w w:val="101"/>
              </w:rPr>
              <w:t xml:space="preserve"> </w:t>
            </w:r>
            <w:r>
              <w:rPr>
                <w:spacing w:val="-4"/>
              </w:rPr>
              <w:t>them</w:t>
            </w:r>
            <w:r>
              <w:rPr>
                <w:spacing w:val="40"/>
              </w:rPr>
              <w:t xml:space="preserve"> </w:t>
            </w:r>
            <w:r>
              <w:rPr>
                <w:spacing w:val="-4"/>
              </w:rPr>
              <w:t>out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-4"/>
              </w:rPr>
              <w:t>for</w:t>
            </w:r>
            <w:r>
              <w:rPr>
                <w:spacing w:val="40"/>
                <w:w w:val="101"/>
              </w:rPr>
              <w:t xml:space="preserve"> </w:t>
            </w:r>
            <w:r>
              <w:rPr>
                <w:spacing w:val="-4"/>
              </w:rPr>
              <w:t>clients</w:t>
            </w:r>
            <w:r>
              <w:rPr>
                <w:spacing w:val="33"/>
                <w:w w:val="101"/>
              </w:rPr>
              <w:t xml:space="preserve"> </w:t>
            </w:r>
            <w:r>
              <w:rPr>
                <w:spacing w:val="-4"/>
              </w:rPr>
              <w:t>woul</w:t>
            </w:r>
            <w:r>
              <w:rPr>
                <w:spacing w:val="-5"/>
              </w:rPr>
              <w:t>d</w:t>
            </w:r>
            <w:r>
              <w:rPr>
                <w:spacing w:val="33"/>
              </w:rPr>
              <w:t xml:space="preserve"> </w:t>
            </w:r>
            <w:r>
              <w:rPr>
                <w:spacing w:val="-5"/>
              </w:rPr>
              <w:t>be</w:t>
            </w:r>
            <w:r>
              <w:rPr>
                <w:spacing w:val="40"/>
                <w:w w:val="101"/>
              </w:rPr>
              <w:t xml:space="preserve"> </w:t>
            </w:r>
            <w:r>
              <w:rPr>
                <w:spacing w:val="-5"/>
              </w:rPr>
              <w:t>a</w:t>
            </w:r>
            <w:r>
              <w:rPr>
                <w:spacing w:val="38"/>
              </w:rPr>
              <w:t xml:space="preserve"> </w:t>
            </w:r>
            <w:r>
              <w:rPr>
                <w:spacing w:val="-5"/>
              </w:rPr>
              <w:t>useful</w:t>
            </w:r>
            <w:r>
              <w:t xml:space="preserve"> </w:t>
            </w:r>
            <w:r>
              <w:rPr>
                <w:spacing w:val="-5"/>
              </w:rPr>
              <w:t>thing to do</w:t>
            </w:r>
            <w:r>
              <w:rPr>
                <w:spacing w:val="23"/>
                <w:w w:val="101"/>
              </w:rPr>
              <w:t xml:space="preserve"> </w:t>
            </w:r>
            <w:r>
              <w:rPr>
                <w:spacing w:val="-5"/>
              </w:rPr>
              <w:t>at the</w:t>
            </w:r>
            <w:r>
              <w:rPr>
                <w:spacing w:val="9"/>
              </w:rPr>
              <w:t xml:space="preserve"> </w:t>
            </w:r>
            <w:r>
              <w:rPr>
                <w:spacing w:val="-5"/>
              </w:rPr>
              <w:t>start</w:t>
            </w:r>
            <w:r>
              <w:rPr>
                <w:spacing w:val="9"/>
              </w:rPr>
              <w:t xml:space="preserve"> </w:t>
            </w:r>
            <w:r>
              <w:rPr>
                <w:spacing w:val="-5"/>
              </w:rPr>
              <w:t>of</w:t>
            </w:r>
            <w:r>
              <w:rPr>
                <w:spacing w:val="-12"/>
              </w:rPr>
              <w:t xml:space="preserve"> </w:t>
            </w:r>
            <w:r>
              <w:rPr>
                <w:spacing w:val="-5"/>
              </w:rPr>
              <w:t>a</w:t>
            </w:r>
            <w:r>
              <w:rPr>
                <w:spacing w:val="7"/>
              </w:rPr>
              <w:t xml:space="preserve"> </w:t>
            </w:r>
            <w:r>
              <w:rPr>
                <w:spacing w:val="-5"/>
              </w:rPr>
              <w:t>new year.</w:t>
            </w:r>
          </w:p>
          <w:p>
            <w:pPr>
              <w:pStyle w:val="TableText"/>
              <w:spacing w:before="94" w:line="323" w:lineRule="exact"/>
              <w:ind w:left="195"/>
              <w:rPr>
                <w:sz w:val="26"/>
                <w:szCs w:val="26"/>
              </w:rPr>
            </w:pPr>
            <w:r>
              <w:rPr>
                <w:b/>
                <w:bCs/>
                <w:spacing w:val="7"/>
                <w:position w:val="3"/>
                <w:sz w:val="26"/>
                <w:szCs w:val="26"/>
              </w:rPr>
              <w:t>Structural change #1: Populism in</w:t>
            </w:r>
            <w:r>
              <w:rPr>
                <w:b/>
                <w:bCs/>
                <w:spacing w:val="-6"/>
                <w:position w:val="3"/>
                <w:sz w:val="26"/>
                <w:szCs w:val="26"/>
              </w:rPr>
              <w:t xml:space="preserve"> </w:t>
            </w:r>
            <w:r>
              <w:rPr>
                <w:b/>
                <w:bCs/>
                <w:spacing w:val="7"/>
                <w:position w:val="3"/>
                <w:sz w:val="26"/>
                <w:szCs w:val="26"/>
              </w:rPr>
              <w:t>Western democracies</w:t>
            </w:r>
          </w:p>
          <w:p>
            <w:pPr>
              <w:pStyle w:val="TableText"/>
              <w:spacing w:before="23" w:line="247" w:lineRule="auto"/>
              <w:ind w:left="187" w:right="15" w:firstLine="5"/>
            </w:pPr>
            <w:r>
              <w:rPr>
                <w:spacing w:val="-2"/>
              </w:rPr>
              <w:t>Blame the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-2"/>
              </w:rPr>
              <w:t>crazy and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abhorrent policies implemented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during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Covid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2"/>
              </w:rPr>
              <w:t xml:space="preserve">(see </w:t>
            </w:r>
            <w:r>
              <w:rPr>
                <w:b/>
                <w:bCs/>
                <w:color w:val="005593"/>
                <w:spacing w:val="-2"/>
                <w:u w:val="single" w:color="auto"/>
              </w:rPr>
              <w:t>The</w:t>
            </w:r>
            <w:r>
              <w:rPr>
                <w:b/>
                <w:bCs/>
                <w:color w:val="005593"/>
              </w:rPr>
              <w:t xml:space="preserve"> </w:t>
            </w:r>
            <w:r>
              <w:rPr>
                <w:b/>
                <w:bCs/>
                <w:color w:val="005593"/>
                <w:spacing w:val="2"/>
                <w:u w:val="single" w:color="auto"/>
              </w:rPr>
              <w:t>Guiding</w:t>
            </w:r>
            <w:r>
              <w:rPr>
                <w:b/>
                <w:bCs/>
                <w:color w:val="005593"/>
                <w:spacing w:val="-12"/>
                <w:u w:val="single" w:color="auto"/>
              </w:rPr>
              <w:t xml:space="preserve"> </w:t>
            </w:r>
            <w:r>
              <w:rPr>
                <w:b/>
                <w:bCs/>
                <w:color w:val="005593"/>
                <w:spacing w:val="2"/>
                <w:u w:val="single" w:color="auto"/>
              </w:rPr>
              <w:t>Principle</w:t>
            </w:r>
            <w:r>
              <w:rPr>
                <w:b/>
                <w:bCs/>
                <w:color w:val="005593"/>
                <w:spacing w:val="-11"/>
                <w:u w:val="single" w:color="auto"/>
              </w:rPr>
              <w:t xml:space="preserve"> </w:t>
            </w:r>
            <w:r>
              <w:rPr>
                <w:b/>
                <w:bCs/>
                <w:color w:val="005593"/>
                <w:spacing w:val="2"/>
                <w:u w:val="single" w:color="auto"/>
              </w:rPr>
              <w:t>Of</w:t>
            </w:r>
            <w:r>
              <w:rPr>
                <w:b/>
                <w:bCs/>
                <w:color w:val="005593"/>
                <w:spacing w:val="-27"/>
                <w:u w:val="single" w:color="auto"/>
              </w:rPr>
              <w:t xml:space="preserve"> </w:t>
            </w:r>
            <w:r>
              <w:rPr>
                <w:b/>
                <w:bCs/>
                <w:color w:val="005593"/>
                <w:spacing w:val="2"/>
                <w:u w:val="single" w:color="auto"/>
              </w:rPr>
              <w:t>Our</w:t>
            </w:r>
            <w:r>
              <w:rPr>
                <w:b/>
                <w:bCs/>
                <w:color w:val="005593"/>
                <w:spacing w:val="-14"/>
                <w:u w:val="single" w:color="auto"/>
              </w:rPr>
              <w:t xml:space="preserve"> </w:t>
            </w:r>
            <w:r>
              <w:rPr>
                <w:b/>
                <w:bCs/>
                <w:color w:val="005593"/>
                <w:spacing w:val="2"/>
                <w:u w:val="single" w:color="auto"/>
              </w:rPr>
              <w:t>Time</w:t>
            </w:r>
            <w:r>
              <w:rPr>
                <w:spacing w:val="2"/>
              </w:rPr>
              <w:t>)</w:t>
            </w:r>
            <w:r>
              <w:rPr>
                <w:spacing w:val="1"/>
              </w:rPr>
              <w:t>;</w:t>
            </w:r>
            <w:r>
              <w:rPr>
                <w:spacing w:val="-10"/>
              </w:rPr>
              <w:t xml:space="preserve"> </w:t>
            </w:r>
            <w:r>
              <w:rPr>
                <w:spacing w:val="1"/>
              </w:rPr>
              <w:t>or</w:t>
            </w:r>
            <w:r>
              <w:rPr>
                <w:spacing w:val="-12"/>
              </w:rPr>
              <w:t xml:space="preserve"> </w:t>
            </w:r>
            <w:r>
              <w:rPr>
                <w:spacing w:val="1"/>
              </w:rPr>
              <w:t>uncontrolled</w:t>
            </w:r>
            <w:r>
              <w:rPr>
                <w:spacing w:val="-9"/>
              </w:rPr>
              <w:t xml:space="preserve"> </w:t>
            </w:r>
            <w:r>
              <w:rPr>
                <w:spacing w:val="1"/>
              </w:rPr>
              <w:t>surges</w:t>
            </w:r>
            <w:r>
              <w:rPr>
                <w:spacing w:val="-11"/>
              </w:rPr>
              <w:t xml:space="preserve"> </w:t>
            </w:r>
            <w:r>
              <w:rPr>
                <w:spacing w:val="1"/>
              </w:rPr>
              <w:t>in</w:t>
            </w:r>
            <w:r>
              <w:rPr>
                <w:spacing w:val="-11"/>
              </w:rPr>
              <w:t xml:space="preserve"> </w:t>
            </w:r>
            <w:r>
              <w:rPr>
                <w:spacing w:val="1"/>
              </w:rPr>
              <w:t>immigration (see</w:t>
            </w:r>
            <w:r>
              <w:t xml:space="preserve"> </w:t>
            </w:r>
            <w:r>
              <w:rPr>
                <w:b/>
                <w:bCs/>
                <w:color w:val="005593"/>
                <w:u w:val="single" w:color="auto"/>
              </w:rPr>
              <w:t>When Elites Fail</w:t>
            </w:r>
            <w:r>
              <w:t>); or rampant inflation</w:t>
            </w:r>
            <w:r>
              <w:rPr>
                <w:spacing w:val="17"/>
                <w:w w:val="101"/>
              </w:rPr>
              <w:t xml:space="preserve"> </w:t>
            </w:r>
            <w:r>
              <w:t xml:space="preserve">(see </w:t>
            </w:r>
            <w:r>
              <w:rPr>
                <w:b/>
                <w:bCs/>
                <w:i/>
                <w:iCs/>
                <w:color w:val="005593"/>
                <w:u w:val="single" w:color="auto"/>
              </w:rPr>
              <w:t>Avoiding</w:t>
            </w:r>
            <w:r>
              <w:rPr>
                <w:b/>
                <w:bCs/>
                <w:i/>
                <w:iCs/>
                <w:color w:val="005593"/>
                <w:spacing w:val="-1"/>
                <w:u w:val="single" w:color="auto"/>
              </w:rPr>
              <w:t xml:space="preserve"> the Punch</w:t>
            </w:r>
            <w:r>
              <w:rPr>
                <w:spacing w:val="-1"/>
              </w:rPr>
              <w:t>); or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simply</w:t>
            </w:r>
          </w:p>
        </w:tc>
      </w:tr>
      <w:tr>
        <w:tblPrEx>
          <w:tblW w:w="10434" w:type="dxa"/>
          <w:tblInd w:w="344" w:type="dxa"/>
          <w:tblLayout w:type="fixed"/>
        </w:tblPrEx>
        <w:trPr>
          <w:trHeight w:val="552"/>
        </w:trPr>
        <w:tc>
          <w:tcPr>
            <w:tcW w:w="3254" w:type="dxa"/>
            <w:vAlign w:val="top"/>
          </w:tcPr>
          <w:p>
            <w:pPr>
              <w:pStyle w:val="TableText"/>
              <w:spacing w:before="78" w:line="207" w:lineRule="auto"/>
              <w:ind w:left="65" w:right="196" w:hanging="66"/>
              <w:rPr>
                <w:sz w:val="22"/>
                <w:szCs w:val="22"/>
              </w:rPr>
            </w:pPr>
            <w:r>
              <w:rPr>
                <w:spacing w:val="-12"/>
                <w:sz w:val="22"/>
                <w:szCs w:val="22"/>
              </w:rPr>
              <w:t>The  rise of</w:t>
            </w:r>
            <w:r>
              <w:rPr>
                <w:spacing w:val="16"/>
                <w:w w:val="101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populist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politics</w:t>
            </w:r>
            <w:r>
              <w:rPr>
                <w:spacing w:val="8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in Western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1"/>
                <w:sz w:val="22"/>
                <w:szCs w:val="22"/>
              </w:rPr>
              <w:t>democracies can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pacing w:val="-11"/>
                <w:sz w:val="22"/>
                <w:szCs w:val="22"/>
              </w:rPr>
              <w:t>be traced to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pacing w:val="-11"/>
                <w:sz w:val="22"/>
                <w:szCs w:val="22"/>
              </w:rPr>
              <w:t>policies</w:t>
            </w:r>
          </w:p>
        </w:tc>
        <w:tc>
          <w:tcPr>
            <w:tcW w:w="7180" w:type="dxa"/>
            <w:vAlign w:val="top"/>
          </w:tcPr>
          <w:p>
            <w:pPr>
              <w:pStyle w:val="TableText"/>
              <w:spacing w:before="15" w:line="225" w:lineRule="auto"/>
              <w:ind w:left="190" w:right="19" w:hanging="2"/>
            </w:pPr>
            <w:r>
              <w:rPr>
                <w:spacing w:val="-4"/>
              </w:rPr>
              <w:t>the</w:t>
            </w:r>
            <w:r>
              <w:rPr>
                <w:spacing w:val="11"/>
              </w:rPr>
              <w:t xml:space="preserve"> </w:t>
            </w:r>
            <w:r>
              <w:rPr>
                <w:spacing w:val="-4"/>
              </w:rPr>
              <w:t>fact that</w:t>
            </w:r>
            <w:r>
              <w:rPr>
                <w:spacing w:val="12"/>
              </w:rPr>
              <w:t xml:space="preserve"> </w:t>
            </w:r>
            <w:r>
              <w:rPr>
                <w:spacing w:val="-4"/>
              </w:rPr>
              <w:t>representative</w:t>
            </w:r>
            <w:r>
              <w:rPr>
                <w:spacing w:val="14"/>
              </w:rPr>
              <w:t xml:space="preserve"> </w:t>
            </w:r>
            <w:r>
              <w:rPr>
                <w:spacing w:val="-4"/>
              </w:rPr>
              <w:t>dem</w:t>
            </w:r>
            <w:r>
              <w:rPr>
                <w:spacing w:val="-5"/>
              </w:rPr>
              <w:t>ocracies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5"/>
              </w:rPr>
              <w:t>came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5"/>
              </w:rPr>
              <w:t>out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5"/>
              </w:rPr>
              <w:t>of industrial</w:t>
            </w:r>
            <w:r>
              <w:rPr>
                <w:spacing w:val="14"/>
              </w:rPr>
              <w:t xml:space="preserve"> </w:t>
            </w:r>
            <w:r>
              <w:rPr>
                <w:spacing w:val="-5"/>
              </w:rPr>
              <w:t>societies</w:t>
            </w:r>
            <w:r>
              <w:rPr>
                <w:spacing w:val="14"/>
              </w:rPr>
              <w:t xml:space="preserve"> </w:t>
            </w:r>
            <w:r>
              <w:rPr>
                <w:spacing w:val="-5"/>
              </w:rPr>
              <w:t>and</w:t>
            </w:r>
            <w:r>
              <w:t xml:space="preserve"> </w:t>
            </w:r>
            <w:r>
              <w:rPr>
                <w:spacing w:val="-4"/>
              </w:rPr>
              <w:t>may no longer be</w:t>
            </w:r>
            <w:r>
              <w:rPr>
                <w:spacing w:val="33"/>
                <w:w w:val="101"/>
              </w:rPr>
              <w:t xml:space="preserve"> </w:t>
            </w:r>
            <w:r>
              <w:rPr>
                <w:spacing w:val="-4"/>
              </w:rPr>
              <w:t>appropriate</w:t>
            </w:r>
            <w:r>
              <w:rPr>
                <w:spacing w:val="13"/>
              </w:rPr>
              <w:t xml:space="preserve"> </w:t>
            </w:r>
            <w:r>
              <w:rPr>
                <w:spacing w:val="-4"/>
              </w:rPr>
              <w:t>for</w:t>
            </w:r>
            <w:r>
              <w:rPr>
                <w:spacing w:val="15"/>
              </w:rPr>
              <w:t xml:space="preserve"> </w:t>
            </w:r>
            <w:r>
              <w:rPr>
                <w:spacing w:val="-4"/>
              </w:rPr>
              <w:t>economies led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by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knowledge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workers</w:t>
            </w:r>
            <w:r>
              <w:rPr>
                <w:spacing w:val="23"/>
                <w:w w:val="101"/>
              </w:rPr>
              <w:t xml:space="preserve"> </w:t>
            </w:r>
            <w:r>
              <w:rPr>
                <w:spacing w:val="-4"/>
              </w:rPr>
              <w:t>(see</w:t>
            </w:r>
          </w:p>
        </w:tc>
      </w:tr>
      <w:tr>
        <w:tblPrEx>
          <w:tblW w:w="10434" w:type="dxa"/>
          <w:tblInd w:w="344" w:type="dxa"/>
          <w:tblLayout w:type="fixed"/>
        </w:tblPrEx>
        <w:trPr>
          <w:trHeight w:val="4051"/>
        </w:trPr>
        <w:tc>
          <w:tcPr>
            <w:tcW w:w="3254" w:type="dxa"/>
            <w:vAlign w:val="top"/>
          </w:tcPr>
          <w:p>
            <w:pPr>
              <w:pStyle w:val="TableText"/>
              <w:spacing w:before="53" w:line="280" w:lineRule="exact"/>
              <w:ind w:left="588"/>
              <w:rPr>
                <w:sz w:val="22"/>
                <w:szCs w:val="22"/>
              </w:rPr>
            </w:pPr>
            <w:r>
              <w:rPr>
                <w:spacing w:val="-13"/>
                <w:position w:val="3"/>
                <w:sz w:val="22"/>
                <w:szCs w:val="22"/>
              </w:rPr>
              <w:t>pursued</w:t>
            </w:r>
            <w:r>
              <w:rPr>
                <w:spacing w:val="10"/>
                <w:position w:val="3"/>
                <w:sz w:val="22"/>
                <w:szCs w:val="22"/>
              </w:rPr>
              <w:t xml:space="preserve"> </w:t>
            </w:r>
            <w:r>
              <w:rPr>
                <w:spacing w:val="-13"/>
                <w:position w:val="3"/>
                <w:sz w:val="22"/>
                <w:szCs w:val="22"/>
              </w:rPr>
              <w:t>by</w:t>
            </w:r>
            <w:r>
              <w:rPr>
                <w:spacing w:val="9"/>
                <w:position w:val="3"/>
                <w:sz w:val="22"/>
                <w:szCs w:val="22"/>
              </w:rPr>
              <w:t xml:space="preserve"> </w:t>
            </w:r>
            <w:r>
              <w:rPr>
                <w:spacing w:val="-13"/>
                <w:position w:val="3"/>
                <w:sz w:val="22"/>
                <w:szCs w:val="22"/>
              </w:rPr>
              <w:t>mainstream</w:t>
            </w:r>
            <w:r>
              <w:rPr>
                <w:spacing w:val="10"/>
                <w:position w:val="3"/>
                <w:sz w:val="22"/>
                <w:szCs w:val="22"/>
              </w:rPr>
              <w:t xml:space="preserve"> </w:t>
            </w:r>
            <w:r>
              <w:rPr>
                <w:spacing w:val="-13"/>
                <w:position w:val="3"/>
                <w:sz w:val="22"/>
                <w:szCs w:val="22"/>
              </w:rPr>
              <w:t>par</w:t>
            </w:r>
            <w:r>
              <w:rPr>
                <w:spacing w:val="-14"/>
                <w:position w:val="3"/>
                <w:sz w:val="22"/>
                <w:szCs w:val="22"/>
              </w:rPr>
              <w:t>ties</w:t>
            </w:r>
          </w:p>
        </w:tc>
        <w:tc>
          <w:tcPr>
            <w:tcW w:w="7180" w:type="dxa"/>
            <w:vAlign w:val="top"/>
          </w:tcPr>
          <w:p>
            <w:pPr>
              <w:pStyle w:val="TableText"/>
              <w:spacing w:before="3" w:line="233" w:lineRule="auto"/>
              <w:ind w:left="186" w:right="19" w:firstLine="4"/>
              <w:jc w:val="both"/>
            </w:pPr>
            <w:r>
              <w:rPr>
                <w:b/>
                <w:bCs/>
                <w:color w:val="005593"/>
                <w:u w:val="single" w:color="auto"/>
              </w:rPr>
              <w:t>The</w:t>
            </w:r>
            <w:r>
              <w:rPr>
                <w:b/>
                <w:bCs/>
                <w:color w:val="005593"/>
                <w:spacing w:val="14"/>
                <w:w w:val="101"/>
                <w:u w:val="single" w:color="auto"/>
              </w:rPr>
              <w:t xml:space="preserve"> </w:t>
            </w:r>
            <w:r>
              <w:rPr>
                <w:b/>
                <w:bCs/>
                <w:color w:val="005593"/>
                <w:u w:val="single" w:color="auto"/>
              </w:rPr>
              <w:t>Knowledge</w:t>
            </w:r>
            <w:r>
              <w:rPr>
                <w:b/>
                <w:bCs/>
                <w:color w:val="005593"/>
                <w:spacing w:val="13"/>
                <w:w w:val="101"/>
                <w:u w:val="single" w:color="auto"/>
              </w:rPr>
              <w:t xml:space="preserve"> </w:t>
            </w:r>
            <w:r>
              <w:rPr>
                <w:b/>
                <w:bCs/>
                <w:color w:val="005593"/>
                <w:u w:val="single" w:color="auto"/>
              </w:rPr>
              <w:t>Revolution And</w:t>
            </w:r>
            <w:r>
              <w:rPr>
                <w:b/>
                <w:bCs/>
                <w:color w:val="005593"/>
                <w:spacing w:val="14"/>
                <w:u w:val="single" w:color="auto"/>
              </w:rPr>
              <w:t xml:space="preserve"> </w:t>
            </w:r>
            <w:r>
              <w:rPr>
                <w:b/>
                <w:bCs/>
                <w:color w:val="005593"/>
                <w:u w:val="single" w:color="auto"/>
              </w:rPr>
              <w:t>Its</w:t>
            </w:r>
            <w:r>
              <w:rPr>
                <w:b/>
                <w:bCs/>
                <w:color w:val="005593"/>
                <w:spacing w:val="15"/>
                <w:u w:val="single" w:color="auto"/>
              </w:rPr>
              <w:t xml:space="preserve"> </w:t>
            </w:r>
            <w:r>
              <w:rPr>
                <w:b/>
                <w:bCs/>
                <w:color w:val="005593"/>
                <w:u w:val="single" w:color="auto"/>
              </w:rPr>
              <w:t>Conseque</w:t>
            </w:r>
            <w:r>
              <w:rPr>
                <w:b/>
                <w:bCs/>
                <w:color w:val="005593"/>
                <w:spacing w:val="-1"/>
                <w:u w:val="single" w:color="auto"/>
              </w:rPr>
              <w:t>nces</w:t>
            </w:r>
            <w:r>
              <w:rPr>
                <w:spacing w:val="-1"/>
              </w:rPr>
              <w:t>). Whatever the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reason,</w:t>
            </w:r>
            <w:r>
              <w:t xml:space="preserve"> </w:t>
            </w:r>
            <w:r>
              <w:rPr>
                <w:spacing w:val="-3"/>
              </w:rPr>
              <w:t>the underlying reality is that</w:t>
            </w:r>
            <w:r>
              <w:rPr>
                <w:spacing w:val="11"/>
              </w:rPr>
              <w:t xml:space="preserve"> </w:t>
            </w:r>
            <w:r>
              <w:rPr>
                <w:spacing w:val="-3"/>
              </w:rPr>
              <w:t>over th</w:t>
            </w:r>
            <w:r>
              <w:rPr>
                <w:spacing w:val="-4"/>
              </w:rPr>
              <w:t>e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past</w:t>
            </w:r>
            <w:r>
              <w:rPr>
                <w:spacing w:val="11"/>
              </w:rPr>
              <w:t xml:space="preserve"> </w:t>
            </w:r>
            <w:r>
              <w:rPr>
                <w:spacing w:val="-4"/>
              </w:rPr>
              <w:t>decade,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left-wing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parties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betrayed</w:t>
            </w:r>
            <w:r>
              <w:t xml:space="preserve"> </w:t>
            </w:r>
            <w:r>
              <w:rPr>
                <w:spacing w:val="-4"/>
              </w:rPr>
              <w:t>workers,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-4"/>
              </w:rPr>
              <w:t>the</w:t>
            </w:r>
            <w:r>
              <w:rPr>
                <w:spacing w:val="36"/>
              </w:rPr>
              <w:t xml:space="preserve"> </w:t>
            </w:r>
            <w:r>
              <w:rPr>
                <w:spacing w:val="-4"/>
              </w:rPr>
              <w:t>defense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-4"/>
              </w:rPr>
              <w:t>of</w:t>
            </w:r>
            <w:r>
              <w:rPr>
                <w:spacing w:val="15"/>
              </w:rPr>
              <w:t xml:space="preserve"> </w:t>
            </w:r>
            <w:r>
              <w:rPr>
                <w:spacing w:val="-4"/>
              </w:rPr>
              <w:t>civil</w:t>
            </w:r>
            <w:r>
              <w:rPr>
                <w:spacing w:val="31"/>
              </w:rPr>
              <w:t xml:space="preserve"> </w:t>
            </w:r>
            <w:r>
              <w:rPr>
                <w:spacing w:val="-4"/>
              </w:rPr>
              <w:t>liber</w:t>
            </w:r>
            <w:r>
              <w:rPr>
                <w:spacing w:val="-5"/>
              </w:rPr>
              <w:t>ties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-5"/>
              </w:rPr>
              <w:t>and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-5"/>
              </w:rPr>
              <w:t>a</w:t>
            </w:r>
            <w:r>
              <w:rPr>
                <w:spacing w:val="35"/>
              </w:rPr>
              <w:t xml:space="preserve"> </w:t>
            </w:r>
            <w:r>
              <w:rPr>
                <w:spacing w:val="-5"/>
              </w:rPr>
              <w:t>reluctance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-5"/>
              </w:rPr>
              <w:t>to</w:t>
            </w:r>
            <w:r>
              <w:rPr>
                <w:spacing w:val="34"/>
                <w:w w:val="101"/>
              </w:rPr>
              <w:t xml:space="preserve"> </w:t>
            </w:r>
            <w:r>
              <w:rPr>
                <w:spacing w:val="-5"/>
              </w:rPr>
              <w:t>go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-5"/>
              </w:rPr>
              <w:t>to</w:t>
            </w:r>
            <w:r>
              <w:rPr>
                <w:spacing w:val="29"/>
                <w:w w:val="101"/>
              </w:rPr>
              <w:t xml:space="preserve"> </w:t>
            </w:r>
            <w:r>
              <w:rPr>
                <w:spacing w:val="-5"/>
              </w:rPr>
              <w:t>war,</w:t>
            </w:r>
            <w:r>
              <w:rPr>
                <w:spacing w:val="29"/>
                <w:w w:val="101"/>
              </w:rPr>
              <w:t xml:space="preserve"> </w:t>
            </w:r>
            <w:r>
              <w:rPr>
                <w:spacing w:val="-5"/>
              </w:rPr>
              <w:t>while</w:t>
            </w:r>
            <w:r>
              <w:t xml:space="preserve"> </w:t>
            </w:r>
            <w:r>
              <w:rPr>
                <w:spacing w:val="-2"/>
              </w:rPr>
              <w:t>right-wing</w:t>
            </w:r>
            <w:r>
              <w:rPr>
                <w:spacing w:val="44"/>
              </w:rPr>
              <w:t xml:space="preserve"> </w:t>
            </w:r>
            <w:r>
              <w:rPr>
                <w:spacing w:val="-2"/>
              </w:rPr>
              <w:t>parties</w:t>
            </w:r>
            <w:r>
              <w:rPr>
                <w:spacing w:val="48"/>
                <w:w w:val="101"/>
              </w:rPr>
              <w:t xml:space="preserve"> </w:t>
            </w:r>
            <w:r>
              <w:rPr>
                <w:spacing w:val="-2"/>
              </w:rPr>
              <w:t>abandoned</w:t>
            </w:r>
            <w:r>
              <w:rPr>
                <w:spacing w:val="43"/>
                <w:w w:val="101"/>
              </w:rPr>
              <w:t xml:space="preserve"> </w:t>
            </w:r>
            <w:r>
              <w:rPr>
                <w:spacing w:val="-2"/>
              </w:rPr>
              <w:t>the</w:t>
            </w:r>
            <w:r>
              <w:rPr>
                <w:spacing w:val="46"/>
              </w:rPr>
              <w:t xml:space="preserve"> </w:t>
            </w:r>
            <w:r>
              <w:rPr>
                <w:spacing w:val="-2"/>
              </w:rPr>
              <w:t>nation,</w:t>
            </w:r>
            <w:r>
              <w:rPr>
                <w:spacing w:val="45"/>
                <w:w w:val="101"/>
              </w:rPr>
              <w:t xml:space="preserve"> </w:t>
            </w:r>
            <w:r>
              <w:rPr>
                <w:spacing w:val="-2"/>
              </w:rPr>
              <w:t>fiscal</w:t>
            </w:r>
            <w:r>
              <w:rPr>
                <w:spacing w:val="48"/>
              </w:rPr>
              <w:t xml:space="preserve"> </w:t>
            </w:r>
            <w:r>
              <w:rPr>
                <w:spacing w:val="-2"/>
              </w:rPr>
              <w:t>discipline</w:t>
            </w:r>
            <w:r>
              <w:rPr>
                <w:spacing w:val="48"/>
                <w:w w:val="101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43"/>
                <w:w w:val="101"/>
              </w:rPr>
              <w:t xml:space="preserve"> </w:t>
            </w:r>
            <w:r>
              <w:rPr>
                <w:spacing w:val="-2"/>
              </w:rPr>
              <w:t>tho</w:t>
            </w:r>
            <w:r>
              <w:rPr>
                <w:spacing w:val="-3"/>
              </w:rPr>
              <w:t>ughtful</w:t>
            </w:r>
            <w:r>
              <w:t xml:space="preserve"> </w:t>
            </w:r>
            <w:r>
              <w:rPr>
                <w:spacing w:val="-2"/>
              </w:rPr>
              <w:t>energy policies. The end result is that populists (usually right-wing populists)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are on the rise, with some</w:t>
            </w:r>
            <w:r>
              <w:rPr>
                <w:spacing w:val="12"/>
              </w:rPr>
              <w:t xml:space="preserve"> </w:t>
            </w:r>
            <w:r>
              <w:rPr>
                <w:spacing w:val="-4"/>
              </w:rPr>
              <w:t>set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to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win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key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elections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in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2024.</w:t>
            </w:r>
          </w:p>
          <w:p>
            <w:pPr>
              <w:pStyle w:val="TableText"/>
              <w:spacing w:before="90" w:line="247" w:lineRule="auto"/>
              <w:ind w:left="188" w:firstLine="5"/>
            </w:pPr>
            <w:r>
              <w:rPr>
                <w:spacing w:val="-4"/>
              </w:rPr>
              <w:t>In</w:t>
            </w:r>
            <w:r>
              <w:rPr>
                <w:spacing w:val="58"/>
                <w:w w:val="101"/>
              </w:rPr>
              <w:t xml:space="preserve"> </w:t>
            </w:r>
            <w:r>
              <w:rPr>
                <w:spacing w:val="-4"/>
              </w:rPr>
              <w:t>this</w:t>
            </w:r>
            <w:r>
              <w:rPr>
                <w:spacing w:val="45"/>
              </w:rPr>
              <w:t xml:space="preserve"> </w:t>
            </w:r>
            <w:r>
              <w:rPr>
                <w:spacing w:val="-4"/>
              </w:rPr>
              <w:t>regard,</w:t>
            </w:r>
            <w:r>
              <w:rPr>
                <w:spacing w:val="44"/>
                <w:w w:val="101"/>
              </w:rPr>
              <w:t xml:space="preserve"> </w:t>
            </w:r>
            <w:r>
              <w:rPr>
                <w:spacing w:val="-4"/>
              </w:rPr>
              <w:t>it</w:t>
            </w:r>
            <w:r>
              <w:rPr>
                <w:spacing w:val="47"/>
              </w:rPr>
              <w:t xml:space="preserve"> </w:t>
            </w:r>
            <w:r>
              <w:rPr>
                <w:spacing w:val="-4"/>
              </w:rPr>
              <w:t>seems</w:t>
            </w:r>
            <w:r>
              <w:rPr>
                <w:spacing w:val="41"/>
                <w:w w:val="101"/>
              </w:rPr>
              <w:t xml:space="preserve"> </w:t>
            </w:r>
            <w:r>
              <w:rPr>
                <w:spacing w:val="-4"/>
              </w:rPr>
              <w:t>that</w:t>
            </w:r>
            <w:r>
              <w:rPr>
                <w:spacing w:val="46"/>
                <w:w w:val="101"/>
              </w:rPr>
              <w:t xml:space="preserve"> </w:t>
            </w:r>
            <w:r>
              <w:rPr>
                <w:spacing w:val="-4"/>
              </w:rPr>
              <w:t>a</w:t>
            </w:r>
            <w:r>
              <w:rPr>
                <w:spacing w:val="44"/>
              </w:rPr>
              <w:t xml:space="preserve"> </w:t>
            </w:r>
            <w:r>
              <w:rPr>
                <w:spacing w:val="-4"/>
              </w:rPr>
              <w:t>new</w:t>
            </w:r>
            <w:r>
              <w:rPr>
                <w:spacing w:val="39"/>
              </w:rPr>
              <w:t xml:space="preserve"> </w:t>
            </w:r>
            <w:r>
              <w:rPr>
                <w:spacing w:val="-4"/>
              </w:rPr>
              <w:t>trifecta</w:t>
            </w:r>
            <w:r>
              <w:rPr>
                <w:spacing w:val="44"/>
                <w:w w:val="101"/>
              </w:rPr>
              <w:t xml:space="preserve"> </w:t>
            </w:r>
            <w:r>
              <w:rPr>
                <w:spacing w:val="-4"/>
              </w:rPr>
              <w:t>is</w:t>
            </w:r>
            <w:r>
              <w:rPr>
                <w:spacing w:val="44"/>
              </w:rPr>
              <w:t xml:space="preserve"> </w:t>
            </w:r>
            <w:r>
              <w:rPr>
                <w:spacing w:val="-4"/>
              </w:rPr>
              <w:t>unfolding</w:t>
            </w:r>
            <w:r>
              <w:rPr>
                <w:spacing w:val="46"/>
                <w:w w:val="101"/>
              </w:rPr>
              <w:t xml:space="preserve"> </w:t>
            </w:r>
            <w:r>
              <w:rPr>
                <w:spacing w:val="-4"/>
              </w:rPr>
              <w:t>among</w:t>
            </w:r>
            <w:r>
              <w:rPr>
                <w:spacing w:val="46"/>
                <w:w w:val="101"/>
              </w:rPr>
              <w:t xml:space="preserve"> </w:t>
            </w:r>
            <w:r>
              <w:rPr>
                <w:spacing w:val="-4"/>
              </w:rPr>
              <w:t>countries</w:t>
            </w:r>
            <w:r>
              <w:t xml:space="preserve"> </w:t>
            </w:r>
            <w:r>
              <w:rPr>
                <w:spacing w:val="-1"/>
              </w:rPr>
              <w:t>tha</w:t>
            </w:r>
            <w:r>
              <w:t>t:</w:t>
            </w:r>
            <w:r>
              <w:rPr>
                <w:spacing w:val="17"/>
                <w:w w:val="101"/>
              </w:rPr>
              <w:t xml:space="preserve"> </w:t>
            </w:r>
            <w:r>
              <w:t>(i) ditched their historically strong civil libertie</w:t>
            </w:r>
            <w:r>
              <w:rPr>
                <w:spacing w:val="-1"/>
              </w:rPr>
              <w:t>s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during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Covid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(most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o</w:t>
            </w:r>
            <w:r>
              <w:rPr>
                <w:spacing w:val="2"/>
              </w:rPr>
              <w:t>f</w:t>
            </w:r>
            <w:r>
              <w:t xml:space="preserve"> </w:t>
            </w:r>
            <w:r>
              <w:rPr>
                <w:spacing w:val="-2"/>
              </w:rPr>
              <w:t>Western Europe, Australia, Canada, the US), (ii) have seen higher-than-usual</w:t>
            </w:r>
            <w:r>
              <w:t xml:space="preserve"> </w:t>
            </w:r>
            <w:r>
              <w:rPr>
                <w:spacing w:val="-1"/>
              </w:rPr>
              <w:t>inflation rates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(most of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Western Europe, Australia, Canada,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US)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a</w:t>
            </w:r>
            <w:r>
              <w:rPr>
                <w:spacing w:val="-2"/>
              </w:rPr>
              <w:t>nd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(iii)</w:t>
            </w:r>
            <w:r>
              <w:t xml:space="preserve"> </w:t>
            </w:r>
            <w:r>
              <w:rPr>
                <w:spacing w:val="-2"/>
              </w:rPr>
              <w:t>are seeing higher-than</w:t>
            </w:r>
            <w:r>
              <w:rPr>
                <w:spacing w:val="-3"/>
              </w:rPr>
              <w:t>-usual waves of</w:t>
            </w:r>
            <w:r>
              <w:rPr>
                <w:spacing w:val="-24"/>
              </w:rPr>
              <w:t xml:space="preserve"> </w:t>
            </w:r>
            <w:r>
              <w:rPr>
                <w:spacing w:val="-3"/>
              </w:rPr>
              <w:t>immigration (most of</w:t>
            </w:r>
            <w:r>
              <w:rPr>
                <w:spacing w:val="-29"/>
              </w:rPr>
              <w:t xml:space="preserve"> </w:t>
            </w:r>
            <w:r>
              <w:rPr>
                <w:spacing w:val="-3"/>
              </w:rPr>
              <w:t>Western Europe,</w:t>
            </w:r>
            <w:r>
              <w:t xml:space="preserve"> </w:t>
            </w:r>
            <w:r>
              <w:rPr>
                <w:spacing w:val="-2"/>
              </w:rPr>
              <w:t>Canada, the US). Th</w:t>
            </w:r>
            <w:r>
              <w:rPr>
                <w:spacing w:val="-3"/>
              </w:rPr>
              <w:t>ese are all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ripe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for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populist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surprises</w:t>
            </w:r>
            <w:r>
              <w:rPr>
                <w:spacing w:val="10"/>
              </w:rPr>
              <w:t xml:space="preserve"> </w:t>
            </w:r>
            <w:r>
              <w:rPr>
                <w:spacing w:val="-3"/>
              </w:rPr>
              <w:t>at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the ballot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 xml:space="preserve">box.      </w:t>
            </w:r>
            <w:r>
              <w:rPr>
                <w:spacing w:val="-5"/>
              </w:rPr>
              <w:t>Sensing</w:t>
            </w:r>
            <w:r>
              <w:rPr>
                <w:spacing w:val="21"/>
              </w:rPr>
              <w:t xml:space="preserve"> </w:t>
            </w:r>
            <w:r>
              <w:rPr>
                <w:spacing w:val="-5"/>
              </w:rPr>
              <w:t>this,</w:t>
            </w:r>
            <w:r>
              <w:rPr>
                <w:spacing w:val="14"/>
              </w:rPr>
              <w:t xml:space="preserve"> </w:t>
            </w:r>
            <w:r>
              <w:rPr>
                <w:spacing w:val="-5"/>
              </w:rPr>
              <w:t>how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5"/>
              </w:rPr>
              <w:t>are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-5"/>
              </w:rPr>
              <w:t>current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</w:rPr>
              <w:t>leaders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5"/>
              </w:rPr>
              <w:t>in</w:t>
            </w:r>
            <w:r>
              <w:rPr>
                <w:spacing w:val="13"/>
              </w:rPr>
              <w:t xml:space="preserve"> </w:t>
            </w:r>
            <w:r>
              <w:rPr>
                <w:spacing w:val="-5"/>
              </w:rPr>
              <w:t>these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-5"/>
              </w:rPr>
              <w:t>countries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-5"/>
              </w:rPr>
              <w:t>set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5"/>
              </w:rPr>
              <w:t>to</w:t>
            </w:r>
            <w:r>
              <w:rPr>
                <w:spacing w:val="17"/>
              </w:rPr>
              <w:t xml:space="preserve"> </w:t>
            </w:r>
            <w:r>
              <w:rPr>
                <w:spacing w:val="-5"/>
              </w:rPr>
              <w:t>respond?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5"/>
              </w:rPr>
              <w:t>Just</w:t>
            </w:r>
            <w:r>
              <w:t xml:space="preserve"> </w:t>
            </w:r>
            <w:r>
              <w:rPr>
                <w:spacing w:val="-3"/>
              </w:rPr>
              <w:t>as</w:t>
            </w:r>
            <w:r>
              <w:rPr>
                <w:spacing w:val="38"/>
                <w:w w:val="101"/>
              </w:rPr>
              <w:t xml:space="preserve"> </w:t>
            </w:r>
            <w:r>
              <w:rPr>
                <w:spacing w:val="-3"/>
              </w:rPr>
              <w:t>every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3"/>
              </w:rPr>
              <w:t>problem</w:t>
            </w:r>
            <w:r>
              <w:rPr>
                <w:spacing w:val="23"/>
                <w:w w:val="101"/>
              </w:rPr>
              <w:t xml:space="preserve"> </w:t>
            </w:r>
            <w:r>
              <w:rPr>
                <w:spacing w:val="-3"/>
              </w:rPr>
              <w:t>looks</w:t>
            </w:r>
            <w:r>
              <w:rPr>
                <w:spacing w:val="24"/>
              </w:rPr>
              <w:t xml:space="preserve"> </w:t>
            </w:r>
            <w:r>
              <w:rPr>
                <w:spacing w:val="-3"/>
              </w:rPr>
              <w:t>like</w:t>
            </w:r>
            <w:r>
              <w:rPr>
                <w:spacing w:val="29"/>
              </w:rPr>
              <w:t xml:space="preserve"> </w:t>
            </w:r>
            <w:r>
              <w:rPr>
                <w:spacing w:val="-3"/>
              </w:rPr>
              <w:t>a</w:t>
            </w:r>
            <w:r>
              <w:rPr>
                <w:spacing w:val="27"/>
              </w:rPr>
              <w:t xml:space="preserve"> </w:t>
            </w:r>
            <w:r>
              <w:rPr>
                <w:spacing w:val="-3"/>
              </w:rPr>
              <w:t>nail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-3"/>
              </w:rPr>
              <w:t>if your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-3"/>
              </w:rPr>
              <w:t>only</w:t>
            </w:r>
            <w:r>
              <w:rPr>
                <w:spacing w:val="20"/>
              </w:rPr>
              <w:t xml:space="preserve"> </w:t>
            </w:r>
            <w:r>
              <w:rPr>
                <w:spacing w:val="-3"/>
              </w:rPr>
              <w:t>tool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-3"/>
              </w:rPr>
              <w:t>is</w:t>
            </w:r>
            <w:r>
              <w:rPr>
                <w:spacing w:val="29"/>
              </w:rPr>
              <w:t xml:space="preserve"> </w:t>
            </w:r>
            <w:r>
              <w:rPr>
                <w:spacing w:val="-3"/>
              </w:rPr>
              <w:t>a</w:t>
            </w:r>
            <w:r>
              <w:rPr>
                <w:spacing w:val="24"/>
                <w:w w:val="101"/>
              </w:rPr>
              <w:t xml:space="preserve"> </w:t>
            </w:r>
            <w:r>
              <w:rPr>
                <w:spacing w:val="-3"/>
              </w:rPr>
              <w:t>hammer,</w:t>
            </w:r>
            <w:r>
              <w:rPr>
                <w:spacing w:val="24"/>
              </w:rPr>
              <w:t xml:space="preserve"> </w:t>
            </w:r>
            <w:r>
              <w:rPr>
                <w:spacing w:val="-3"/>
              </w:rPr>
              <w:t>then</w:t>
            </w:r>
            <w:r>
              <w:rPr>
                <w:spacing w:val="24"/>
              </w:rPr>
              <w:t xml:space="preserve"> </w:t>
            </w:r>
            <w:r>
              <w:rPr>
                <w:spacing w:val="-3"/>
              </w:rPr>
              <w:t>to</w:t>
            </w:r>
            <w:r>
              <w:rPr>
                <w:spacing w:val="29"/>
                <w:w w:val="101"/>
              </w:rPr>
              <w:t xml:space="preserve"> </w:t>
            </w:r>
            <w:r>
              <w:rPr>
                <w:spacing w:val="-3"/>
              </w:rPr>
              <w:t>a</w:t>
            </w:r>
          </w:p>
        </w:tc>
      </w:tr>
      <w:tr>
        <w:tblPrEx>
          <w:tblW w:w="10434" w:type="dxa"/>
          <w:tblInd w:w="344" w:type="dxa"/>
          <w:tblLayout w:type="fixed"/>
        </w:tblPrEx>
        <w:trPr>
          <w:trHeight w:val="270"/>
        </w:trPr>
        <w:tc>
          <w:tcPr>
            <w:tcW w:w="3254" w:type="dxa"/>
            <w:vAlign w:val="top"/>
          </w:tcPr>
          <w:p>
            <w:pPr>
              <w:pStyle w:val="TableText"/>
              <w:spacing w:line="216" w:lineRule="auto"/>
              <w:ind w:left="291"/>
              <w:rPr>
                <w:sz w:val="22"/>
                <w:szCs w:val="22"/>
              </w:rPr>
            </w:pPr>
            <w:r>
              <w:rPr>
                <w:spacing w:val="-12"/>
                <w:sz w:val="22"/>
                <w:szCs w:val="22"/>
              </w:rPr>
              <w:t>Western</w:t>
            </w:r>
            <w:r>
              <w:rPr>
                <w:spacing w:val="19"/>
                <w:w w:val="101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leaders will try to</w:t>
            </w:r>
            <w:r>
              <w:rPr>
                <w:spacing w:val="10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head off</w:t>
            </w:r>
          </w:p>
        </w:tc>
        <w:tc>
          <w:tcPr>
            <w:tcW w:w="7180" w:type="dxa"/>
            <w:vAlign w:val="top"/>
          </w:tcPr>
          <w:p>
            <w:pPr>
              <w:pStyle w:val="TableText"/>
              <w:spacing w:before="66" w:line="165" w:lineRule="auto"/>
              <w:jc w:val="right"/>
            </w:pPr>
            <w:r>
              <w:rPr>
                <w:spacing w:val="-4"/>
              </w:rPr>
              <w:t>conventional</w:t>
            </w:r>
            <w:r>
              <w:rPr>
                <w:spacing w:val="49"/>
                <w:w w:val="101"/>
              </w:rPr>
              <w:t xml:space="preserve"> </w:t>
            </w:r>
            <w:r>
              <w:rPr>
                <w:spacing w:val="-4"/>
              </w:rPr>
              <w:t>politician</w:t>
            </w:r>
            <w:r>
              <w:rPr>
                <w:spacing w:val="45"/>
              </w:rPr>
              <w:t xml:space="preserve"> </w:t>
            </w:r>
            <w:r>
              <w:rPr>
                <w:spacing w:val="-4"/>
              </w:rPr>
              <w:t>set</w:t>
            </w:r>
            <w:r>
              <w:rPr>
                <w:spacing w:val="40"/>
              </w:rPr>
              <w:t xml:space="preserve"> </w:t>
            </w:r>
            <w:r>
              <w:rPr>
                <w:spacing w:val="-4"/>
              </w:rPr>
              <w:t>to</w:t>
            </w:r>
            <w:r>
              <w:rPr>
                <w:spacing w:val="39"/>
                <w:w w:val="101"/>
              </w:rPr>
              <w:t xml:space="preserve"> </w:t>
            </w:r>
            <w:r>
              <w:rPr>
                <w:spacing w:val="-4"/>
              </w:rPr>
              <w:t>lose</w:t>
            </w:r>
            <w:r>
              <w:rPr>
                <w:spacing w:val="45"/>
              </w:rPr>
              <w:t xml:space="preserve"> </w:t>
            </w:r>
            <w:r>
              <w:rPr>
                <w:spacing w:val="-4"/>
              </w:rPr>
              <w:t>an</w:t>
            </w:r>
            <w:r>
              <w:rPr>
                <w:spacing w:val="44"/>
                <w:w w:val="101"/>
              </w:rPr>
              <w:t xml:space="preserve"> </w:t>
            </w:r>
            <w:r>
              <w:rPr>
                <w:spacing w:val="-4"/>
              </w:rPr>
              <w:t>election</w:t>
            </w:r>
            <w:r>
              <w:rPr>
                <w:spacing w:val="39"/>
                <w:w w:val="101"/>
              </w:rPr>
              <w:t xml:space="preserve"> </w:t>
            </w:r>
            <w:r>
              <w:rPr>
                <w:spacing w:val="-4"/>
              </w:rPr>
              <w:t>to</w:t>
            </w:r>
            <w:r>
              <w:rPr>
                <w:spacing w:val="45"/>
              </w:rPr>
              <w:t xml:space="preserve"> </w:t>
            </w:r>
            <w:r>
              <w:rPr>
                <w:spacing w:val="-4"/>
              </w:rPr>
              <w:t>an</w:t>
            </w:r>
            <w:r>
              <w:rPr>
                <w:spacing w:val="31"/>
              </w:rPr>
              <w:t xml:space="preserve"> </w:t>
            </w:r>
            <w:r>
              <w:rPr>
                <w:spacing w:val="-4"/>
              </w:rPr>
              <w:t>“evil</w:t>
            </w:r>
            <w:r>
              <w:rPr>
                <w:spacing w:val="45"/>
              </w:rPr>
              <w:t xml:space="preserve"> </w:t>
            </w:r>
            <w:r>
              <w:rPr>
                <w:spacing w:val="-4"/>
              </w:rPr>
              <w:t>and</w:t>
            </w:r>
            <w:r>
              <w:rPr>
                <w:spacing w:val="44"/>
                <w:w w:val="101"/>
              </w:rPr>
              <w:t xml:space="preserve"> </w:t>
            </w:r>
            <w:r>
              <w:rPr>
                <w:spacing w:val="-4"/>
              </w:rPr>
              <w:t>dangerous”</w:t>
            </w:r>
          </w:p>
        </w:tc>
      </w:tr>
    </w:tbl>
    <w:p>
      <w:pPr>
        <w:sectPr>
          <w:type w:val="continuous"/>
          <w:pgSz w:w="11906" w:h="16838"/>
          <w:pgMar w:top="226" w:right="559" w:bottom="0" w:left="566" w:header="0" w:footer="0" w:gutter="0"/>
          <w:pgNumType w:start="2"/>
          <w:cols w:num="1" w:space="708" w:equalWidth="0">
            <w:col w:w="10779" w:space="0"/>
          </w:cols>
        </w:sectPr>
      </w:pPr>
    </w:p>
    <w:tbl>
      <w:tblPr>
        <w:tblStyle w:val="TableNormal0"/>
        <w:tblW w:w="10434" w:type="dxa"/>
        <w:tblInd w:w="34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254"/>
        <w:gridCol w:w="7180"/>
      </w:tblGrid>
      <w:tr>
        <w:tblPrEx>
          <w:tblW w:w="10434" w:type="dxa"/>
          <w:tblInd w:w="34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96"/>
        </w:trPr>
        <w:tc>
          <w:tcPr>
            <w:tcW w:w="3254" w:type="dxa"/>
            <w:vAlign w:val="top"/>
          </w:tcPr>
          <w:p>
            <w:pPr>
              <w:pStyle w:val="TableText"/>
              <w:spacing w:line="211" w:lineRule="auto"/>
              <w:ind w:left="231"/>
              <w:rPr>
                <w:sz w:val="22"/>
                <w:szCs w:val="22"/>
              </w:rPr>
            </w:pPr>
            <w:r>
              <w:rPr>
                <w:spacing w:val="-11"/>
                <w:sz w:val="22"/>
                <w:szCs w:val="22"/>
              </w:rPr>
              <w:t>populists</w:t>
            </w:r>
            <w:r>
              <w:rPr>
                <w:spacing w:val="10"/>
                <w:sz w:val="22"/>
                <w:szCs w:val="22"/>
              </w:rPr>
              <w:t xml:space="preserve"> </w:t>
            </w:r>
            <w:r>
              <w:rPr>
                <w:spacing w:val="-11"/>
                <w:sz w:val="22"/>
                <w:szCs w:val="22"/>
              </w:rPr>
              <w:t>by spending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pacing w:val="-11"/>
                <w:sz w:val="22"/>
                <w:szCs w:val="22"/>
              </w:rPr>
              <w:t>mor</w:t>
            </w:r>
            <w:r>
              <w:rPr>
                <w:spacing w:val="-12"/>
                <w:sz w:val="22"/>
                <w:szCs w:val="22"/>
              </w:rPr>
              <w:t>e</w:t>
            </w:r>
            <w:r>
              <w:rPr>
                <w:spacing w:val="10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money</w:t>
            </w:r>
          </w:p>
        </w:tc>
        <w:tc>
          <w:tcPr>
            <w:tcW w:w="7180" w:type="dxa"/>
            <w:vAlign w:val="top"/>
          </w:tcPr>
          <w:p>
            <w:pPr>
              <w:pStyle w:val="TableText"/>
              <w:spacing w:before="10" w:line="246" w:lineRule="auto"/>
              <w:ind w:left="190" w:right="19" w:hanging="2"/>
            </w:pPr>
            <w:r>
              <w:rPr>
                <w:spacing w:val="-4"/>
              </w:rPr>
              <w:t>populist,</w:t>
            </w:r>
            <w:r>
              <w:rPr>
                <w:spacing w:val="26"/>
              </w:rPr>
              <w:t xml:space="preserve"> </w:t>
            </w:r>
            <w:r>
              <w:rPr>
                <w:spacing w:val="-4"/>
              </w:rPr>
              <w:t>spending</w:t>
            </w:r>
            <w:r>
              <w:rPr>
                <w:spacing w:val="25"/>
              </w:rPr>
              <w:t xml:space="preserve"> </w:t>
            </w:r>
            <w:r>
              <w:rPr>
                <w:spacing w:val="-4"/>
              </w:rPr>
              <w:t>even</w:t>
            </w:r>
            <w:r>
              <w:rPr>
                <w:spacing w:val="23"/>
              </w:rPr>
              <w:t xml:space="preserve"> </w:t>
            </w:r>
            <w:r>
              <w:rPr>
                <w:spacing w:val="-4"/>
              </w:rPr>
              <w:t>more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spacing w:val="-4"/>
              </w:rPr>
              <w:t>money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-4"/>
              </w:rPr>
              <w:t>(e.g.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spacing w:val="-4"/>
              </w:rPr>
              <w:t>Justin</w:t>
            </w:r>
            <w:r>
              <w:rPr>
                <w:spacing w:val="23"/>
              </w:rPr>
              <w:t xml:space="preserve"> </w:t>
            </w:r>
            <w:r>
              <w:rPr>
                <w:spacing w:val="-4"/>
              </w:rPr>
              <w:t>Trudeau’s</w:t>
            </w:r>
            <w:r>
              <w:rPr>
                <w:spacing w:val="24"/>
              </w:rPr>
              <w:t xml:space="preserve"> </w:t>
            </w:r>
            <w:r>
              <w:rPr>
                <w:spacing w:val="-4"/>
              </w:rPr>
              <w:t>recen</w:t>
            </w:r>
            <w:r>
              <w:rPr>
                <w:spacing w:val="-5"/>
              </w:rPr>
              <w:t>t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-5"/>
              </w:rPr>
              <w:t>proposal</w:t>
            </w:r>
            <w:r>
              <w:t xml:space="preserve"> </w:t>
            </w:r>
            <w:r>
              <w:rPr>
                <w:spacing w:val="-1"/>
              </w:rPr>
              <w:t>for  a  monthly  CAD2,000</w:t>
            </w:r>
            <w:r>
              <w:rPr>
                <w:spacing w:val="6"/>
              </w:rPr>
              <w:t xml:space="preserve">  </w:t>
            </w:r>
            <w:r>
              <w:rPr>
                <w:spacing w:val="-1"/>
              </w:rPr>
              <w:t>universal</w:t>
            </w:r>
            <w:r>
              <w:rPr>
                <w:spacing w:val="4"/>
              </w:rPr>
              <w:t xml:space="preserve">  </w:t>
            </w:r>
            <w:r>
              <w:rPr>
                <w:spacing w:val="-1"/>
              </w:rPr>
              <w:t>basic</w:t>
            </w:r>
            <w:r>
              <w:rPr>
                <w:spacing w:val="7"/>
              </w:rPr>
              <w:t xml:space="preserve">  </w:t>
            </w:r>
            <w:r>
              <w:rPr>
                <w:spacing w:val="-1"/>
              </w:rPr>
              <w:t>income)</w:t>
            </w:r>
            <w:r>
              <w:rPr>
                <w:spacing w:val="6"/>
              </w:rPr>
              <w:t xml:space="preserve">  </w:t>
            </w:r>
            <w:r>
              <w:rPr>
                <w:spacing w:val="-1"/>
              </w:rPr>
              <w:t>must</w:t>
            </w:r>
            <w:r>
              <w:rPr>
                <w:spacing w:val="4"/>
              </w:rPr>
              <w:t xml:space="preserve">  </w:t>
            </w:r>
            <w:r>
              <w:rPr>
                <w:spacing w:val="-1"/>
              </w:rPr>
              <w:t>be</w:t>
            </w:r>
            <w:r>
              <w:rPr>
                <w:spacing w:val="5"/>
              </w:rPr>
              <w:t xml:space="preserve">  </w:t>
            </w:r>
            <w:r>
              <w:rPr>
                <w:spacing w:val="-1"/>
              </w:rPr>
              <w:t>the</w:t>
            </w:r>
            <w:r>
              <w:rPr>
                <w:spacing w:val="7"/>
              </w:rPr>
              <w:t xml:space="preserve">  </w:t>
            </w:r>
            <w:r>
              <w:rPr>
                <w:spacing w:val="-1"/>
              </w:rPr>
              <w:t>obvious</w:t>
            </w:r>
          </w:p>
        </w:tc>
      </w:tr>
    </w:tbl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40" w:line="227" w:lineRule="auto"/>
        <w:ind w:left="5" w:right="6" w:firstLine="1"/>
        <w:jc w:val="both"/>
      </w:pPr>
      <w:r>
        <w:rPr>
          <w:color w:val="9B9C9E"/>
          <w:spacing w:val="-1"/>
        </w:rPr>
        <w:t>© Gavekal Ltd. Redistribution prohibited without prior consent.</w:t>
      </w:r>
      <w:r>
        <w:rPr>
          <w:color w:val="9B9C9E"/>
          <w:spacing w:val="2"/>
        </w:rPr>
        <w:t xml:space="preserve"> </w:t>
      </w:r>
      <w:r>
        <w:rPr>
          <w:color w:val="9B9C9E"/>
          <w:spacing w:val="-1"/>
        </w:rPr>
        <w:t>This</w:t>
      </w:r>
      <w:r>
        <w:rPr>
          <w:color w:val="9B9C9E"/>
          <w:spacing w:val="4"/>
        </w:rPr>
        <w:t xml:space="preserve"> </w:t>
      </w:r>
      <w:r>
        <w:rPr>
          <w:color w:val="9B9C9E"/>
          <w:spacing w:val="-1"/>
        </w:rPr>
        <w:t>report</w:t>
      </w:r>
      <w:r>
        <w:rPr>
          <w:color w:val="9B9C9E"/>
          <w:spacing w:val="1"/>
        </w:rPr>
        <w:t xml:space="preserve"> </w:t>
      </w:r>
      <w:r>
        <w:rPr>
          <w:color w:val="9B9C9E"/>
          <w:spacing w:val="-1"/>
        </w:rPr>
        <w:t>has been</w:t>
      </w:r>
      <w:r>
        <w:rPr>
          <w:color w:val="9B9C9E"/>
          <w:spacing w:val="2"/>
        </w:rPr>
        <w:t xml:space="preserve"> </w:t>
      </w:r>
      <w:r>
        <w:rPr>
          <w:color w:val="9B9C9E"/>
          <w:spacing w:val="-1"/>
        </w:rPr>
        <w:t>prepared by</w:t>
      </w:r>
      <w:r>
        <w:rPr>
          <w:color w:val="9B9C9E"/>
          <w:spacing w:val="2"/>
        </w:rPr>
        <w:t xml:space="preserve"> </w:t>
      </w:r>
      <w:r>
        <w:rPr>
          <w:color w:val="9B9C9E"/>
          <w:spacing w:val="-1"/>
        </w:rPr>
        <w:t>Gavekal</w:t>
      </w:r>
      <w:r>
        <w:rPr>
          <w:color w:val="9B9C9E"/>
          <w:spacing w:val="3"/>
        </w:rPr>
        <w:t xml:space="preserve"> </w:t>
      </w:r>
      <w:r>
        <w:rPr>
          <w:color w:val="9B9C9E"/>
          <w:spacing w:val="-1"/>
        </w:rPr>
        <w:t>m</w:t>
      </w:r>
      <w:r>
        <w:rPr>
          <w:color w:val="9B9C9E"/>
          <w:spacing w:val="-2"/>
        </w:rPr>
        <w:t>ainly</w:t>
      </w:r>
      <w:r>
        <w:rPr>
          <w:color w:val="9B9C9E"/>
        </w:rPr>
        <w:t xml:space="preserve"> </w:t>
      </w:r>
      <w:r>
        <w:rPr>
          <w:color w:val="9B9C9E"/>
          <w:spacing w:val="-2"/>
        </w:rPr>
        <w:t>for</w:t>
      </w:r>
      <w:r>
        <w:rPr>
          <w:color w:val="9B9C9E"/>
          <w:spacing w:val="4"/>
        </w:rPr>
        <w:t xml:space="preserve"> </w:t>
      </w:r>
      <w:r>
        <w:rPr>
          <w:color w:val="9B9C9E"/>
          <w:spacing w:val="-2"/>
        </w:rPr>
        <w:t>distribution</w:t>
      </w:r>
      <w:r>
        <w:rPr>
          <w:color w:val="9B9C9E"/>
          <w:spacing w:val="2"/>
        </w:rPr>
        <w:t xml:space="preserve"> </w:t>
      </w:r>
      <w:r>
        <w:rPr>
          <w:color w:val="9B9C9E"/>
          <w:spacing w:val="-2"/>
        </w:rPr>
        <w:t>to</w:t>
      </w:r>
      <w:r>
        <w:rPr>
          <w:color w:val="9B9C9E"/>
          <w:spacing w:val="3"/>
        </w:rPr>
        <w:t xml:space="preserve"> </w:t>
      </w:r>
      <w:r>
        <w:rPr>
          <w:color w:val="9B9C9E"/>
          <w:spacing w:val="-2"/>
        </w:rPr>
        <w:t>market</w:t>
      </w:r>
      <w:r>
        <w:rPr>
          <w:color w:val="9B9C9E"/>
          <w:spacing w:val="1"/>
        </w:rPr>
        <w:t xml:space="preserve"> </w:t>
      </w:r>
      <w:r>
        <w:rPr>
          <w:color w:val="9B9C9E"/>
          <w:spacing w:val="-2"/>
        </w:rPr>
        <w:t>professionals</w:t>
      </w:r>
      <w:r>
        <w:rPr>
          <w:color w:val="9B9C9E"/>
          <w:spacing w:val="4"/>
        </w:rPr>
        <w:t xml:space="preserve"> </w:t>
      </w:r>
      <w:r>
        <w:rPr>
          <w:color w:val="9B9C9E"/>
          <w:spacing w:val="-2"/>
        </w:rPr>
        <w:t>and</w:t>
      </w:r>
      <w:r>
        <w:rPr>
          <w:color w:val="9B9C9E"/>
          <w:spacing w:val="4"/>
        </w:rPr>
        <w:t xml:space="preserve"> </w:t>
      </w:r>
      <w:r>
        <w:rPr>
          <w:color w:val="9B9C9E"/>
          <w:spacing w:val="-2"/>
        </w:rPr>
        <w:t>institutional</w:t>
      </w:r>
      <w:r>
        <w:rPr>
          <w:color w:val="9B9C9E"/>
          <w:spacing w:val="3"/>
        </w:rPr>
        <w:t xml:space="preserve"> </w:t>
      </w:r>
      <w:r>
        <w:rPr>
          <w:color w:val="9B9C9E"/>
          <w:spacing w:val="-2"/>
        </w:rPr>
        <w:t>investors.</w:t>
      </w:r>
      <w:r>
        <w:rPr>
          <w:color w:val="9B9C9E"/>
          <w:spacing w:val="4"/>
        </w:rPr>
        <w:t xml:space="preserve"> </w:t>
      </w:r>
      <w:r>
        <w:rPr>
          <w:color w:val="9B9C9E"/>
          <w:spacing w:val="-2"/>
        </w:rPr>
        <w:t>It</w:t>
      </w:r>
      <w:r>
        <w:rPr>
          <w:color w:val="9B9C9E"/>
          <w:spacing w:val="5"/>
        </w:rPr>
        <w:t xml:space="preserve"> </w:t>
      </w:r>
      <w:r>
        <w:rPr>
          <w:color w:val="9B9C9E"/>
          <w:spacing w:val="-2"/>
        </w:rPr>
        <w:t>should</w:t>
      </w:r>
      <w:r>
        <w:rPr>
          <w:color w:val="9B9C9E"/>
          <w:spacing w:val="3"/>
        </w:rPr>
        <w:t xml:space="preserve"> </w:t>
      </w:r>
      <w:r>
        <w:rPr>
          <w:color w:val="9B9C9E"/>
          <w:spacing w:val="-2"/>
        </w:rPr>
        <w:t>not</w:t>
      </w:r>
      <w:r>
        <w:rPr>
          <w:color w:val="9B9C9E"/>
        </w:rPr>
        <w:t xml:space="preserve"> </w:t>
      </w:r>
      <w:r>
        <w:rPr>
          <w:color w:val="9B9C9E"/>
          <w:spacing w:val="-2"/>
        </w:rPr>
        <w:t>be</w:t>
      </w:r>
      <w:r>
        <w:rPr>
          <w:color w:val="9B9C9E"/>
          <w:spacing w:val="4"/>
        </w:rPr>
        <w:t xml:space="preserve"> </w:t>
      </w:r>
      <w:r>
        <w:rPr>
          <w:color w:val="9B9C9E"/>
          <w:spacing w:val="-2"/>
        </w:rPr>
        <w:t>considered</w:t>
      </w:r>
      <w:r>
        <w:rPr>
          <w:color w:val="9B9C9E"/>
        </w:rPr>
        <w:t xml:space="preserve"> </w:t>
      </w:r>
      <w:r>
        <w:rPr>
          <w:color w:val="9B9C9E"/>
          <w:spacing w:val="-2"/>
        </w:rPr>
        <w:t>as investment</w:t>
      </w:r>
      <w:r>
        <w:rPr>
          <w:color w:val="9B9C9E"/>
          <w:spacing w:val="6"/>
        </w:rPr>
        <w:t xml:space="preserve"> </w:t>
      </w:r>
      <w:r>
        <w:rPr>
          <w:color w:val="9B9C9E"/>
          <w:spacing w:val="-2"/>
        </w:rPr>
        <w:t>advice or</w:t>
      </w:r>
      <w:r>
        <w:rPr>
          <w:color w:val="9B9C9E"/>
          <w:spacing w:val="5"/>
        </w:rPr>
        <w:t xml:space="preserve"> </w:t>
      </w:r>
      <w:r>
        <w:rPr>
          <w:color w:val="9B9C9E"/>
          <w:spacing w:val="-2"/>
        </w:rPr>
        <w:t>a recommendation to purchase</w:t>
      </w:r>
      <w:r>
        <w:rPr>
          <w:color w:val="9B9C9E"/>
          <w:spacing w:val="6"/>
        </w:rPr>
        <w:t xml:space="preserve"> </w:t>
      </w:r>
      <w:r>
        <w:rPr>
          <w:color w:val="9B9C9E"/>
          <w:spacing w:val="-2"/>
        </w:rPr>
        <w:t>any</w:t>
      </w:r>
      <w:r>
        <w:rPr>
          <w:color w:val="9B9C9E"/>
          <w:spacing w:val="1"/>
        </w:rPr>
        <w:t xml:space="preserve"> </w:t>
      </w:r>
      <w:r>
        <w:rPr>
          <w:color w:val="9B9C9E"/>
          <w:spacing w:val="-2"/>
        </w:rPr>
        <w:t>particular</w:t>
      </w:r>
      <w:r>
        <w:rPr>
          <w:color w:val="9B9C9E"/>
          <w:spacing w:val="6"/>
        </w:rPr>
        <w:t xml:space="preserve"> </w:t>
      </w:r>
      <w:r>
        <w:rPr>
          <w:color w:val="9B9C9E"/>
          <w:spacing w:val="-2"/>
        </w:rPr>
        <w:t>security,</w:t>
      </w:r>
      <w:r>
        <w:rPr>
          <w:color w:val="9B9C9E"/>
          <w:spacing w:val="6"/>
        </w:rPr>
        <w:t xml:space="preserve"> </w:t>
      </w:r>
      <w:r>
        <w:rPr>
          <w:color w:val="9B9C9E"/>
          <w:spacing w:val="-2"/>
        </w:rPr>
        <w:t>strategy</w:t>
      </w:r>
      <w:r>
        <w:rPr>
          <w:color w:val="9B9C9E"/>
          <w:spacing w:val="3"/>
        </w:rPr>
        <w:t xml:space="preserve"> </w:t>
      </w:r>
      <w:r>
        <w:rPr>
          <w:color w:val="9B9C9E"/>
          <w:spacing w:val="-2"/>
        </w:rPr>
        <w:t>or</w:t>
      </w:r>
      <w:r>
        <w:rPr>
          <w:color w:val="9B9C9E"/>
          <w:spacing w:val="5"/>
        </w:rPr>
        <w:t xml:space="preserve"> </w:t>
      </w:r>
      <w:r>
        <w:rPr>
          <w:color w:val="9B9C9E"/>
          <w:spacing w:val="-2"/>
        </w:rPr>
        <w:t>investment</w:t>
      </w:r>
      <w:r>
        <w:rPr>
          <w:color w:val="9B9C9E"/>
          <w:spacing w:val="3"/>
        </w:rPr>
        <w:t xml:space="preserve"> </w:t>
      </w:r>
      <w:r>
        <w:rPr>
          <w:color w:val="9B9C9E"/>
          <w:spacing w:val="-2"/>
        </w:rPr>
        <w:t>product.</w:t>
      </w:r>
      <w:r>
        <w:rPr>
          <w:color w:val="9B9C9E"/>
          <w:spacing w:val="5"/>
        </w:rPr>
        <w:t xml:space="preserve"> </w:t>
      </w:r>
      <w:r>
        <w:rPr>
          <w:color w:val="9B9C9E"/>
          <w:spacing w:val="-2"/>
        </w:rPr>
        <w:t>References</w:t>
      </w:r>
      <w:r>
        <w:rPr>
          <w:color w:val="9B9C9E"/>
          <w:spacing w:val="3"/>
        </w:rPr>
        <w:t xml:space="preserve"> </w:t>
      </w:r>
      <w:r>
        <w:rPr>
          <w:color w:val="9B9C9E"/>
          <w:spacing w:val="-2"/>
        </w:rPr>
        <w:t>to</w:t>
      </w:r>
      <w:r>
        <w:rPr>
          <w:color w:val="9B9C9E"/>
          <w:spacing w:val="6"/>
        </w:rPr>
        <w:t xml:space="preserve"> </w:t>
      </w:r>
      <w:r>
        <w:rPr>
          <w:color w:val="9B9C9E"/>
          <w:spacing w:val="-2"/>
        </w:rPr>
        <w:t>s</w:t>
      </w:r>
      <w:r>
        <w:rPr>
          <w:color w:val="9B9C9E"/>
          <w:spacing w:val="-3"/>
        </w:rPr>
        <w:t>pecific</w:t>
      </w:r>
      <w:r>
        <w:rPr>
          <w:color w:val="9B9C9E"/>
          <w:spacing w:val="6"/>
        </w:rPr>
        <w:t xml:space="preserve"> </w:t>
      </w:r>
      <w:r>
        <w:rPr>
          <w:color w:val="9B9C9E"/>
          <w:spacing w:val="-3"/>
        </w:rPr>
        <w:t>securities</w:t>
      </w:r>
      <w:r>
        <w:rPr>
          <w:color w:val="9B9C9E"/>
          <w:spacing w:val="6"/>
        </w:rPr>
        <w:t xml:space="preserve"> </w:t>
      </w:r>
      <w:r>
        <w:rPr>
          <w:color w:val="9B9C9E"/>
          <w:spacing w:val="-3"/>
        </w:rPr>
        <w:t>and</w:t>
      </w:r>
      <w:r>
        <w:rPr>
          <w:color w:val="9B9C9E"/>
          <w:spacing w:val="5"/>
        </w:rPr>
        <w:t xml:space="preserve"> </w:t>
      </w:r>
      <w:r>
        <w:rPr>
          <w:color w:val="9B9C9E"/>
          <w:spacing w:val="-3"/>
        </w:rPr>
        <w:t>issuers</w:t>
      </w:r>
      <w:r>
        <w:rPr>
          <w:color w:val="9B9C9E"/>
          <w:spacing w:val="6"/>
        </w:rPr>
        <w:t xml:space="preserve"> </w:t>
      </w:r>
      <w:r>
        <w:rPr>
          <w:color w:val="9B9C9E"/>
          <w:spacing w:val="-3"/>
        </w:rPr>
        <w:t>are</w:t>
      </w:r>
      <w:r>
        <w:rPr>
          <w:color w:val="9B9C9E"/>
          <w:spacing w:val="4"/>
        </w:rPr>
        <w:t xml:space="preserve"> </w:t>
      </w:r>
      <w:r>
        <w:rPr>
          <w:color w:val="9B9C9E"/>
          <w:spacing w:val="-3"/>
        </w:rPr>
        <w:t>not</w:t>
      </w:r>
      <w:r>
        <w:rPr>
          <w:color w:val="9B9C9E"/>
          <w:spacing w:val="5"/>
        </w:rPr>
        <w:t xml:space="preserve"> </w:t>
      </w:r>
      <w:r>
        <w:rPr>
          <w:color w:val="9B9C9E"/>
          <w:spacing w:val="-3"/>
        </w:rPr>
        <w:t>intended</w:t>
      </w:r>
      <w:r>
        <w:rPr>
          <w:color w:val="9B9C9E"/>
          <w:spacing w:val="3"/>
        </w:rPr>
        <w:t xml:space="preserve"> </w:t>
      </w:r>
      <w:r>
        <w:rPr>
          <w:color w:val="9B9C9E"/>
          <w:spacing w:val="-3"/>
        </w:rPr>
        <w:t>to</w:t>
      </w:r>
      <w:r>
        <w:rPr>
          <w:color w:val="9B9C9E"/>
          <w:spacing w:val="2"/>
        </w:rPr>
        <w:t xml:space="preserve"> </w:t>
      </w:r>
      <w:r>
        <w:rPr>
          <w:color w:val="9B9C9E"/>
          <w:spacing w:val="-3"/>
        </w:rPr>
        <w:t>be,</w:t>
      </w:r>
      <w:r>
        <w:rPr>
          <w:color w:val="9B9C9E"/>
          <w:spacing w:val="5"/>
        </w:rPr>
        <w:t xml:space="preserve"> </w:t>
      </w:r>
      <w:r>
        <w:rPr>
          <w:color w:val="9B9C9E"/>
          <w:spacing w:val="-3"/>
        </w:rPr>
        <w:t>and</w:t>
      </w:r>
      <w:r>
        <w:rPr>
          <w:color w:val="9B9C9E"/>
          <w:spacing w:val="7"/>
        </w:rPr>
        <w:t xml:space="preserve"> </w:t>
      </w:r>
      <w:r>
        <w:rPr>
          <w:color w:val="9B9C9E"/>
          <w:spacing w:val="-3"/>
        </w:rPr>
        <w:t>should</w:t>
      </w:r>
      <w:r>
        <w:rPr>
          <w:color w:val="9B9C9E"/>
          <w:spacing w:val="4"/>
        </w:rPr>
        <w:t xml:space="preserve"> </w:t>
      </w:r>
      <w:r>
        <w:rPr>
          <w:color w:val="9B9C9E"/>
          <w:spacing w:val="-3"/>
        </w:rPr>
        <w:t>not</w:t>
      </w:r>
      <w:r>
        <w:rPr>
          <w:color w:val="9B9C9E"/>
          <w:spacing w:val="2"/>
        </w:rPr>
        <w:t xml:space="preserve"> </w:t>
      </w:r>
      <w:r>
        <w:rPr>
          <w:color w:val="9B9C9E"/>
          <w:spacing w:val="-3"/>
        </w:rPr>
        <w:t>be</w:t>
      </w:r>
      <w:r>
        <w:rPr>
          <w:color w:val="9B9C9E"/>
          <w:spacing w:val="5"/>
        </w:rPr>
        <w:t xml:space="preserve"> </w:t>
      </w:r>
      <w:r>
        <w:rPr>
          <w:color w:val="9B9C9E"/>
          <w:spacing w:val="-3"/>
        </w:rPr>
        <w:t>interpreted</w:t>
      </w:r>
      <w:r>
        <w:rPr>
          <w:color w:val="9B9C9E"/>
        </w:rPr>
        <w:t xml:space="preserve"> </w:t>
      </w:r>
      <w:r>
        <w:rPr>
          <w:color w:val="9B9C9E"/>
          <w:spacing w:val="-2"/>
        </w:rPr>
        <w:t>as, recommendations to purchase or sell</w:t>
      </w:r>
      <w:r>
        <w:rPr>
          <w:color w:val="9B9C9E"/>
          <w:spacing w:val="5"/>
        </w:rPr>
        <w:t xml:space="preserve"> </w:t>
      </w:r>
      <w:r>
        <w:rPr>
          <w:color w:val="9B9C9E"/>
          <w:spacing w:val="-2"/>
        </w:rPr>
        <w:t>such</w:t>
      </w:r>
      <w:r>
        <w:rPr>
          <w:color w:val="9B9C9E"/>
          <w:spacing w:val="6"/>
        </w:rPr>
        <w:t xml:space="preserve"> </w:t>
      </w:r>
      <w:r>
        <w:rPr>
          <w:color w:val="9B9C9E"/>
          <w:spacing w:val="-2"/>
        </w:rPr>
        <w:t>securities.</w:t>
      </w:r>
      <w:r>
        <w:rPr>
          <w:color w:val="9B9C9E"/>
          <w:spacing w:val="5"/>
        </w:rPr>
        <w:t xml:space="preserve"> </w:t>
      </w:r>
      <w:r>
        <w:rPr>
          <w:color w:val="9B9C9E"/>
          <w:spacing w:val="-2"/>
        </w:rPr>
        <w:t>Information</w:t>
      </w:r>
      <w:r>
        <w:rPr>
          <w:color w:val="9B9C9E"/>
          <w:spacing w:val="5"/>
        </w:rPr>
        <w:t xml:space="preserve"> </w:t>
      </w:r>
      <w:r>
        <w:rPr>
          <w:color w:val="9B9C9E"/>
          <w:spacing w:val="-2"/>
        </w:rPr>
        <w:t>contained</w:t>
      </w:r>
      <w:r>
        <w:rPr>
          <w:color w:val="9B9C9E"/>
          <w:spacing w:val="3"/>
        </w:rPr>
        <w:t xml:space="preserve"> </w:t>
      </w:r>
      <w:r>
        <w:rPr>
          <w:color w:val="9B9C9E"/>
          <w:spacing w:val="-2"/>
        </w:rPr>
        <w:t>herein</w:t>
      </w:r>
      <w:r>
        <w:rPr>
          <w:color w:val="9B9C9E"/>
          <w:spacing w:val="2"/>
        </w:rPr>
        <w:t xml:space="preserve"> </w:t>
      </w:r>
      <w:r>
        <w:rPr>
          <w:color w:val="9B9C9E"/>
          <w:spacing w:val="-2"/>
        </w:rPr>
        <w:t>has been</w:t>
      </w:r>
      <w:r>
        <w:rPr>
          <w:color w:val="9B9C9E"/>
          <w:spacing w:val="5"/>
        </w:rPr>
        <w:t xml:space="preserve"> </w:t>
      </w:r>
      <w:r>
        <w:rPr>
          <w:color w:val="9B9C9E"/>
          <w:spacing w:val="-2"/>
        </w:rPr>
        <w:t>obtained</w:t>
      </w:r>
      <w:r>
        <w:rPr>
          <w:color w:val="9B9C9E"/>
          <w:spacing w:val="4"/>
        </w:rPr>
        <w:t xml:space="preserve"> </w:t>
      </w:r>
      <w:r>
        <w:rPr>
          <w:color w:val="9B9C9E"/>
          <w:spacing w:val="-2"/>
        </w:rPr>
        <w:t>from</w:t>
      </w:r>
      <w:r>
        <w:rPr>
          <w:color w:val="9B9C9E"/>
          <w:spacing w:val="5"/>
        </w:rPr>
        <w:t xml:space="preserve"> </w:t>
      </w:r>
      <w:r>
        <w:rPr>
          <w:color w:val="9B9C9E"/>
          <w:spacing w:val="-2"/>
        </w:rPr>
        <w:t>sources</w:t>
      </w:r>
      <w:r>
        <w:rPr>
          <w:color w:val="9B9C9E"/>
          <w:spacing w:val="1"/>
        </w:rPr>
        <w:t xml:space="preserve"> </w:t>
      </w:r>
      <w:r>
        <w:rPr>
          <w:color w:val="9B9C9E"/>
          <w:spacing w:val="-2"/>
        </w:rPr>
        <w:t>belie</w:t>
      </w:r>
      <w:r>
        <w:rPr>
          <w:color w:val="9B9C9E"/>
          <w:spacing w:val="-3"/>
        </w:rPr>
        <w:t>ved</w:t>
      </w:r>
      <w:r>
        <w:rPr>
          <w:color w:val="9B9C9E"/>
          <w:spacing w:val="2"/>
        </w:rPr>
        <w:t xml:space="preserve"> </w:t>
      </w:r>
      <w:r>
        <w:rPr>
          <w:color w:val="9B9C9E"/>
          <w:spacing w:val="-3"/>
        </w:rPr>
        <w:t>to</w:t>
      </w:r>
      <w:r>
        <w:rPr>
          <w:color w:val="9B9C9E"/>
          <w:spacing w:val="1"/>
        </w:rPr>
        <w:t xml:space="preserve"> </w:t>
      </w:r>
      <w:r>
        <w:rPr>
          <w:color w:val="9B9C9E"/>
          <w:spacing w:val="-3"/>
        </w:rPr>
        <w:t>be</w:t>
      </w:r>
      <w:r>
        <w:rPr>
          <w:color w:val="9B9C9E"/>
          <w:spacing w:val="5"/>
        </w:rPr>
        <w:t xml:space="preserve"> </w:t>
      </w:r>
      <w:r>
        <w:rPr>
          <w:color w:val="9B9C9E"/>
          <w:spacing w:val="-3"/>
        </w:rPr>
        <w:t>reliable,</w:t>
      </w:r>
      <w:r>
        <w:rPr>
          <w:color w:val="9B9C9E"/>
          <w:spacing w:val="1"/>
        </w:rPr>
        <w:t xml:space="preserve"> </w:t>
      </w:r>
      <w:r>
        <w:rPr>
          <w:color w:val="9B9C9E"/>
          <w:spacing w:val="-3"/>
        </w:rPr>
        <w:t>but</w:t>
      </w:r>
      <w:r>
        <w:rPr>
          <w:color w:val="9B9C9E"/>
          <w:spacing w:val="4"/>
        </w:rPr>
        <w:t xml:space="preserve"> </w:t>
      </w:r>
      <w:r>
        <w:rPr>
          <w:color w:val="9B9C9E"/>
          <w:spacing w:val="-3"/>
        </w:rPr>
        <w:t>not</w:t>
      </w:r>
      <w:r>
        <w:rPr>
          <w:color w:val="9B9C9E"/>
          <w:spacing w:val="4"/>
        </w:rPr>
        <w:t xml:space="preserve"> </w:t>
      </w:r>
      <w:r>
        <w:rPr>
          <w:color w:val="9B9C9E"/>
          <w:spacing w:val="-3"/>
        </w:rPr>
        <w:t>guaranteed.</w:t>
      </w:r>
    </w:p>
    <w:p>
      <w:pPr>
        <w:spacing w:before="91" w:line="88" w:lineRule="exact"/>
      </w:pPr>
      <w:r>
        <w:rPr>
          <w:position w:val="-2"/>
        </w:rPr>
        <w:pict>
          <v:group id="_x0000_i1025" style="width:538.6pt;height:4.75pt;mso-position-horizontal-relative:char;mso-position-vertical-relative:line" coordorigin="0,0" coordsize="10771,95" filled="f" stroked="f">
            <v:shape id="_x0000_s1026" style="width:10771;height:15;position:absolute" coordorigin="0,0" coordsize="10771,15" path="m,7l10771,7e" filled="f" strokecolor="#005593" strokeweight="0.75pt"/>
            <v:shape id="_x0000_s1027" style="width:1876;height:90;left:8895;position:absolute;top:4" coordorigin="0,0" coordsize="1876,90" path="m,45l1875,45e" filled="f" strokecolor="#005593" strokeweight="4.5pt"/>
            <w10:wrap type="none"/>
          </v:group>
        </w:pict>
      </w:r>
    </w:p>
    <w:p>
      <w:pPr>
        <w:pStyle w:val="BodyText"/>
        <w:spacing w:before="1" w:line="230" w:lineRule="auto"/>
        <w:ind w:right="17"/>
        <w:jc w:val="right"/>
        <w:rPr>
          <w:sz w:val="24"/>
          <w:szCs w:val="24"/>
        </w:rPr>
      </w:pPr>
      <w:r>
        <w:rPr>
          <w:spacing w:val="2"/>
          <w:sz w:val="24"/>
          <w:szCs w:val="24"/>
        </w:rPr>
        <w:t>www.gavekal.com</w:t>
      </w:r>
    </w:p>
    <w:p>
      <w:pPr>
        <w:spacing w:line="230" w:lineRule="auto"/>
        <w:rPr>
          <w:sz w:val="24"/>
          <w:szCs w:val="24"/>
        </w:rPr>
        <w:sectPr>
          <w:type w:val="nextPage"/>
          <w:pgSz w:w="11906" w:h="16838"/>
          <w:pgMar w:top="226" w:right="559" w:bottom="0" w:left="566" w:header="0" w:footer="0" w:gutter="0"/>
          <w:pgNumType w:start="3"/>
          <w:cols w:num="1" w:space="708" w:equalWidth="0">
            <w:col w:w="10779" w:space="0"/>
          </w:cols>
          <w:titlePg w:val="0"/>
        </w:sectPr>
      </w:pPr>
    </w:p>
    <w:p>
      <w:pPr>
        <w:pStyle w:val="BodyText"/>
        <w:spacing w:before="157" w:line="824" w:lineRule="exact"/>
        <w:rPr>
          <w:sz w:val="62"/>
          <w:szCs w:val="62"/>
        </w:rPr>
      </w:pPr>
      <w:r>
        <w:rPr>
          <w:position w:val="-14"/>
          <w:sz w:val="62"/>
          <w:szCs w:val="62"/>
        </w:rPr>
        <w:drawing>
          <wp:inline distT="0" distB="0" distL="0" distR="0">
            <wp:extent cx="402008" cy="48602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2008" cy="486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-51"/>
          <w:position w:val="-1"/>
          <w:sz w:val="62"/>
          <w:szCs w:val="62"/>
        </w:rPr>
        <w:t>Gavekal</w:t>
      </w:r>
      <w:r>
        <w:rPr>
          <w:b/>
          <w:bCs/>
          <w:spacing w:val="-102"/>
          <w:position w:val="-1"/>
          <w:sz w:val="62"/>
          <w:szCs w:val="62"/>
        </w:rPr>
        <w:t xml:space="preserve"> </w:t>
      </w:r>
      <w:r>
        <w:rPr>
          <w:spacing w:val="-51"/>
          <w:position w:val="-1"/>
          <w:sz w:val="62"/>
          <w:szCs w:val="62"/>
        </w:rPr>
        <w:t>Research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71" w:lineRule="auto"/>
        <w:rPr>
          <w:rFonts w:ascii="Arial"/>
          <w:sz w:val="21"/>
        </w:rPr>
      </w:pPr>
    </w:p>
    <w:p>
      <w:pPr>
        <w:pStyle w:val="BodyText"/>
        <w:spacing w:before="128" w:line="190" w:lineRule="auto"/>
        <w:jc w:val="right"/>
        <w:rPr>
          <w:sz w:val="42"/>
          <w:szCs w:val="42"/>
        </w:rPr>
      </w:pPr>
      <w:r>
        <w:rPr>
          <w:b/>
          <w:bCs/>
          <w:color w:val="005593"/>
          <w:spacing w:val="-13"/>
          <w:sz w:val="42"/>
          <w:szCs w:val="42"/>
        </w:rPr>
        <w:t>Ideas</w:t>
      </w:r>
    </w:p>
    <w:p>
      <w:pPr>
        <w:pStyle w:val="BodyText"/>
        <w:spacing w:before="1" w:line="236" w:lineRule="auto"/>
        <w:ind w:left="913" w:right="4" w:hanging="913"/>
        <w:rPr>
          <w:sz w:val="18"/>
          <w:szCs w:val="18"/>
        </w:rPr>
      </w:pPr>
      <w:r>
        <w:rPr>
          <w:b/>
          <w:bCs/>
          <w:spacing w:val="-3"/>
          <w:sz w:val="22"/>
          <w:szCs w:val="22"/>
        </w:rPr>
        <w:t>January 4, 2024</w:t>
      </w:r>
      <w:r>
        <w:rPr>
          <w:b/>
          <w:bCs/>
          <w:spacing w:val="3"/>
          <w:sz w:val="22"/>
          <w:szCs w:val="22"/>
        </w:rPr>
        <w:t xml:space="preserve"> </w:t>
      </w:r>
      <w:r>
        <w:rPr>
          <w:b/>
          <w:bCs/>
          <w:spacing w:val="-4"/>
          <w:sz w:val="18"/>
          <w:szCs w:val="18"/>
        </w:rPr>
        <w:t>Page 2</w:t>
      </w:r>
    </w:p>
    <w:p>
      <w:pPr>
        <w:spacing w:line="236" w:lineRule="auto"/>
        <w:rPr>
          <w:sz w:val="18"/>
          <w:szCs w:val="18"/>
        </w:rPr>
        <w:sectPr>
          <w:footerReference w:type="default" r:id="rId5"/>
          <w:pgSz w:w="11906" w:h="16838"/>
          <w:pgMar w:top="226" w:right="562" w:bottom="753" w:left="566" w:header="0" w:footer="362" w:gutter="0"/>
          <w:pgNumType w:start="4"/>
          <w:cols w:num="2" w:space="708" w:equalWidth="0">
            <w:col w:w="9290" w:space="100"/>
            <w:col w:w="1387" w:space="0"/>
          </w:cols>
        </w:sectPr>
      </w:pPr>
    </w:p>
    <w:p>
      <w:pPr>
        <w:spacing w:before="51"/>
      </w:pPr>
    </w:p>
    <w:p>
      <w:pPr>
        <w:spacing w:before="51"/>
      </w:pPr>
    </w:p>
    <w:p>
      <w:pPr>
        <w:sectPr>
          <w:footerReference w:type="default" r:id="rId6"/>
          <w:type w:val="continuous"/>
          <w:pgSz w:w="11906" w:h="16838"/>
          <w:pgMar w:top="226" w:right="562" w:bottom="753" w:left="566" w:header="0" w:footer="362" w:gutter="0"/>
          <w:pgNumType w:start="5"/>
          <w:cols w:num="1" w:space="708" w:equalWidth="0">
            <w:col w:w="10777" w:space="0"/>
          </w:cols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67" w:line="243" w:lineRule="auto"/>
        <w:ind w:left="644" w:right="243" w:hanging="289"/>
        <w:rPr>
          <w:sz w:val="22"/>
          <w:szCs w:val="22"/>
        </w:rPr>
      </w:pPr>
      <w:r>
        <w:rPr>
          <w:spacing w:val="-12"/>
          <w:sz w:val="22"/>
          <w:szCs w:val="22"/>
        </w:rPr>
        <w:t>Populist</w:t>
      </w:r>
      <w:r>
        <w:rPr>
          <w:spacing w:val="10"/>
          <w:sz w:val="22"/>
          <w:szCs w:val="22"/>
        </w:rPr>
        <w:t xml:space="preserve"> </w:t>
      </w:r>
      <w:r>
        <w:rPr>
          <w:spacing w:val="-12"/>
          <w:sz w:val="22"/>
          <w:szCs w:val="22"/>
        </w:rPr>
        <w:t>politics</w:t>
      </w:r>
      <w:r>
        <w:rPr>
          <w:spacing w:val="8"/>
          <w:sz w:val="22"/>
          <w:szCs w:val="22"/>
        </w:rPr>
        <w:t xml:space="preserve"> </w:t>
      </w:r>
      <w:r>
        <w:rPr>
          <w:spacing w:val="-12"/>
          <w:sz w:val="22"/>
          <w:szCs w:val="22"/>
        </w:rPr>
        <w:t>in Western economi</w:t>
      </w:r>
      <w:r>
        <w:rPr>
          <w:spacing w:val="-13"/>
          <w:sz w:val="22"/>
          <w:szCs w:val="22"/>
        </w:rPr>
        <w:t>es</w:t>
      </w:r>
      <w:r>
        <w:rPr>
          <w:sz w:val="22"/>
          <w:szCs w:val="22"/>
        </w:rPr>
        <w:t xml:space="preserve"> </w:t>
      </w:r>
      <w:r>
        <w:rPr>
          <w:spacing w:val="-12"/>
          <w:sz w:val="22"/>
          <w:szCs w:val="22"/>
        </w:rPr>
        <w:t>probably</w:t>
      </w:r>
      <w:r>
        <w:rPr>
          <w:spacing w:val="9"/>
          <w:sz w:val="22"/>
          <w:szCs w:val="22"/>
        </w:rPr>
        <w:t xml:space="preserve"> </w:t>
      </w:r>
      <w:r>
        <w:rPr>
          <w:spacing w:val="-12"/>
          <w:sz w:val="22"/>
          <w:szCs w:val="22"/>
        </w:rPr>
        <w:t>means weaker currenc</w:t>
      </w:r>
      <w:r>
        <w:rPr>
          <w:spacing w:val="-13"/>
          <w:sz w:val="22"/>
          <w:szCs w:val="22"/>
        </w:rPr>
        <w:t>ies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tabs>
          <w:tab w:val="left" w:pos="322"/>
        </w:tabs>
        <w:spacing w:before="67" w:line="241" w:lineRule="auto"/>
        <w:ind w:left="218" w:right="243" w:hanging="84"/>
        <w:jc w:val="right"/>
        <w:rPr>
          <w:sz w:val="22"/>
          <w:szCs w:val="22"/>
        </w:rPr>
      </w:pPr>
      <w:r>
        <w:rPr>
          <w:spacing w:val="-12"/>
          <w:sz w:val="22"/>
          <w:szCs w:val="22"/>
        </w:rPr>
        <w:t>There are</w:t>
      </w:r>
      <w:r>
        <w:rPr>
          <w:spacing w:val="17"/>
          <w:sz w:val="22"/>
          <w:szCs w:val="22"/>
        </w:rPr>
        <w:t xml:space="preserve"> </w:t>
      </w:r>
      <w:r>
        <w:rPr>
          <w:spacing w:val="-12"/>
          <w:sz w:val="22"/>
          <w:szCs w:val="22"/>
        </w:rPr>
        <w:t>material economic effects from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>
        <w:rPr>
          <w:spacing w:val="-10"/>
          <w:sz w:val="22"/>
          <w:szCs w:val="22"/>
        </w:rPr>
        <w:t>the wages of low-skilled workers</w:t>
      </w:r>
      <w:r>
        <w:rPr>
          <w:spacing w:val="10"/>
          <w:sz w:val="22"/>
          <w:szCs w:val="22"/>
        </w:rPr>
        <w:t xml:space="preserve"> </w:t>
      </w:r>
      <w:r>
        <w:rPr>
          <w:spacing w:val="-10"/>
          <w:sz w:val="22"/>
          <w:szCs w:val="22"/>
        </w:rPr>
        <w:t>ris</w:t>
      </w:r>
      <w:r>
        <w:rPr>
          <w:spacing w:val="-11"/>
          <w:sz w:val="22"/>
          <w:szCs w:val="22"/>
        </w:rPr>
        <w:t>ing</w:t>
      </w:r>
      <w:r>
        <w:rPr>
          <w:sz w:val="22"/>
          <w:szCs w:val="22"/>
        </w:rPr>
        <w:t xml:space="preserve"> </w:t>
      </w:r>
      <w:r>
        <w:rPr>
          <w:spacing w:val="-10"/>
          <w:sz w:val="22"/>
          <w:szCs w:val="22"/>
        </w:rPr>
        <w:t>faster than those of high-skilled</w:t>
      </w:r>
      <w:r>
        <w:rPr>
          <w:spacing w:val="-11"/>
          <w:sz w:val="22"/>
          <w:szCs w:val="22"/>
        </w:rPr>
        <w:t xml:space="preserve"> workers</w:t>
      </w:r>
    </w:p>
    <w:p>
      <w:pPr>
        <w:spacing w:line="14" w:lineRule="auto"/>
        <w:rPr>
          <w:rFonts w:ascii="Arial"/>
          <w:sz w:val="2"/>
        </w:rPr>
        <w:sectPr>
          <w:footerReference w:type="default" r:id="rId7"/>
          <w:type w:val="continuous"/>
          <w:pgSz w:w="11906" w:h="16838"/>
          <w:pgMar w:top="226" w:right="562" w:bottom="753" w:left="566" w:header="0" w:footer="362" w:gutter="0"/>
          <w:pgNumType w:start="6"/>
          <w:cols w:num="2" w:space="708" w:equalWidth="0">
            <w:col w:w="3645" w:space="100"/>
            <w:col w:w="7032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7" w:line="243" w:lineRule="auto"/>
        <w:ind w:right="3" w:firstLine="47"/>
        <w:jc w:val="both"/>
        <w:rPr>
          <w:sz w:val="23"/>
          <w:szCs w:val="23"/>
        </w:rPr>
      </w:pPr>
      <w:r>
        <w:rPr>
          <w:spacing w:val="-2"/>
          <w:sz w:val="23"/>
          <w:szCs w:val="23"/>
        </w:rPr>
        <w:t>solution</w:t>
      </w:r>
      <w:r>
        <w:rPr>
          <w:spacing w:val="24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(while</w:t>
      </w:r>
      <w:r>
        <w:rPr>
          <w:spacing w:val="17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simultaneously putting pressure</w:t>
      </w:r>
      <w:r>
        <w:rPr>
          <w:spacing w:val="15"/>
          <w:w w:val="101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on</w:t>
      </w:r>
      <w:r>
        <w:rPr>
          <w:spacing w:val="16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cent</w:t>
      </w:r>
      <w:r>
        <w:rPr>
          <w:spacing w:val="-3"/>
          <w:sz w:val="23"/>
          <w:szCs w:val="23"/>
        </w:rPr>
        <w:t>ral banks to</w:t>
      </w:r>
      <w:r>
        <w:rPr>
          <w:spacing w:val="1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provide</w:t>
      </w:r>
      <w:r>
        <w:rPr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the</w:t>
      </w:r>
      <w:r>
        <w:rPr>
          <w:spacing w:val="19"/>
          <w:w w:val="101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money</w:t>
      </w:r>
      <w:r>
        <w:rPr>
          <w:spacing w:val="12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the</w:t>
      </w:r>
      <w:r>
        <w:rPr>
          <w:spacing w:val="20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governme</w:t>
      </w:r>
      <w:r>
        <w:rPr>
          <w:spacing w:val="-3"/>
          <w:sz w:val="23"/>
          <w:szCs w:val="23"/>
        </w:rPr>
        <w:t>nts</w:t>
      </w:r>
      <w:r>
        <w:rPr>
          <w:spacing w:val="15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will</w:t>
      </w:r>
      <w:r>
        <w:rPr>
          <w:spacing w:val="19"/>
          <w:w w:val="10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need</w:t>
      </w:r>
      <w:r>
        <w:rPr>
          <w:spacing w:val="16"/>
          <w:w w:val="10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to</w:t>
      </w:r>
      <w:r>
        <w:rPr>
          <w:spacing w:val="22"/>
          <w:w w:val="10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spend).</w:t>
      </w:r>
      <w:r>
        <w:rPr>
          <w:spacing w:val="2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But</w:t>
      </w:r>
      <w:r>
        <w:rPr>
          <w:spacing w:val="20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is</w:t>
      </w:r>
      <w:r>
        <w:rPr>
          <w:spacing w:val="17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this</w:t>
      </w:r>
      <w:r>
        <w:rPr>
          <w:spacing w:val="19"/>
          <w:w w:val="10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not</w:t>
      </w:r>
      <w:r>
        <w:rPr>
          <w:spacing w:val="16"/>
          <w:w w:val="10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like</w:t>
      </w:r>
      <w:r>
        <w:rPr>
          <w:spacing w:val="21"/>
          <w:w w:val="10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adding</w:t>
      </w:r>
      <w:r>
        <w:rPr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fuel to an already raging fire? As th</w:t>
      </w:r>
      <w:r>
        <w:rPr>
          <w:spacing w:val="-4"/>
          <w:sz w:val="23"/>
          <w:szCs w:val="23"/>
        </w:rPr>
        <w:t>e French economist Jacques Rueff</w:t>
      </w:r>
      <w:r>
        <w:rPr>
          <w:spacing w:val="-25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quipped:</w:t>
      </w:r>
      <w:r>
        <w:rPr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“inflation  consists  of  subsidizing</w:t>
      </w:r>
      <w:r>
        <w:rPr>
          <w:spacing w:val="15"/>
          <w:w w:val="101"/>
          <w:sz w:val="23"/>
          <w:szCs w:val="23"/>
        </w:rPr>
        <w:t xml:space="preserve">  </w:t>
      </w:r>
      <w:r>
        <w:rPr>
          <w:spacing w:val="-1"/>
          <w:sz w:val="23"/>
          <w:szCs w:val="23"/>
        </w:rPr>
        <w:t>expenditures</w:t>
      </w:r>
      <w:r>
        <w:rPr>
          <w:spacing w:val="6"/>
          <w:sz w:val="23"/>
          <w:szCs w:val="23"/>
        </w:rPr>
        <w:t xml:space="preserve">  </w:t>
      </w:r>
      <w:r>
        <w:rPr>
          <w:spacing w:val="-1"/>
          <w:sz w:val="23"/>
          <w:szCs w:val="23"/>
        </w:rPr>
        <w:t>that</w:t>
      </w:r>
      <w:r>
        <w:rPr>
          <w:spacing w:val="8"/>
          <w:sz w:val="23"/>
          <w:szCs w:val="23"/>
        </w:rPr>
        <w:t xml:space="preserve">  </w:t>
      </w:r>
      <w:r>
        <w:rPr>
          <w:spacing w:val="-1"/>
          <w:sz w:val="23"/>
          <w:szCs w:val="23"/>
        </w:rPr>
        <w:t>give</w:t>
      </w:r>
      <w:r>
        <w:rPr>
          <w:spacing w:val="8"/>
          <w:sz w:val="23"/>
          <w:szCs w:val="23"/>
        </w:rPr>
        <w:t xml:space="preserve">  </w:t>
      </w:r>
      <w:r>
        <w:rPr>
          <w:spacing w:val="-1"/>
          <w:sz w:val="23"/>
          <w:szCs w:val="23"/>
        </w:rPr>
        <w:t>no</w:t>
      </w:r>
      <w:r>
        <w:rPr>
          <w:spacing w:val="9"/>
          <w:sz w:val="23"/>
          <w:szCs w:val="23"/>
        </w:rPr>
        <w:t xml:space="preserve">  </w:t>
      </w:r>
      <w:r>
        <w:rPr>
          <w:spacing w:val="-1"/>
          <w:sz w:val="23"/>
          <w:szCs w:val="23"/>
        </w:rPr>
        <w:t>return  with</w:t>
      </w:r>
      <w:r>
        <w:rPr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money that</w:t>
      </w:r>
      <w:r>
        <w:rPr>
          <w:spacing w:val="16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does</w:t>
      </w:r>
      <w:r>
        <w:rPr>
          <w:spacing w:val="13"/>
          <w:w w:val="10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not</w:t>
      </w:r>
      <w:r>
        <w:rPr>
          <w:spacing w:val="15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exist,” which</w:t>
      </w:r>
      <w:r>
        <w:rPr>
          <w:spacing w:val="14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is perhaps</w:t>
      </w:r>
      <w:r>
        <w:rPr>
          <w:spacing w:val="15"/>
          <w:w w:val="10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a</w:t>
      </w:r>
      <w:r>
        <w:rPr>
          <w:spacing w:val="13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fairly</w:t>
      </w:r>
      <w:r>
        <w:rPr>
          <w:spacing w:val="1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apt</w:t>
      </w:r>
      <w:r>
        <w:rPr>
          <w:spacing w:val="15"/>
          <w:w w:val="10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description</w:t>
      </w:r>
      <w:r>
        <w:rPr>
          <w:spacing w:val="15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o</w:t>
      </w:r>
      <w:r>
        <w:rPr>
          <w:spacing w:val="-4"/>
          <w:sz w:val="23"/>
          <w:szCs w:val="23"/>
        </w:rPr>
        <w:t>f</w:t>
      </w:r>
      <w:r>
        <w:rPr>
          <w:spacing w:val="-12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what</w:t>
      </w:r>
      <w:r>
        <w:rPr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lies</w:t>
      </w:r>
      <w:r>
        <w:rPr>
          <w:spacing w:val="50"/>
          <w:w w:val="10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ahead</w:t>
      </w:r>
      <w:r>
        <w:rPr>
          <w:spacing w:val="37"/>
          <w:w w:val="10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for</w:t>
      </w:r>
      <w:r>
        <w:rPr>
          <w:spacing w:val="37"/>
          <w:w w:val="10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most</w:t>
      </w:r>
      <w:r>
        <w:rPr>
          <w:spacing w:val="35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Western</w:t>
      </w:r>
      <w:r>
        <w:rPr>
          <w:spacing w:val="40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democracies</w:t>
      </w:r>
      <w:r>
        <w:rPr>
          <w:spacing w:val="47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(i.e.</w:t>
      </w:r>
      <w:r>
        <w:rPr>
          <w:spacing w:val="37"/>
          <w:w w:val="10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funding</w:t>
      </w:r>
      <w:r>
        <w:rPr>
          <w:spacing w:val="39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retirement</w:t>
      </w:r>
      <w:r>
        <w:rPr>
          <w:spacing w:val="33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benefits</w:t>
      </w:r>
      <w:r>
        <w:rPr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and health care expenses through</w:t>
      </w:r>
      <w:r>
        <w:rPr>
          <w:spacing w:val="-3"/>
          <w:sz w:val="23"/>
          <w:szCs w:val="23"/>
        </w:rPr>
        <w:t xml:space="preserve"> the expansion</w:t>
      </w:r>
      <w:r>
        <w:rPr>
          <w:spacing w:val="9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of</w:t>
      </w:r>
      <w:r>
        <w:rPr>
          <w:spacing w:val="-15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monetary</w:t>
      </w:r>
      <w:r>
        <w:rPr>
          <w:spacing w:val="5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aggregates).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820" w:lineRule="exact"/>
        <w:ind w:firstLine="34"/>
      </w:pPr>
      <w:r>
        <w:rPr>
          <w:position w:val="-56"/>
        </w:rPr>
        <w:drawing>
          <wp:inline distT="0" distB="0" distL="0" distR="0">
            <wp:extent cx="4437720" cy="1790406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37720" cy="1790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55" w:line="237" w:lineRule="auto"/>
        <w:ind w:left="40" w:right="3" w:firstLine="7"/>
        <w:jc w:val="both"/>
        <w:rPr>
          <w:sz w:val="23"/>
          <w:szCs w:val="23"/>
        </w:rPr>
      </w:pPr>
      <w:r>
        <w:rPr>
          <w:b/>
          <w:bCs/>
          <w:spacing w:val="-4"/>
          <w:sz w:val="23"/>
          <w:szCs w:val="23"/>
        </w:rPr>
        <w:t xml:space="preserve">Investment implications: </w:t>
      </w:r>
      <w:r>
        <w:rPr>
          <w:spacing w:val="-4"/>
          <w:sz w:val="23"/>
          <w:szCs w:val="23"/>
        </w:rPr>
        <w:t>To the extent that, as per Rueff</w:t>
      </w:r>
      <w:r>
        <w:rPr>
          <w:spacing w:val="-5"/>
          <w:sz w:val="23"/>
          <w:szCs w:val="23"/>
        </w:rPr>
        <w:t>, “exchange rates are</w:t>
      </w:r>
      <w:r>
        <w:rPr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the gutter in which unearned rights accumulate,”</w:t>
      </w:r>
      <w:r>
        <w:rPr>
          <w:spacing w:val="-15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th</w:t>
      </w:r>
      <w:r>
        <w:rPr>
          <w:spacing w:val="-3"/>
          <w:sz w:val="23"/>
          <w:szCs w:val="23"/>
        </w:rPr>
        <w:t>e rise of</w:t>
      </w:r>
      <w:r>
        <w:rPr>
          <w:spacing w:val="-20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populism should</w:t>
      </w:r>
      <w:r>
        <w:rPr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be</w:t>
      </w:r>
      <w:r>
        <w:rPr>
          <w:spacing w:val="36"/>
          <w:w w:val="10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reflected</w:t>
      </w:r>
      <w:r>
        <w:rPr>
          <w:spacing w:val="36"/>
          <w:w w:val="10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in</w:t>
      </w:r>
      <w:r>
        <w:rPr>
          <w:spacing w:val="38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a</w:t>
      </w:r>
      <w:r>
        <w:rPr>
          <w:spacing w:val="31"/>
          <w:w w:val="10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weaker</w:t>
      </w:r>
      <w:r>
        <w:rPr>
          <w:spacing w:val="37"/>
          <w:w w:val="10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euro</w:t>
      </w:r>
      <w:r>
        <w:rPr>
          <w:spacing w:val="38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exchange</w:t>
      </w:r>
      <w:r>
        <w:rPr>
          <w:spacing w:val="36"/>
          <w:w w:val="101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rate</w:t>
      </w:r>
      <w:r>
        <w:rPr>
          <w:spacing w:val="45"/>
          <w:w w:val="101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(given</w:t>
      </w:r>
      <w:r>
        <w:rPr>
          <w:spacing w:val="33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the</w:t>
      </w:r>
      <w:r>
        <w:rPr>
          <w:spacing w:val="32"/>
          <w:w w:val="101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likely</w:t>
      </w:r>
      <w:r>
        <w:rPr>
          <w:spacing w:val="28"/>
          <w:w w:val="101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landslide</w:t>
      </w:r>
      <w:r>
        <w:rPr>
          <w:spacing w:val="3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for</w:t>
      </w:r>
      <w:r>
        <w:rPr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populist</w:t>
      </w:r>
      <w:r>
        <w:rPr>
          <w:spacing w:val="16"/>
          <w:w w:val="10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parties</w:t>
      </w:r>
      <w:r>
        <w:rPr>
          <w:spacing w:val="19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in</w:t>
      </w:r>
      <w:r>
        <w:rPr>
          <w:spacing w:val="15"/>
          <w:w w:val="10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the</w:t>
      </w:r>
      <w:r>
        <w:rPr>
          <w:spacing w:val="17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June</w:t>
      </w:r>
      <w:r>
        <w:rPr>
          <w:spacing w:val="18"/>
          <w:w w:val="10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European</w:t>
      </w:r>
      <w:r>
        <w:rPr>
          <w:spacing w:val="20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elections),</w:t>
      </w:r>
      <w:r>
        <w:rPr>
          <w:spacing w:val="20"/>
          <w:w w:val="10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a</w:t>
      </w:r>
      <w:r>
        <w:rPr>
          <w:spacing w:val="13"/>
          <w:w w:val="10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weaker</w:t>
      </w:r>
      <w:r>
        <w:rPr>
          <w:spacing w:val="19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US</w:t>
      </w:r>
      <w:r>
        <w:rPr>
          <w:spacing w:val="20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dollar</w:t>
      </w:r>
      <w:r>
        <w:rPr>
          <w:spacing w:val="27"/>
          <w:w w:val="10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(in</w:t>
      </w:r>
      <w:r>
        <w:rPr>
          <w:spacing w:val="15"/>
          <w:w w:val="10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the</w:t>
      </w:r>
      <w:r>
        <w:rPr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run-up to the</w:t>
      </w:r>
      <w:r>
        <w:rPr>
          <w:spacing w:val="14"/>
          <w:w w:val="101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US November</w:t>
      </w:r>
      <w:r>
        <w:rPr>
          <w:spacing w:val="15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electora</w:t>
      </w:r>
      <w:r>
        <w:rPr>
          <w:spacing w:val="-2"/>
          <w:sz w:val="23"/>
          <w:szCs w:val="23"/>
        </w:rPr>
        <w:t>l</w:t>
      </w:r>
      <w:r>
        <w:rPr>
          <w:spacing w:val="15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cycle)</w:t>
      </w:r>
      <w:r>
        <w:rPr>
          <w:spacing w:val="15"/>
          <w:w w:val="101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and</w:t>
      </w:r>
      <w:r>
        <w:rPr>
          <w:spacing w:val="15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a weaker</w:t>
      </w:r>
      <w:r>
        <w:rPr>
          <w:spacing w:val="15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British</w:t>
      </w:r>
      <w:r>
        <w:rPr>
          <w:spacing w:val="10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pound</w:t>
      </w:r>
      <w:r>
        <w:rPr>
          <w:spacing w:val="23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(in</w:t>
      </w:r>
      <w:r>
        <w:rPr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the run-up to British elections that must occur before Janu</w:t>
      </w:r>
      <w:r>
        <w:rPr>
          <w:spacing w:val="-3"/>
          <w:sz w:val="23"/>
          <w:szCs w:val="23"/>
        </w:rPr>
        <w:t>ary 2025). Against</w:t>
      </w:r>
      <w:r>
        <w:rPr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that,</w:t>
      </w:r>
      <w:r>
        <w:rPr>
          <w:spacing w:val="16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the</w:t>
      </w:r>
      <w:r>
        <w:rPr>
          <w:spacing w:val="21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outlook</w:t>
      </w:r>
      <w:r>
        <w:rPr>
          <w:spacing w:val="1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would</w:t>
      </w:r>
      <w:r>
        <w:rPr>
          <w:spacing w:val="22"/>
          <w:w w:val="101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seem</w:t>
      </w:r>
      <w:r>
        <w:rPr>
          <w:spacing w:val="16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to</w:t>
      </w:r>
      <w:r>
        <w:rPr>
          <w:spacing w:val="14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be</w:t>
      </w:r>
      <w:r>
        <w:rPr>
          <w:spacing w:val="14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better</w:t>
      </w:r>
      <w:r>
        <w:rPr>
          <w:spacing w:val="19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for</w:t>
      </w:r>
      <w:r>
        <w:rPr>
          <w:spacing w:val="16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the</w:t>
      </w:r>
      <w:r>
        <w:rPr>
          <w:spacing w:val="18"/>
          <w:w w:val="101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Japanese</w:t>
      </w:r>
      <w:r>
        <w:rPr>
          <w:spacing w:val="12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yen,</w:t>
      </w:r>
      <w:r>
        <w:rPr>
          <w:spacing w:val="22"/>
          <w:w w:val="101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Swiss</w:t>
      </w:r>
      <w:r>
        <w:rPr>
          <w:spacing w:val="19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franc,</w:t>
      </w:r>
      <w:r>
        <w:rPr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Mexican peso, Australian dollar</w:t>
      </w:r>
      <w:r>
        <w:rPr>
          <w:spacing w:val="-2"/>
          <w:sz w:val="23"/>
          <w:szCs w:val="23"/>
        </w:rPr>
        <w:t>, Canadian dollar, Swedish krona, Norwegian</w:t>
      </w:r>
      <w:r>
        <w:rPr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krone, Chinese renminbi and</w:t>
      </w:r>
      <w:r>
        <w:rPr>
          <w:spacing w:val="27"/>
          <w:w w:val="101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Korean won.</w:t>
      </w:r>
    </w:p>
    <w:p>
      <w:pPr>
        <w:pStyle w:val="BodyText"/>
        <w:spacing w:before="118" w:line="323" w:lineRule="exact"/>
        <w:ind w:left="48"/>
        <w:rPr>
          <w:sz w:val="26"/>
          <w:szCs w:val="26"/>
        </w:rPr>
      </w:pPr>
      <w:r>
        <w:rPr>
          <w:b/>
          <w:bCs/>
          <w:spacing w:val="8"/>
          <w:position w:val="3"/>
          <w:sz w:val="26"/>
          <w:szCs w:val="26"/>
        </w:rPr>
        <w:t>Structural change #2: Ru</w:t>
      </w:r>
      <w:r>
        <w:rPr>
          <w:b/>
          <w:bCs/>
          <w:spacing w:val="7"/>
          <w:position w:val="3"/>
          <w:sz w:val="26"/>
          <w:szCs w:val="26"/>
        </w:rPr>
        <w:t>nning out of low-skilled workers</w:t>
      </w:r>
    </w:p>
    <w:p>
      <w:pPr>
        <w:pStyle w:val="BodyText"/>
        <w:spacing w:before="20" w:line="243" w:lineRule="auto"/>
        <w:ind w:left="40" w:firstLine="7"/>
        <w:jc w:val="both"/>
        <w:rPr>
          <w:sz w:val="23"/>
          <w:szCs w:val="23"/>
        </w:rPr>
      </w:pPr>
      <w:r>
        <w:rPr>
          <w:spacing w:val="-3"/>
          <w:sz w:val="23"/>
          <w:szCs w:val="23"/>
        </w:rPr>
        <w:t>For   whatever   reason—more   opioid   deaths,   higher   obesi</w:t>
      </w:r>
      <w:r>
        <w:rPr>
          <w:spacing w:val="-4"/>
          <w:sz w:val="23"/>
          <w:szCs w:val="23"/>
        </w:rPr>
        <w:t>ty   levels,   the</w:t>
      </w:r>
      <w:r>
        <w:rPr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suspension</w:t>
      </w:r>
      <w:r>
        <w:rPr>
          <w:spacing w:val="34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of immigration,</w:t>
      </w:r>
      <w:r>
        <w:rPr>
          <w:spacing w:val="19"/>
          <w:w w:val="101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a</w:t>
      </w:r>
      <w:r>
        <w:rPr>
          <w:spacing w:val="18"/>
          <w:w w:val="101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rise</w:t>
      </w:r>
      <w:r>
        <w:rPr>
          <w:spacing w:val="18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in</w:t>
      </w:r>
      <w:r>
        <w:rPr>
          <w:spacing w:val="12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bit-jobs,</w:t>
      </w:r>
      <w:r>
        <w:rPr>
          <w:spacing w:val="18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recreational</w:t>
      </w:r>
      <w:r>
        <w:rPr>
          <w:spacing w:val="19"/>
          <w:w w:val="101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drug</w:t>
      </w:r>
      <w:r>
        <w:rPr>
          <w:spacing w:val="14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legalization,</w:t>
      </w:r>
      <w:r>
        <w:rPr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reshoring</w:t>
      </w:r>
      <w:r>
        <w:rPr>
          <w:spacing w:val="15"/>
          <w:w w:val="101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and</w:t>
      </w:r>
      <w:r>
        <w:rPr>
          <w:spacing w:val="12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new protectionism—a</w:t>
      </w:r>
      <w:r>
        <w:rPr>
          <w:spacing w:val="13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feature</w:t>
      </w:r>
      <w:r>
        <w:rPr>
          <w:spacing w:val="14"/>
          <w:w w:val="101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of</w:t>
      </w:r>
      <w:r>
        <w:rPr>
          <w:spacing w:val="-12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the post-Covid</w:t>
      </w:r>
      <w:r>
        <w:rPr>
          <w:spacing w:val="14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US</w:t>
      </w:r>
      <w:r>
        <w:rPr>
          <w:spacing w:val="14"/>
          <w:w w:val="101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economy</w:t>
      </w:r>
      <w:r>
        <w:rPr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has</w:t>
      </w:r>
      <w:r>
        <w:rPr>
          <w:spacing w:val="50"/>
          <w:w w:val="101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been  the  unavailability  of</w:t>
      </w:r>
      <w:r>
        <w:rPr>
          <w:spacing w:val="30"/>
          <w:w w:val="101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low-skilled  workers  (simila</w:t>
      </w:r>
      <w:r>
        <w:rPr>
          <w:spacing w:val="-2"/>
          <w:sz w:val="23"/>
          <w:szCs w:val="23"/>
        </w:rPr>
        <w:t>r  dynamics  are</w:t>
      </w:r>
      <w:r>
        <w:rPr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being</w:t>
      </w:r>
      <w:r>
        <w:rPr>
          <w:spacing w:val="12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seen globally). As</w:t>
      </w:r>
      <w:r>
        <w:rPr>
          <w:spacing w:val="1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a result,</w:t>
      </w:r>
      <w:r>
        <w:rPr>
          <w:spacing w:val="12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a</w:t>
      </w:r>
      <w:r>
        <w:rPr>
          <w:spacing w:val="-4"/>
          <w:sz w:val="23"/>
          <w:szCs w:val="23"/>
        </w:rPr>
        <w:t>nd for</w:t>
      </w:r>
      <w:r>
        <w:rPr>
          <w:spacing w:val="6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the</w:t>
      </w:r>
      <w:r>
        <w:rPr>
          <w:spacing w:val="8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first</w:t>
      </w:r>
      <w:r>
        <w:rPr>
          <w:spacing w:val="6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time</w:t>
      </w:r>
      <w:r>
        <w:rPr>
          <w:spacing w:val="10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in</w:t>
      </w:r>
      <w:r>
        <w:rPr>
          <w:spacing w:val="1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a</w:t>
      </w:r>
      <w:r>
        <w:rPr>
          <w:spacing w:val="9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generation,</w:t>
      </w:r>
      <w:r>
        <w:rPr>
          <w:spacing w:val="4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wages</w:t>
      </w:r>
      <w:r>
        <w:rPr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of</w:t>
      </w:r>
      <w:r>
        <w:rPr>
          <w:spacing w:val="-26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low-skilled workers are rising faster than the wages of</w:t>
      </w:r>
      <w:r>
        <w:rPr>
          <w:spacing w:val="-24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high-sk</w:t>
      </w:r>
      <w:r>
        <w:rPr>
          <w:spacing w:val="-3"/>
          <w:sz w:val="23"/>
          <w:szCs w:val="23"/>
        </w:rPr>
        <w:t>illed workers</w:t>
      </w:r>
      <w:r>
        <w:rPr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(see upper left-hand chart</w:t>
      </w:r>
      <w:r>
        <w:rPr>
          <w:spacing w:val="9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overleaf).</w:t>
      </w:r>
    </w:p>
    <w:p>
      <w:pPr>
        <w:pStyle w:val="BodyText"/>
        <w:spacing w:before="65" w:line="237" w:lineRule="auto"/>
        <w:ind w:left="40" w:right="3" w:firstLine="4"/>
        <w:jc w:val="both"/>
        <w:rPr>
          <w:sz w:val="23"/>
          <w:szCs w:val="23"/>
        </w:rPr>
      </w:pPr>
      <w:r>
        <w:rPr>
          <w:spacing w:val="-4"/>
          <w:sz w:val="23"/>
          <w:szCs w:val="23"/>
        </w:rPr>
        <w:t>This</w:t>
      </w:r>
      <w:r>
        <w:rPr>
          <w:spacing w:val="38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should</w:t>
      </w:r>
      <w:r>
        <w:rPr>
          <w:spacing w:val="30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be</w:t>
      </w:r>
      <w:r>
        <w:rPr>
          <w:spacing w:val="34"/>
          <w:w w:val="10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great</w:t>
      </w:r>
      <w:r>
        <w:rPr>
          <w:spacing w:val="35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news</w:t>
      </w:r>
      <w:r>
        <w:rPr>
          <w:spacing w:val="34"/>
          <w:w w:val="10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for</w:t>
      </w:r>
      <w:r>
        <w:rPr>
          <w:spacing w:val="37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consumption</w:t>
      </w:r>
      <w:r>
        <w:rPr>
          <w:spacing w:val="37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and</w:t>
      </w:r>
      <w:r>
        <w:rPr>
          <w:spacing w:val="35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growth</w:t>
      </w:r>
      <w:r>
        <w:rPr>
          <w:spacing w:val="37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across</w:t>
      </w:r>
      <w:r>
        <w:rPr>
          <w:spacing w:val="37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economi</w:t>
      </w:r>
      <w:r>
        <w:rPr>
          <w:spacing w:val="-5"/>
          <w:sz w:val="23"/>
          <w:szCs w:val="23"/>
        </w:rPr>
        <w:t>es</w:t>
      </w:r>
      <w:r>
        <w:rPr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where</w:t>
      </w:r>
      <w:r>
        <w:rPr>
          <w:spacing w:val="1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wages</w:t>
      </w:r>
      <w:r>
        <w:rPr>
          <w:spacing w:val="17"/>
          <w:w w:val="101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are</w:t>
      </w:r>
      <w:r>
        <w:rPr>
          <w:spacing w:val="1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rising</w:t>
      </w:r>
      <w:r>
        <w:rPr>
          <w:spacing w:val="14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fast.</w:t>
      </w:r>
      <w:r>
        <w:rPr>
          <w:spacing w:val="17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Poor</w:t>
      </w:r>
      <w:r>
        <w:rPr>
          <w:spacing w:val="12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people,</w:t>
      </w:r>
      <w:r>
        <w:rPr>
          <w:spacing w:val="16"/>
          <w:w w:val="101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after</w:t>
      </w:r>
      <w:r>
        <w:rPr>
          <w:spacing w:val="17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all,</w:t>
      </w:r>
      <w:r>
        <w:rPr>
          <w:spacing w:val="11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tend</w:t>
      </w:r>
      <w:r>
        <w:rPr>
          <w:spacing w:val="12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to</w:t>
      </w:r>
      <w:r>
        <w:rPr>
          <w:spacing w:val="17"/>
          <w:w w:val="101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spend</w:t>
      </w:r>
      <w:r>
        <w:rPr>
          <w:spacing w:val="14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most</w:t>
      </w:r>
      <w:r>
        <w:rPr>
          <w:spacing w:val="16"/>
          <w:w w:val="101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of the</w:t>
      </w:r>
      <w:r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money they earn (see </w:t>
      </w:r>
      <w:r>
        <w:rPr>
          <w:b/>
          <w:bCs/>
          <w:color w:val="005593"/>
          <w:sz w:val="23"/>
          <w:szCs w:val="23"/>
          <w:u w:val="single" w:color="auto"/>
        </w:rPr>
        <w:t>Cashed-Up Bogans And Single A</w:t>
      </w:r>
      <w:r>
        <w:rPr>
          <w:b/>
          <w:bCs/>
          <w:color w:val="005593"/>
          <w:spacing w:val="-1"/>
          <w:sz w:val="23"/>
          <w:szCs w:val="23"/>
          <w:u w:val="single" w:color="auto"/>
        </w:rPr>
        <w:t>sians</w:t>
      </w:r>
      <w:r>
        <w:rPr>
          <w:spacing w:val="-1"/>
          <w:sz w:val="23"/>
          <w:szCs w:val="23"/>
        </w:rPr>
        <w:t>). It should also</w:t>
      </w:r>
      <w:r>
        <w:rPr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be</w:t>
      </w:r>
      <w:r>
        <w:rPr>
          <w:spacing w:val="37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great</w:t>
      </w:r>
      <w:r>
        <w:rPr>
          <w:spacing w:val="33"/>
          <w:w w:val="101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news</w:t>
      </w:r>
      <w:r>
        <w:rPr>
          <w:spacing w:val="33"/>
          <w:w w:val="101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for</w:t>
      </w:r>
      <w:r>
        <w:rPr>
          <w:spacing w:val="36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countries</w:t>
      </w:r>
      <w:r>
        <w:rPr>
          <w:spacing w:val="31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that</w:t>
      </w:r>
      <w:r>
        <w:rPr>
          <w:spacing w:val="36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do</w:t>
      </w:r>
      <w:r>
        <w:rPr>
          <w:spacing w:val="31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happen</w:t>
      </w:r>
      <w:r>
        <w:rPr>
          <w:spacing w:val="31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to</w:t>
      </w:r>
      <w:r>
        <w:rPr>
          <w:spacing w:val="31"/>
          <w:w w:val="101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have</w:t>
      </w:r>
      <w:r>
        <w:rPr>
          <w:spacing w:val="35"/>
          <w:w w:val="101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excess</w:t>
      </w:r>
      <w:r>
        <w:rPr>
          <w:spacing w:val="29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workers;</w:t>
      </w:r>
      <w:r>
        <w:rPr>
          <w:spacing w:val="36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either</w:t>
      </w:r>
      <w:r>
        <w:rPr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because factories will reloca</w:t>
      </w:r>
      <w:r>
        <w:rPr>
          <w:spacing w:val="-3"/>
          <w:sz w:val="23"/>
          <w:szCs w:val="23"/>
        </w:rPr>
        <w:t>te there—Indonesia, Vietnam, India, Turkey— or</w:t>
      </w:r>
      <w:r>
        <w:rPr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because</w:t>
      </w:r>
      <w:r>
        <w:rPr>
          <w:spacing w:val="-1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workers from such co</w:t>
      </w:r>
      <w:r>
        <w:rPr>
          <w:spacing w:val="-5"/>
          <w:sz w:val="23"/>
          <w:szCs w:val="23"/>
        </w:rPr>
        <w:t>untries</w:t>
      </w:r>
      <w:r>
        <w:rPr>
          <w:spacing w:val="-1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will move to Western economies to earn</w:t>
      </w:r>
      <w:r>
        <w:rPr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money</w:t>
      </w:r>
      <w:r>
        <w:rPr>
          <w:spacing w:val="15"/>
          <w:w w:val="10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that</w:t>
      </w:r>
      <w:r>
        <w:rPr>
          <w:spacing w:val="19"/>
          <w:w w:val="10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they</w:t>
      </w:r>
      <w:r>
        <w:rPr>
          <w:spacing w:val="15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then</w:t>
      </w:r>
      <w:r>
        <w:rPr>
          <w:spacing w:val="23"/>
          <w:w w:val="10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remit</w:t>
      </w:r>
      <w:r>
        <w:rPr>
          <w:spacing w:val="17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back</w:t>
      </w:r>
      <w:r>
        <w:rPr>
          <w:spacing w:val="16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home</w:t>
      </w:r>
      <w:r>
        <w:rPr>
          <w:spacing w:val="-4"/>
          <w:sz w:val="23"/>
          <w:szCs w:val="23"/>
        </w:rPr>
        <w:t>.</w:t>
      </w:r>
      <w:r>
        <w:rPr>
          <w:spacing w:val="22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This</w:t>
      </w:r>
      <w:r>
        <w:rPr>
          <w:spacing w:val="23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is</w:t>
      </w:r>
      <w:r>
        <w:rPr>
          <w:spacing w:val="19"/>
          <w:w w:val="10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the</w:t>
      </w:r>
      <w:r>
        <w:rPr>
          <w:spacing w:val="24"/>
          <w:w w:val="10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case</w:t>
      </w:r>
      <w:r>
        <w:rPr>
          <w:spacing w:val="22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for</w:t>
      </w:r>
      <w:r>
        <w:rPr>
          <w:spacing w:val="19"/>
          <w:w w:val="10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the</w:t>
      </w:r>
      <w:r>
        <w:rPr>
          <w:spacing w:val="24"/>
          <w:w w:val="10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Philippines</w:t>
      </w:r>
      <w:r>
        <w:rPr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and especially Mexico, as shown in</w:t>
      </w:r>
      <w:r>
        <w:rPr>
          <w:spacing w:val="4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the</w:t>
      </w:r>
      <w:r>
        <w:rPr>
          <w:spacing w:val="7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upper</w:t>
      </w:r>
      <w:r>
        <w:rPr>
          <w:spacing w:val="8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right-</w:t>
      </w:r>
      <w:r>
        <w:rPr>
          <w:spacing w:val="-3"/>
          <w:sz w:val="23"/>
          <w:szCs w:val="23"/>
        </w:rPr>
        <w:t>hand</w:t>
      </w:r>
      <w:r>
        <w:rPr>
          <w:spacing w:val="8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chart</w:t>
      </w:r>
      <w:r>
        <w:rPr>
          <w:spacing w:val="9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overleaf.</w:t>
      </w:r>
    </w:p>
    <w:p>
      <w:pPr>
        <w:spacing w:line="237" w:lineRule="auto"/>
        <w:rPr>
          <w:sz w:val="23"/>
          <w:szCs w:val="23"/>
        </w:rPr>
      </w:pPr>
      <w:r>
        <w:rPr>
          <w:sz w:val="23"/>
          <w:szCs w:val="23"/>
        </w:rPr>
        <w:br/>
      </w:r>
      <w:r>
        <w:rPr>
          <w:sz w:val="23"/>
          <w:szCs w:val="23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https://d.book118.com/208007015066006027</w:t>
        </w:r>
      </w:hyperlink>
    </w:p>
    <w:p>
      <w:pPr>
        <w:spacing w:line="237" w:lineRule="auto"/>
        <w:rPr>
          <w:sz w:val="23"/>
          <w:szCs w:val="23"/>
        </w:rPr>
      </w:pPr>
    </w:p>
    <w:sectPr>
      <w:footerReference w:type="default" r:id="rId10"/>
      <w:type w:val="nextPage"/>
      <w:pgSz w:w="11906" w:h="16838"/>
      <w:pgMar w:top="226" w:right="562" w:bottom="753" w:left="566" w:header="0" w:footer="362" w:gutter="0"/>
      <w:pgNumType w:start="7"/>
      <w:cols w:num="2" w:space="708" w:equalWidth="0">
        <w:col w:w="3645" w:space="100"/>
        <w:col w:w="7032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88" w:lineRule="exact"/>
    </w:pPr>
    <w:r>
      <w:rPr>
        <w:position w:val="-2"/>
      </w:rPr>
      <w:pict>
        <v:group id="_x0000_i2049" style="width:538.6pt;height:4.75pt;mso-position-horizontal-relative:char;mso-position-vertical-relative:line" coordorigin="0,0" coordsize="10771,95" filled="f" stroked="f">
          <v:shape id="_x0000_s2050" style="width:10771;height:15;position:absolute" coordorigin="0,0" coordsize="10771,15" path="m,7l10771,7e" filled="f" strokecolor="#005593" strokeweight="0.75pt"/>
          <v:shape id="_x0000_s2051" style="width:1876;height:90;left:8895;position:absolute;top:4" coordorigin="0,0" coordsize="1876,90" path="m,45l1875,45e" filled="f" strokecolor="#005593" strokeweight="4.5pt"/>
          <w10:wrap type="none"/>
        </v:group>
      </w:pict>
    </w:r>
  </w:p>
  <w:p>
    <w:pPr>
      <w:pStyle w:val="BodyText"/>
      <w:ind w:right="14"/>
      <w:jc w:val="right"/>
      <w:rPr>
        <w:sz w:val="24"/>
        <w:szCs w:val="24"/>
      </w:rPr>
    </w:pPr>
    <w:r>
      <w:rPr>
        <w:spacing w:val="2"/>
        <w:sz w:val="24"/>
        <w:szCs w:val="24"/>
      </w:rPr>
      <w:t>www.gavekal.com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88" w:lineRule="exact"/>
    </w:pPr>
    <w:r>
      <w:rPr>
        <w:position w:val="-2"/>
      </w:rPr>
      <w:pict>
        <v:group id="_x0000_i2052" style="width:538.6pt;height:4.75pt;mso-position-horizontal-relative:char;mso-position-vertical-relative:line" coordorigin="0,0" coordsize="10771,95" filled="f" stroked="f">
          <v:shape id="_x0000_s2053" style="width:10771;height:15;position:absolute" coordorigin="0,0" coordsize="10771,15" path="m,7l10771,7e" filled="f" strokecolor="#005593" strokeweight="0.75pt"/>
          <v:shape id="_x0000_s2054" style="width:1876;height:90;left:8895;position:absolute;top:4" coordorigin="0,0" coordsize="1876,90" path="m,45l1875,45e" filled="f" strokecolor="#005593" strokeweight="4.5pt"/>
          <w10:wrap type="none"/>
        </v:group>
      </w:pict>
    </w:r>
  </w:p>
  <w:p>
    <w:pPr>
      <w:pStyle w:val="BodyText"/>
      <w:ind w:right="14"/>
      <w:jc w:val="right"/>
      <w:rPr>
        <w:sz w:val="24"/>
        <w:szCs w:val="24"/>
      </w:rPr>
    </w:pPr>
    <w:r>
      <w:rPr>
        <w:spacing w:val="2"/>
        <w:sz w:val="24"/>
        <w:szCs w:val="24"/>
      </w:rPr>
      <w:t>www.gavekal.com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88" w:lineRule="exact"/>
    </w:pPr>
    <w:r>
      <w:rPr>
        <w:position w:val="-2"/>
      </w:rPr>
      <w:pict>
        <v:group id="_x0000_i2055" style="width:538.6pt;height:4.75pt;mso-position-horizontal-relative:char;mso-position-vertical-relative:line" coordorigin="0,0" coordsize="10771,95" filled="f" stroked="f">
          <v:shape id="_x0000_s2056" style="width:10771;height:15;position:absolute" coordorigin="0,0" coordsize="10771,15" path="m,7l10771,7e" filled="f" strokecolor="#005593" strokeweight="0.75pt"/>
          <v:shape id="_x0000_s2057" style="width:1876;height:90;left:8895;position:absolute;top:4" coordorigin="0,0" coordsize="1876,90" path="m,45l1875,45e" filled="f" strokecolor="#005593" strokeweight="4.5pt"/>
          <w10:wrap type="none"/>
        </v:group>
      </w:pict>
    </w:r>
  </w:p>
  <w:p>
    <w:pPr>
      <w:pStyle w:val="BodyText"/>
      <w:ind w:right="14"/>
      <w:jc w:val="right"/>
      <w:rPr>
        <w:sz w:val="24"/>
        <w:szCs w:val="24"/>
      </w:rPr>
    </w:pPr>
    <w:r>
      <w:rPr>
        <w:spacing w:val="2"/>
        <w:sz w:val="24"/>
        <w:szCs w:val="24"/>
      </w:rPr>
      <w:t>www.gavekal.com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88" w:lineRule="exact"/>
    </w:pPr>
    <w:r>
      <w:rPr>
        <w:position w:val="-2"/>
      </w:rPr>
      <w:pict>
        <v:group id="_x0000_i2058" style="width:538.6pt;height:4.75pt;mso-position-horizontal-relative:char;mso-position-vertical-relative:line" coordorigin="0,0" coordsize="10771,95" filled="f" stroked="f">
          <v:shape id="_x0000_s2059" style="width:10771;height:15;position:absolute" coordorigin="0,0" coordsize="10771,15" path="m,7l10771,7e" filled="f" strokecolor="#005593" strokeweight="0.75pt"/>
          <v:shape id="_x0000_s2060" style="width:1876;height:90;left:8895;position:absolute;top:4" coordorigin="0,0" coordsize="1876,90" path="m,45l1875,45e" filled="f" strokecolor="#005593" strokeweight="4.5pt"/>
          <w10:wrap type="none"/>
        </v:group>
      </w:pict>
    </w:r>
  </w:p>
  <w:p>
    <w:pPr>
      <w:pStyle w:val="BodyText"/>
      <w:ind w:right="14"/>
      <w:jc w:val="right"/>
      <w:rPr>
        <w:sz w:val="24"/>
        <w:szCs w:val="24"/>
      </w:rPr>
    </w:pPr>
    <w:r>
      <w:rPr>
        <w:spacing w:val="2"/>
        <w:sz w:val="24"/>
        <w:szCs w:val="24"/>
      </w:rPr>
      <w:t>www.gavekal.com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Calibri" w:eastAsia="Calibri" w:hAnsi="Calibri" w:cs="Calibri"/>
      <w:sz w:val="13"/>
      <w:szCs w:val="1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Calibri" w:eastAsia="Calibri" w:hAnsi="Calibri" w:cs="Calibri"/>
      <w:sz w:val="23"/>
      <w:szCs w:val="2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2.jpeg" /><Relationship Id="rId9" Type="http://schemas.openxmlformats.org/officeDocument/2006/relationships/hyperlink" Target="https://d.book118.com/208007015066006027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2024-01-19T16:29:27Z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2024-01-19T16:33:08Z</vt:filetime>
  </property>
  <property fmtid="{D5CDD505-2E9C-101B-9397-08002B2CF9AE}" pid="3" name="CRO">
    <vt:lpwstr>wqlLaW5nc29mdCBQREYgdG8gV1BTIDkw</vt:lpwstr>
  </property>
</Properties>
</file>