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新式茶饮项目规划设计纲要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39" w:history="1">
        <w:r>
          <w:rPr>
            <w:rFonts w:ascii="仿宋" w:eastAsia="仿宋" w:hAnsi="仿宋" w:cs="仿宋" w:hint="eastAsia"/>
            <w:lang w:eastAsia="zh-CN"/>
          </w:rPr>
          <w:t>概论</w:t>
        </w:r>
        <w:r>
          <w:tab/>
        </w:r>
        <w:r>
          <w:fldChar w:fldCharType="begin"/>
        </w:r>
        <w:r>
          <w:instrText xml:space="preserve"> PAGEREF _Toc17039 \h </w:instrText>
        </w:r>
        <w:r>
          <w:fldChar w:fldCharType="separate"/>
        </w:r>
        <w:r>
          <w:t>3</w:t>
        </w:r>
        <w:r>
          <w:fldChar w:fldCharType="end"/>
        </w:r>
      </w:hyperlink>
    </w:p>
    <w:p>
      <w:pPr>
        <w:pStyle w:val="TOC1"/>
        <w:tabs>
          <w:tab w:val="right" w:leader="dot" w:pos="8306"/>
        </w:tabs>
      </w:pPr>
      <w:hyperlink w:anchor="_Toc2386" w:history="1">
        <w:r>
          <w:rPr>
            <w:rFonts w:ascii="仿宋" w:eastAsia="仿宋" w:hAnsi="仿宋" w:cs="仿宋" w:hint="eastAsia"/>
            <w:lang w:eastAsia="zh-CN"/>
          </w:rPr>
          <w:t>一、新式茶饮项目概论</w:t>
        </w:r>
        <w:r>
          <w:tab/>
        </w:r>
        <w:r>
          <w:fldChar w:fldCharType="begin"/>
        </w:r>
        <w:r>
          <w:instrText xml:space="preserve"> PAGEREF _Toc2386 \h </w:instrText>
        </w:r>
        <w:r>
          <w:fldChar w:fldCharType="separate"/>
        </w:r>
        <w:r>
          <w:t>3</w:t>
        </w:r>
        <w:r>
          <w:fldChar w:fldCharType="end"/>
        </w:r>
      </w:hyperlink>
    </w:p>
    <w:p>
      <w:pPr>
        <w:pStyle w:val="TOC2"/>
        <w:tabs>
          <w:tab w:val="right" w:leader="dot" w:pos="8306"/>
        </w:tabs>
      </w:pPr>
      <w:hyperlink w:anchor="_Toc20065" w:history="1">
        <w:r>
          <w:rPr>
            <w:rFonts w:ascii="仿宋" w:eastAsia="仿宋" w:hAnsi="仿宋" w:cs="仿宋" w:hint="eastAsia"/>
            <w:lang w:eastAsia="zh-CN"/>
          </w:rPr>
          <w:t>(一)、新式茶饮项目概况</w:t>
        </w:r>
        <w:r>
          <w:tab/>
        </w:r>
        <w:r>
          <w:fldChar w:fldCharType="begin"/>
        </w:r>
        <w:r>
          <w:instrText xml:space="preserve"> PAGEREF _Toc20065 \h </w:instrText>
        </w:r>
        <w:r>
          <w:fldChar w:fldCharType="separate"/>
        </w:r>
        <w:r>
          <w:t>3</w:t>
        </w:r>
        <w:r>
          <w:fldChar w:fldCharType="end"/>
        </w:r>
      </w:hyperlink>
    </w:p>
    <w:p>
      <w:pPr>
        <w:pStyle w:val="TOC2"/>
        <w:tabs>
          <w:tab w:val="right" w:leader="dot" w:pos="8306"/>
        </w:tabs>
      </w:pPr>
      <w:hyperlink w:anchor="_Toc25631" w:history="1">
        <w:r>
          <w:rPr>
            <w:rFonts w:ascii="仿宋" w:eastAsia="仿宋" w:hAnsi="仿宋" w:cs="仿宋" w:hint="eastAsia"/>
            <w:lang w:eastAsia="zh-CN"/>
          </w:rPr>
          <w:t>(二)、新式茶饮项目目标</w:t>
        </w:r>
        <w:r>
          <w:tab/>
        </w:r>
        <w:r>
          <w:fldChar w:fldCharType="begin"/>
        </w:r>
        <w:r>
          <w:instrText xml:space="preserve"> PAGEREF _Toc25631 \h </w:instrText>
        </w:r>
        <w:r>
          <w:fldChar w:fldCharType="separate"/>
        </w:r>
        <w:r>
          <w:t>5</w:t>
        </w:r>
        <w:r>
          <w:fldChar w:fldCharType="end"/>
        </w:r>
      </w:hyperlink>
    </w:p>
    <w:p>
      <w:pPr>
        <w:pStyle w:val="TOC2"/>
        <w:tabs>
          <w:tab w:val="right" w:leader="dot" w:pos="8306"/>
        </w:tabs>
      </w:pPr>
      <w:hyperlink w:anchor="_Toc8534" w:history="1">
        <w:r>
          <w:rPr>
            <w:rFonts w:ascii="仿宋" w:eastAsia="仿宋" w:hAnsi="仿宋" w:cs="仿宋" w:hint="eastAsia"/>
            <w:lang w:eastAsia="zh-CN"/>
          </w:rPr>
          <w:t>(三)、新式茶饮项目提出的理由</w:t>
        </w:r>
        <w:r>
          <w:tab/>
        </w:r>
        <w:r>
          <w:fldChar w:fldCharType="begin"/>
        </w:r>
        <w:r>
          <w:instrText xml:space="preserve"> PAGEREF _Toc8534 \h </w:instrText>
        </w:r>
        <w:r>
          <w:fldChar w:fldCharType="separate"/>
        </w:r>
        <w:r>
          <w:t>6</w:t>
        </w:r>
        <w:r>
          <w:fldChar w:fldCharType="end"/>
        </w:r>
      </w:hyperlink>
    </w:p>
    <w:p>
      <w:pPr>
        <w:pStyle w:val="TOC2"/>
        <w:tabs>
          <w:tab w:val="right" w:leader="dot" w:pos="8306"/>
        </w:tabs>
      </w:pPr>
      <w:hyperlink w:anchor="_Toc9928" w:history="1">
        <w:r>
          <w:rPr>
            <w:rFonts w:ascii="仿宋" w:eastAsia="仿宋" w:hAnsi="仿宋" w:cs="仿宋" w:hint="eastAsia"/>
            <w:lang w:eastAsia="zh-CN"/>
          </w:rPr>
          <w:t>(四)、新式茶饮项目意义</w:t>
        </w:r>
        <w:r>
          <w:tab/>
        </w:r>
        <w:r>
          <w:fldChar w:fldCharType="begin"/>
        </w:r>
        <w:r>
          <w:instrText xml:space="preserve"> PAGEREF _Toc9928 \h </w:instrText>
        </w:r>
        <w:r>
          <w:fldChar w:fldCharType="separate"/>
        </w:r>
        <w:r>
          <w:t>8</w:t>
        </w:r>
        <w:r>
          <w:fldChar w:fldCharType="end"/>
        </w:r>
      </w:hyperlink>
    </w:p>
    <w:p>
      <w:pPr>
        <w:pStyle w:val="TOC2"/>
        <w:tabs>
          <w:tab w:val="right" w:leader="dot" w:pos="8306"/>
        </w:tabs>
      </w:pPr>
      <w:hyperlink w:anchor="_Toc30176" w:history="1">
        <w:r>
          <w:rPr>
            <w:rFonts w:ascii="仿宋" w:eastAsia="仿宋" w:hAnsi="仿宋" w:cs="仿宋" w:hint="eastAsia"/>
            <w:lang w:eastAsia="zh-CN"/>
          </w:rPr>
          <w:t>(五)、新式茶饮项目背景</w:t>
        </w:r>
        <w:r>
          <w:tab/>
        </w:r>
        <w:r>
          <w:fldChar w:fldCharType="begin"/>
        </w:r>
        <w:r>
          <w:instrText xml:space="preserve"> PAGEREF _Toc30176 \h </w:instrText>
        </w:r>
        <w:r>
          <w:fldChar w:fldCharType="separate"/>
        </w:r>
        <w:r>
          <w:t>9</w:t>
        </w:r>
        <w:r>
          <w:fldChar w:fldCharType="end"/>
        </w:r>
      </w:hyperlink>
    </w:p>
    <w:p>
      <w:pPr>
        <w:pStyle w:val="TOC1"/>
        <w:tabs>
          <w:tab w:val="right" w:leader="dot" w:pos="8306"/>
        </w:tabs>
      </w:pPr>
      <w:hyperlink w:anchor="_Toc26174" w:history="1">
        <w:r>
          <w:rPr>
            <w:rFonts w:ascii="仿宋" w:eastAsia="仿宋" w:hAnsi="仿宋" w:cs="仿宋" w:hint="eastAsia"/>
            <w:lang w:eastAsia="zh-CN"/>
          </w:rPr>
          <w:t>二、新式茶饮项目可持续发展</w:t>
        </w:r>
        <w:r>
          <w:tab/>
        </w:r>
        <w:r>
          <w:fldChar w:fldCharType="begin"/>
        </w:r>
        <w:r>
          <w:instrText xml:space="preserve"> PAGEREF _Toc26174 \h </w:instrText>
        </w:r>
        <w:r>
          <w:fldChar w:fldCharType="separate"/>
        </w:r>
        <w:r>
          <w:t>9</w:t>
        </w:r>
        <w:r>
          <w:fldChar w:fldCharType="end"/>
        </w:r>
      </w:hyperlink>
    </w:p>
    <w:p>
      <w:pPr>
        <w:pStyle w:val="TOC2"/>
        <w:tabs>
          <w:tab w:val="right" w:leader="dot" w:pos="8306"/>
        </w:tabs>
      </w:pPr>
      <w:hyperlink w:anchor="_Toc18532" w:history="1">
        <w:r>
          <w:rPr>
            <w:rFonts w:ascii="仿宋" w:eastAsia="仿宋" w:hAnsi="仿宋" w:cs="仿宋" w:hint="eastAsia"/>
            <w:lang w:eastAsia="zh-CN"/>
          </w:rPr>
          <w:t>(一)、可持续战略与实践</w:t>
        </w:r>
        <w:r>
          <w:tab/>
        </w:r>
        <w:r>
          <w:fldChar w:fldCharType="begin"/>
        </w:r>
        <w:r>
          <w:instrText xml:space="preserve"> PAGEREF _Toc18532 \h </w:instrText>
        </w:r>
        <w:r>
          <w:fldChar w:fldCharType="separate"/>
        </w:r>
        <w:r>
          <w:t>9</w:t>
        </w:r>
        <w:r>
          <w:fldChar w:fldCharType="end"/>
        </w:r>
      </w:hyperlink>
    </w:p>
    <w:p>
      <w:pPr>
        <w:pStyle w:val="TOC2"/>
        <w:tabs>
          <w:tab w:val="right" w:leader="dot" w:pos="8306"/>
        </w:tabs>
      </w:pPr>
      <w:hyperlink w:anchor="_Toc25507" w:history="1">
        <w:r>
          <w:rPr>
            <w:rFonts w:ascii="仿宋" w:eastAsia="仿宋" w:hAnsi="仿宋" w:cs="仿宋" w:hint="eastAsia"/>
            <w:lang w:eastAsia="zh-CN"/>
          </w:rPr>
          <w:t>(二)、环保与社会责任</w:t>
        </w:r>
        <w:r>
          <w:tab/>
        </w:r>
        <w:r>
          <w:fldChar w:fldCharType="begin"/>
        </w:r>
        <w:r>
          <w:instrText xml:space="preserve"> PAGEREF _Toc25507 \h </w:instrText>
        </w:r>
        <w:r>
          <w:fldChar w:fldCharType="separate"/>
        </w:r>
        <w:r>
          <w:t>10</w:t>
        </w:r>
        <w:r>
          <w:fldChar w:fldCharType="end"/>
        </w:r>
      </w:hyperlink>
    </w:p>
    <w:p>
      <w:pPr>
        <w:pStyle w:val="TOC1"/>
        <w:tabs>
          <w:tab w:val="right" w:leader="dot" w:pos="8306"/>
        </w:tabs>
      </w:pPr>
      <w:hyperlink w:anchor="_Toc31366" w:history="1">
        <w:r>
          <w:rPr>
            <w:rFonts w:ascii="仿宋" w:eastAsia="仿宋" w:hAnsi="仿宋" w:cs="仿宋" w:hint="eastAsia"/>
            <w:lang w:eastAsia="zh-CN"/>
          </w:rPr>
          <w:t>三、新式茶饮项目文档管理</w:t>
        </w:r>
        <w:r>
          <w:tab/>
        </w:r>
        <w:r>
          <w:fldChar w:fldCharType="begin"/>
        </w:r>
        <w:r>
          <w:instrText xml:space="preserve"> PAGEREF _Toc31366 \h </w:instrText>
        </w:r>
        <w:r>
          <w:fldChar w:fldCharType="separate"/>
        </w:r>
        <w:r>
          <w:t>11</w:t>
        </w:r>
        <w:r>
          <w:fldChar w:fldCharType="end"/>
        </w:r>
      </w:hyperlink>
    </w:p>
    <w:p>
      <w:pPr>
        <w:pStyle w:val="TOC2"/>
        <w:tabs>
          <w:tab w:val="right" w:leader="dot" w:pos="8306"/>
        </w:tabs>
      </w:pPr>
      <w:hyperlink w:anchor="_Toc13034" w:history="1">
        <w:r>
          <w:rPr>
            <w:rFonts w:ascii="仿宋" w:eastAsia="仿宋" w:hAnsi="仿宋" w:cs="仿宋" w:hint="eastAsia"/>
            <w:lang w:eastAsia="zh-CN"/>
          </w:rPr>
          <w:t>(一)、文档编制与审查</w:t>
        </w:r>
        <w:r>
          <w:tab/>
        </w:r>
        <w:r>
          <w:fldChar w:fldCharType="begin"/>
        </w:r>
        <w:r>
          <w:instrText xml:space="preserve"> PAGEREF _Toc13034 \h </w:instrText>
        </w:r>
        <w:r>
          <w:fldChar w:fldCharType="separate"/>
        </w:r>
        <w:r>
          <w:t>11</w:t>
        </w:r>
        <w:r>
          <w:fldChar w:fldCharType="end"/>
        </w:r>
      </w:hyperlink>
    </w:p>
    <w:p>
      <w:pPr>
        <w:pStyle w:val="TOC2"/>
        <w:tabs>
          <w:tab w:val="right" w:leader="dot" w:pos="8306"/>
        </w:tabs>
      </w:pPr>
      <w:hyperlink w:anchor="_Toc11718" w:history="1">
        <w:r>
          <w:rPr>
            <w:rFonts w:ascii="仿宋" w:eastAsia="仿宋" w:hAnsi="仿宋" w:cs="仿宋" w:hint="eastAsia"/>
            <w:lang w:eastAsia="zh-CN"/>
          </w:rPr>
          <w:t>(二)、文档发布与分发</w:t>
        </w:r>
        <w:r>
          <w:tab/>
        </w:r>
        <w:r>
          <w:fldChar w:fldCharType="begin"/>
        </w:r>
        <w:r>
          <w:instrText xml:space="preserve"> PAGEREF _Toc11718 \h </w:instrText>
        </w:r>
        <w:r>
          <w:fldChar w:fldCharType="separate"/>
        </w:r>
        <w:r>
          <w:t>12</w:t>
        </w:r>
        <w:r>
          <w:fldChar w:fldCharType="end"/>
        </w:r>
      </w:hyperlink>
    </w:p>
    <w:p>
      <w:pPr>
        <w:pStyle w:val="TOC2"/>
        <w:tabs>
          <w:tab w:val="right" w:leader="dot" w:pos="8306"/>
        </w:tabs>
      </w:pPr>
      <w:hyperlink w:anchor="_Toc16264" w:history="1">
        <w:r>
          <w:rPr>
            <w:rFonts w:ascii="仿宋" w:eastAsia="仿宋" w:hAnsi="仿宋" w:cs="仿宋" w:hint="eastAsia"/>
            <w:lang w:eastAsia="zh-CN"/>
          </w:rPr>
          <w:t>(三)、文档存档与归档</w:t>
        </w:r>
        <w:r>
          <w:tab/>
        </w:r>
        <w:r>
          <w:fldChar w:fldCharType="begin"/>
        </w:r>
        <w:r>
          <w:instrText xml:space="preserve"> PAGEREF _Toc16264 \h </w:instrText>
        </w:r>
        <w:r>
          <w:fldChar w:fldCharType="separate"/>
        </w:r>
        <w:r>
          <w:t>13</w:t>
        </w:r>
        <w:r>
          <w:fldChar w:fldCharType="end"/>
        </w:r>
      </w:hyperlink>
    </w:p>
    <w:p>
      <w:pPr>
        <w:pStyle w:val="TOC1"/>
        <w:tabs>
          <w:tab w:val="right" w:leader="dot" w:pos="8306"/>
        </w:tabs>
      </w:pPr>
      <w:hyperlink w:anchor="_Toc30706" w:history="1">
        <w:r>
          <w:rPr>
            <w:rFonts w:ascii="仿宋" w:eastAsia="仿宋" w:hAnsi="仿宋" w:cs="仿宋" w:hint="eastAsia"/>
            <w:lang w:eastAsia="zh-CN"/>
          </w:rPr>
          <w:t>四、新式茶饮项目土建工程</w:t>
        </w:r>
        <w:r>
          <w:tab/>
        </w:r>
        <w:r>
          <w:fldChar w:fldCharType="begin"/>
        </w:r>
        <w:r>
          <w:instrText xml:space="preserve"> PAGEREF _Toc30706 \h </w:instrText>
        </w:r>
        <w:r>
          <w:fldChar w:fldCharType="separate"/>
        </w:r>
        <w:r>
          <w:t>14</w:t>
        </w:r>
        <w:r>
          <w:fldChar w:fldCharType="end"/>
        </w:r>
      </w:hyperlink>
    </w:p>
    <w:p>
      <w:pPr>
        <w:pStyle w:val="TOC2"/>
        <w:tabs>
          <w:tab w:val="right" w:leader="dot" w:pos="8306"/>
        </w:tabs>
      </w:pPr>
      <w:hyperlink w:anchor="_Toc26516" w:history="1">
        <w:r>
          <w:rPr>
            <w:rFonts w:ascii="仿宋" w:eastAsia="仿宋" w:hAnsi="仿宋" w:cs="仿宋" w:hint="eastAsia"/>
            <w:lang w:eastAsia="zh-CN"/>
          </w:rPr>
          <w:t>(一)、建筑工程设计原则</w:t>
        </w:r>
        <w:r>
          <w:tab/>
        </w:r>
        <w:r>
          <w:fldChar w:fldCharType="begin"/>
        </w:r>
        <w:r>
          <w:instrText xml:space="preserve"> PAGEREF _Toc26516 \h </w:instrText>
        </w:r>
        <w:r>
          <w:fldChar w:fldCharType="separate"/>
        </w:r>
        <w:r>
          <w:t>14</w:t>
        </w:r>
        <w:r>
          <w:fldChar w:fldCharType="end"/>
        </w:r>
      </w:hyperlink>
    </w:p>
    <w:p>
      <w:pPr>
        <w:pStyle w:val="TOC2"/>
        <w:tabs>
          <w:tab w:val="right" w:leader="dot" w:pos="8306"/>
        </w:tabs>
      </w:pPr>
      <w:hyperlink w:anchor="_Toc26684" w:history="1">
        <w:r>
          <w:rPr>
            <w:rFonts w:ascii="仿宋" w:eastAsia="仿宋" w:hAnsi="仿宋" w:cs="仿宋" w:hint="eastAsia"/>
            <w:lang w:eastAsia="zh-CN"/>
          </w:rPr>
          <w:t>(二)、土建工程设计年限及安全等级</w:t>
        </w:r>
        <w:r>
          <w:tab/>
        </w:r>
        <w:r>
          <w:fldChar w:fldCharType="begin"/>
        </w:r>
        <w:r>
          <w:instrText xml:space="preserve"> PAGEREF _Toc26684 \h </w:instrText>
        </w:r>
        <w:r>
          <w:fldChar w:fldCharType="separate"/>
        </w:r>
        <w:r>
          <w:t>16</w:t>
        </w:r>
        <w:r>
          <w:fldChar w:fldCharType="end"/>
        </w:r>
      </w:hyperlink>
    </w:p>
    <w:p>
      <w:pPr>
        <w:pStyle w:val="TOC2"/>
        <w:tabs>
          <w:tab w:val="right" w:leader="dot" w:pos="8306"/>
        </w:tabs>
      </w:pPr>
      <w:hyperlink w:anchor="_Toc26892" w:history="1">
        <w:r>
          <w:rPr>
            <w:rFonts w:ascii="仿宋" w:eastAsia="仿宋" w:hAnsi="仿宋" w:cs="仿宋" w:hint="eastAsia"/>
            <w:lang w:eastAsia="zh-CN"/>
          </w:rPr>
          <w:t>(三)、建筑工程设计总体要求</w:t>
        </w:r>
        <w:r>
          <w:tab/>
        </w:r>
        <w:r>
          <w:fldChar w:fldCharType="begin"/>
        </w:r>
        <w:r>
          <w:instrText xml:space="preserve"> PAGEREF _Toc26892 \h </w:instrText>
        </w:r>
        <w:r>
          <w:fldChar w:fldCharType="separate"/>
        </w:r>
        <w:r>
          <w:t>17</w:t>
        </w:r>
        <w:r>
          <w:fldChar w:fldCharType="end"/>
        </w:r>
      </w:hyperlink>
    </w:p>
    <w:p>
      <w:pPr>
        <w:pStyle w:val="TOC2"/>
        <w:tabs>
          <w:tab w:val="right" w:leader="dot" w:pos="8306"/>
        </w:tabs>
      </w:pPr>
      <w:hyperlink w:anchor="_Toc18935" w:history="1">
        <w:r>
          <w:rPr>
            <w:rFonts w:ascii="仿宋" w:eastAsia="仿宋" w:hAnsi="仿宋" w:cs="仿宋" w:hint="eastAsia"/>
            <w:lang w:eastAsia="zh-CN"/>
          </w:rPr>
          <w:t>(四)、土建工程建设指标</w:t>
        </w:r>
        <w:r>
          <w:tab/>
        </w:r>
        <w:r>
          <w:fldChar w:fldCharType="begin"/>
        </w:r>
        <w:r>
          <w:instrText xml:space="preserve"> PAGEREF _Toc18935 \h </w:instrText>
        </w:r>
        <w:r>
          <w:fldChar w:fldCharType="separate"/>
        </w:r>
        <w:r>
          <w:t>17</w:t>
        </w:r>
        <w:r>
          <w:fldChar w:fldCharType="end"/>
        </w:r>
      </w:hyperlink>
    </w:p>
    <w:p>
      <w:pPr>
        <w:pStyle w:val="TOC1"/>
        <w:tabs>
          <w:tab w:val="right" w:leader="dot" w:pos="8306"/>
        </w:tabs>
      </w:pPr>
      <w:hyperlink w:anchor="_Toc31254" w:history="1">
        <w:r>
          <w:rPr>
            <w:rFonts w:ascii="仿宋" w:eastAsia="仿宋" w:hAnsi="仿宋" w:cs="仿宋" w:hint="eastAsia"/>
            <w:lang w:eastAsia="zh-CN"/>
          </w:rPr>
          <w:t>五、新式茶饮项目危机管理</w:t>
        </w:r>
        <w:r>
          <w:tab/>
        </w:r>
        <w:r>
          <w:fldChar w:fldCharType="begin"/>
        </w:r>
        <w:r>
          <w:instrText xml:space="preserve"> PAGEREF _Toc31254 \h </w:instrText>
        </w:r>
        <w:r>
          <w:fldChar w:fldCharType="separate"/>
        </w:r>
        <w:r>
          <w:t>18</w:t>
        </w:r>
        <w:r>
          <w:fldChar w:fldCharType="end"/>
        </w:r>
      </w:hyperlink>
    </w:p>
    <w:p>
      <w:pPr>
        <w:pStyle w:val="TOC2"/>
        <w:tabs>
          <w:tab w:val="right" w:leader="dot" w:pos="8306"/>
        </w:tabs>
      </w:pPr>
      <w:hyperlink w:anchor="_Toc14920" w:history="1">
        <w:r>
          <w:rPr>
            <w:rFonts w:ascii="仿宋" w:eastAsia="仿宋" w:hAnsi="仿宋" w:cs="仿宋" w:hint="eastAsia"/>
            <w:lang w:eastAsia="zh-CN"/>
          </w:rPr>
          <w:t>(一)、危机预警与识别</w:t>
        </w:r>
        <w:r>
          <w:tab/>
        </w:r>
        <w:r>
          <w:fldChar w:fldCharType="begin"/>
        </w:r>
        <w:r>
          <w:instrText xml:space="preserve"> PAGEREF _Toc14920 \h </w:instrText>
        </w:r>
        <w:r>
          <w:fldChar w:fldCharType="separate"/>
        </w:r>
        <w:r>
          <w:t>18</w:t>
        </w:r>
        <w:r>
          <w:fldChar w:fldCharType="end"/>
        </w:r>
      </w:hyperlink>
    </w:p>
    <w:p>
      <w:pPr>
        <w:pStyle w:val="TOC2"/>
        <w:tabs>
          <w:tab w:val="right" w:leader="dot" w:pos="8306"/>
        </w:tabs>
      </w:pPr>
      <w:hyperlink w:anchor="_Toc27766" w:history="1">
        <w:r>
          <w:rPr>
            <w:rFonts w:ascii="仿宋" w:eastAsia="仿宋" w:hAnsi="仿宋" w:cs="仿宋" w:hint="eastAsia"/>
            <w:lang w:eastAsia="zh-CN"/>
          </w:rPr>
          <w:t>(二)、危机应对与恢复</w:t>
        </w:r>
        <w:r>
          <w:tab/>
        </w:r>
        <w:r>
          <w:fldChar w:fldCharType="begin"/>
        </w:r>
        <w:r>
          <w:instrText xml:space="preserve"> PAGEREF _Toc27766 \h </w:instrText>
        </w:r>
        <w:r>
          <w:fldChar w:fldCharType="separate"/>
        </w:r>
        <w:r>
          <w:t>19</w:t>
        </w:r>
        <w:r>
          <w:fldChar w:fldCharType="end"/>
        </w:r>
      </w:hyperlink>
    </w:p>
    <w:p>
      <w:pPr>
        <w:pStyle w:val="TOC1"/>
        <w:tabs>
          <w:tab w:val="right" w:leader="dot" w:pos="8306"/>
        </w:tabs>
      </w:pPr>
      <w:hyperlink w:anchor="_Toc4172" w:history="1">
        <w:r>
          <w:rPr>
            <w:rFonts w:ascii="仿宋" w:eastAsia="仿宋" w:hAnsi="仿宋" w:cs="仿宋" w:hint="eastAsia"/>
            <w:lang w:eastAsia="zh-CN"/>
          </w:rPr>
          <w:t>六、新式茶饮项目绩效评估</w:t>
        </w:r>
        <w:r>
          <w:tab/>
        </w:r>
        <w:r>
          <w:fldChar w:fldCharType="begin"/>
        </w:r>
        <w:r>
          <w:instrText xml:space="preserve"> PAGEREF _Toc4172 \h </w:instrText>
        </w:r>
        <w:r>
          <w:fldChar w:fldCharType="separate"/>
        </w:r>
        <w:r>
          <w:t>20</w:t>
        </w:r>
        <w:r>
          <w:fldChar w:fldCharType="end"/>
        </w:r>
      </w:hyperlink>
    </w:p>
    <w:p>
      <w:pPr>
        <w:pStyle w:val="TOC2"/>
        <w:tabs>
          <w:tab w:val="right" w:leader="dot" w:pos="8306"/>
        </w:tabs>
      </w:pPr>
      <w:hyperlink w:anchor="_Toc32150" w:history="1">
        <w:r>
          <w:rPr>
            <w:rFonts w:ascii="仿宋" w:eastAsia="仿宋" w:hAnsi="仿宋" w:cs="仿宋" w:hint="eastAsia"/>
            <w:lang w:eastAsia="zh-CN"/>
          </w:rPr>
          <w:t>(一)、绩效评估指标</w:t>
        </w:r>
        <w:r>
          <w:tab/>
        </w:r>
        <w:r>
          <w:fldChar w:fldCharType="begin"/>
        </w:r>
        <w:r>
          <w:instrText xml:space="preserve"> PAGEREF _Toc32150 \h </w:instrText>
        </w:r>
        <w:r>
          <w:fldChar w:fldCharType="separate"/>
        </w:r>
        <w:r>
          <w:t>20</w:t>
        </w:r>
        <w:r>
          <w:fldChar w:fldCharType="end"/>
        </w:r>
      </w:hyperlink>
    </w:p>
    <w:p>
      <w:pPr>
        <w:pStyle w:val="TOC2"/>
        <w:tabs>
          <w:tab w:val="right" w:leader="dot" w:pos="8306"/>
        </w:tabs>
      </w:pPr>
      <w:hyperlink w:anchor="_Toc21381" w:history="1">
        <w:r>
          <w:rPr>
            <w:rFonts w:ascii="仿宋" w:eastAsia="仿宋" w:hAnsi="仿宋" w:cs="仿宋" w:hint="eastAsia"/>
            <w:lang w:eastAsia="zh-CN"/>
          </w:rPr>
          <w:t>(二)、绩效评估方法</w:t>
        </w:r>
        <w:r>
          <w:tab/>
        </w:r>
        <w:r>
          <w:fldChar w:fldCharType="begin"/>
        </w:r>
        <w:r>
          <w:instrText xml:space="preserve"> PAGEREF _Toc21381 \h </w:instrText>
        </w:r>
        <w:r>
          <w:fldChar w:fldCharType="separate"/>
        </w:r>
        <w:r>
          <w:t>21</w:t>
        </w:r>
        <w:r>
          <w:fldChar w:fldCharType="end"/>
        </w:r>
      </w:hyperlink>
    </w:p>
    <w:p>
      <w:pPr>
        <w:pStyle w:val="TOC2"/>
        <w:tabs>
          <w:tab w:val="right" w:leader="dot" w:pos="8306"/>
        </w:tabs>
      </w:pPr>
      <w:hyperlink w:anchor="_Toc16326" w:history="1">
        <w:r>
          <w:rPr>
            <w:rFonts w:ascii="仿宋" w:eastAsia="仿宋" w:hAnsi="仿宋" w:cs="仿宋" w:hint="eastAsia"/>
            <w:lang w:eastAsia="zh-CN"/>
          </w:rPr>
          <w:t>(三)、绩效评估周期</w:t>
        </w:r>
        <w:r>
          <w:tab/>
        </w:r>
        <w:r>
          <w:fldChar w:fldCharType="begin"/>
        </w:r>
        <w:r>
          <w:instrText xml:space="preserve"> PAGEREF _Toc16326 \h </w:instrText>
        </w:r>
        <w:r>
          <w:fldChar w:fldCharType="separate"/>
        </w:r>
        <w:r>
          <w:t>22</w:t>
        </w:r>
        <w:r>
          <w:fldChar w:fldCharType="end"/>
        </w:r>
      </w:hyperlink>
    </w:p>
    <w:p>
      <w:pPr>
        <w:pStyle w:val="TOC1"/>
        <w:tabs>
          <w:tab w:val="right" w:leader="dot" w:pos="8306"/>
        </w:tabs>
      </w:pPr>
      <w:hyperlink w:anchor="_Toc6789" w:history="1">
        <w:r>
          <w:rPr>
            <w:rFonts w:ascii="仿宋" w:eastAsia="仿宋" w:hAnsi="仿宋" w:cs="仿宋" w:hint="eastAsia"/>
            <w:lang w:eastAsia="zh-CN"/>
          </w:rPr>
          <w:t>七、新式茶饮项目人力资源培养与发展</w:t>
        </w:r>
        <w:r>
          <w:tab/>
        </w:r>
        <w:r>
          <w:fldChar w:fldCharType="begin"/>
        </w:r>
        <w:r>
          <w:instrText xml:space="preserve"> PAGEREF _Toc6789 \h </w:instrText>
        </w:r>
        <w:r>
          <w:fldChar w:fldCharType="separate"/>
        </w:r>
        <w:r>
          <w:t>23</w:t>
        </w:r>
        <w:r>
          <w:fldChar w:fldCharType="end"/>
        </w:r>
      </w:hyperlink>
    </w:p>
    <w:p>
      <w:pPr>
        <w:pStyle w:val="TOC2"/>
        <w:tabs>
          <w:tab w:val="right" w:leader="dot" w:pos="8306"/>
        </w:tabs>
      </w:pPr>
      <w:hyperlink w:anchor="_Toc11949" w:history="1">
        <w:r>
          <w:rPr>
            <w:rFonts w:ascii="仿宋" w:eastAsia="仿宋" w:hAnsi="仿宋" w:cs="仿宋" w:hint="eastAsia"/>
            <w:lang w:eastAsia="zh-CN"/>
          </w:rPr>
          <w:t>(一)、人才需求与规划</w:t>
        </w:r>
        <w:r>
          <w:tab/>
        </w:r>
        <w:r>
          <w:fldChar w:fldCharType="begin"/>
        </w:r>
        <w:r>
          <w:instrText xml:space="preserve"> PAGEREF _Toc11949 \h </w:instrText>
        </w:r>
        <w:r>
          <w:fldChar w:fldCharType="separate"/>
        </w:r>
        <w:r>
          <w:t>23</w:t>
        </w:r>
        <w:r>
          <w:fldChar w:fldCharType="end"/>
        </w:r>
      </w:hyperlink>
    </w:p>
    <w:p>
      <w:pPr>
        <w:pStyle w:val="TOC2"/>
        <w:tabs>
          <w:tab w:val="right" w:leader="dot" w:pos="8306"/>
        </w:tabs>
      </w:pPr>
      <w:hyperlink w:anchor="_Toc15418" w:history="1">
        <w:r>
          <w:rPr>
            <w:rFonts w:ascii="仿宋" w:eastAsia="仿宋" w:hAnsi="仿宋" w:cs="仿宋" w:hint="eastAsia"/>
            <w:lang w:eastAsia="zh-CN"/>
          </w:rPr>
          <w:t>(二)、培训与发展计划</w:t>
        </w:r>
        <w:r>
          <w:tab/>
        </w:r>
        <w:r>
          <w:fldChar w:fldCharType="begin"/>
        </w:r>
        <w:r>
          <w:instrText xml:space="preserve"> PAGEREF _Toc15418 \h </w:instrText>
        </w:r>
        <w:r>
          <w:fldChar w:fldCharType="separate"/>
        </w:r>
        <w:r>
          <w:t>24</w:t>
        </w:r>
        <w:r>
          <w:fldChar w:fldCharType="end"/>
        </w:r>
      </w:hyperlink>
    </w:p>
    <w:p>
      <w:pPr>
        <w:pStyle w:val="TOC1"/>
        <w:tabs>
          <w:tab w:val="right" w:leader="dot" w:pos="8306"/>
        </w:tabs>
      </w:pPr>
      <w:hyperlink w:anchor="_Toc20471" w:history="1">
        <w:r>
          <w:rPr>
            <w:rFonts w:ascii="仿宋" w:eastAsia="仿宋" w:hAnsi="仿宋" w:cs="仿宋" w:hint="eastAsia"/>
            <w:lang w:eastAsia="zh-CN"/>
          </w:rPr>
          <w:t>八、新式茶饮项目技术管理</w:t>
        </w:r>
        <w:r>
          <w:tab/>
        </w:r>
        <w:r>
          <w:fldChar w:fldCharType="begin"/>
        </w:r>
        <w:r>
          <w:instrText xml:space="preserve"> PAGEREF _Toc20471 \h </w:instrText>
        </w:r>
        <w:r>
          <w:fldChar w:fldCharType="separate"/>
        </w:r>
        <w:r>
          <w:t>24</w:t>
        </w:r>
        <w:r>
          <w:fldChar w:fldCharType="end"/>
        </w:r>
      </w:hyperlink>
    </w:p>
    <w:p>
      <w:pPr>
        <w:pStyle w:val="TOC2"/>
        <w:tabs>
          <w:tab w:val="right" w:leader="dot" w:pos="8306"/>
        </w:tabs>
      </w:pPr>
      <w:hyperlink w:anchor="_Toc20546" w:history="1">
        <w:r>
          <w:rPr>
            <w:rFonts w:ascii="仿宋" w:eastAsia="仿宋" w:hAnsi="仿宋" w:cs="仿宋" w:hint="eastAsia"/>
            <w:lang w:eastAsia="zh-CN"/>
          </w:rPr>
          <w:t>(一)、技术方案选用方向</w:t>
        </w:r>
        <w:r>
          <w:tab/>
        </w:r>
        <w:r>
          <w:fldChar w:fldCharType="begin"/>
        </w:r>
        <w:r>
          <w:instrText xml:space="preserve"> PAGEREF _Toc20546 \h </w:instrText>
        </w:r>
        <w:r>
          <w:fldChar w:fldCharType="separate"/>
        </w:r>
        <w:r>
          <w:t>24</w:t>
        </w:r>
        <w:r>
          <w:fldChar w:fldCharType="end"/>
        </w:r>
      </w:hyperlink>
    </w:p>
    <w:p>
      <w:pPr>
        <w:pStyle w:val="TOC2"/>
        <w:tabs>
          <w:tab w:val="right" w:leader="dot" w:pos="8306"/>
        </w:tabs>
      </w:pPr>
      <w:hyperlink w:anchor="_Toc2760" w:history="1">
        <w:r>
          <w:rPr>
            <w:rFonts w:ascii="仿宋" w:eastAsia="仿宋" w:hAnsi="仿宋" w:cs="仿宋" w:hint="eastAsia"/>
            <w:lang w:eastAsia="zh-CN"/>
          </w:rPr>
          <w:t>(二)、工艺技术方案选用原则</w:t>
        </w:r>
        <w:r>
          <w:tab/>
        </w:r>
        <w:r>
          <w:fldChar w:fldCharType="begin"/>
        </w:r>
        <w:r>
          <w:instrText xml:space="preserve"> PAGEREF _Toc2760 \h </w:instrText>
        </w:r>
        <w:r>
          <w:fldChar w:fldCharType="separate"/>
        </w:r>
        <w:r>
          <w:t>26</w:t>
        </w:r>
        <w:r>
          <w:fldChar w:fldCharType="end"/>
        </w:r>
      </w:hyperlink>
    </w:p>
    <w:p>
      <w:pPr>
        <w:pStyle w:val="TOC2"/>
        <w:tabs>
          <w:tab w:val="right" w:leader="dot" w:pos="8306"/>
        </w:tabs>
      </w:pPr>
      <w:hyperlink w:anchor="_Toc7983" w:history="1">
        <w:r>
          <w:rPr>
            <w:rFonts w:ascii="仿宋" w:eastAsia="仿宋" w:hAnsi="仿宋" w:cs="仿宋" w:hint="eastAsia"/>
            <w:lang w:eastAsia="zh-CN"/>
          </w:rPr>
          <w:t>(三)、工艺技术方案要求</w:t>
        </w:r>
        <w:r>
          <w:tab/>
        </w:r>
        <w:r>
          <w:fldChar w:fldCharType="begin"/>
        </w:r>
        <w:r>
          <w:instrText xml:space="preserve"> PAGEREF _Toc7983 \h </w:instrText>
        </w:r>
        <w:r>
          <w:fldChar w:fldCharType="separate"/>
        </w:r>
        <w:r>
          <w:t>28</w:t>
        </w:r>
        <w:r>
          <w:fldChar w:fldCharType="end"/>
        </w:r>
      </w:hyperlink>
    </w:p>
    <w:p>
      <w:pPr>
        <w:pStyle w:val="TOC1"/>
        <w:tabs>
          <w:tab w:val="right" w:leader="dot" w:pos="8306"/>
        </w:tabs>
      </w:pPr>
      <w:hyperlink w:anchor="_Toc29570" w:history="1">
        <w:r>
          <w:rPr>
            <w:rFonts w:ascii="仿宋" w:eastAsia="仿宋" w:hAnsi="仿宋" w:cs="仿宋" w:hint="eastAsia"/>
            <w:lang w:eastAsia="zh-CN"/>
          </w:rPr>
          <w:t>九、新式茶饮项目社会影响</w:t>
        </w:r>
        <w:r>
          <w:tab/>
        </w:r>
        <w:r>
          <w:fldChar w:fldCharType="begin"/>
        </w:r>
        <w:r>
          <w:instrText xml:space="preserve"> PAGEREF _Toc29570 \h </w:instrText>
        </w:r>
        <w:r>
          <w:fldChar w:fldCharType="separate"/>
        </w:r>
        <w:r>
          <w:t>30</w:t>
        </w:r>
        <w:r>
          <w:fldChar w:fldCharType="end"/>
        </w:r>
      </w:hyperlink>
    </w:p>
    <w:p>
      <w:pPr>
        <w:pStyle w:val="TOC2"/>
        <w:tabs>
          <w:tab w:val="right" w:leader="dot" w:pos="8306"/>
        </w:tabs>
      </w:pPr>
      <w:hyperlink w:anchor="_Toc27047" w:history="1">
        <w:r>
          <w:rPr>
            <w:rFonts w:ascii="仿宋" w:eastAsia="仿宋" w:hAnsi="仿宋" w:cs="仿宋" w:hint="eastAsia"/>
            <w:lang w:eastAsia="zh-CN"/>
          </w:rPr>
          <w:t>(一)、社会责任与义务</w:t>
        </w:r>
        <w:r>
          <w:tab/>
        </w:r>
        <w:r>
          <w:fldChar w:fldCharType="begin"/>
        </w:r>
        <w:r>
          <w:instrText xml:space="preserve"> PAGEREF _Toc27047 \h </w:instrText>
        </w:r>
        <w:r>
          <w:fldChar w:fldCharType="separate"/>
        </w:r>
        <w:r>
          <w:t>30</w:t>
        </w:r>
        <w:r>
          <w:fldChar w:fldCharType="end"/>
        </w:r>
      </w:hyperlink>
    </w:p>
    <w:p>
      <w:pPr>
        <w:pStyle w:val="TOC2"/>
        <w:tabs>
          <w:tab w:val="right" w:leader="dot" w:pos="8306"/>
        </w:tabs>
      </w:pPr>
      <w:hyperlink w:anchor="_Toc30415" w:history="1">
        <w:r>
          <w:rPr>
            <w:rFonts w:ascii="仿宋" w:eastAsia="仿宋" w:hAnsi="仿宋" w:cs="仿宋" w:hint="eastAsia"/>
            <w:lang w:eastAsia="zh-CN"/>
          </w:rPr>
          <w:t>(二)、社会参与与沟通</w:t>
        </w:r>
        <w:r>
          <w:tab/>
        </w:r>
        <w:r>
          <w:fldChar w:fldCharType="begin"/>
        </w:r>
        <w:r>
          <w:instrText xml:space="preserve"> PAGEREF _Toc30415 \h </w:instrText>
        </w:r>
        <w:r>
          <w:fldChar w:fldCharType="separate"/>
        </w:r>
        <w:r>
          <w:t>31</w:t>
        </w:r>
        <w:r>
          <w:fldChar w:fldCharType="end"/>
        </w:r>
      </w:hyperlink>
    </w:p>
    <w:p>
      <w:pPr>
        <w:pStyle w:val="TOC1"/>
        <w:tabs>
          <w:tab w:val="right" w:leader="dot" w:pos="8306"/>
        </w:tabs>
      </w:pPr>
      <w:hyperlink w:anchor="_Toc26047" w:history="1">
        <w:r>
          <w:rPr>
            <w:rFonts w:ascii="仿宋" w:eastAsia="仿宋" w:hAnsi="仿宋" w:cs="仿宋" w:hint="eastAsia"/>
            <w:lang w:eastAsia="zh-CN"/>
          </w:rPr>
          <w:t>十、新式茶饮项目人力资源管理</w:t>
        </w:r>
        <w:r>
          <w:tab/>
        </w:r>
        <w:r>
          <w:fldChar w:fldCharType="begin"/>
        </w:r>
        <w:r>
          <w:instrText xml:space="preserve"> PAGEREF _Toc26047 \h </w:instrText>
        </w:r>
        <w:r>
          <w:fldChar w:fldCharType="separate"/>
        </w:r>
        <w:r>
          <w:t>32</w:t>
        </w:r>
        <w:r>
          <w:fldChar w:fldCharType="end"/>
        </w:r>
      </w:hyperlink>
    </w:p>
    <w:p>
      <w:pPr>
        <w:pStyle w:val="TOC2"/>
        <w:tabs>
          <w:tab w:val="right" w:leader="dot" w:pos="8306"/>
        </w:tabs>
      </w:pPr>
      <w:hyperlink w:anchor="_Toc26147" w:history="1">
        <w:r>
          <w:rPr>
            <w:rFonts w:ascii="仿宋" w:eastAsia="仿宋" w:hAnsi="仿宋" w:cs="仿宋" w:hint="eastAsia"/>
            <w:lang w:eastAsia="zh-CN"/>
          </w:rPr>
          <w:t>(一)、建立健全的预算管理制度</w:t>
        </w:r>
        <w:r>
          <w:tab/>
        </w:r>
        <w:r>
          <w:fldChar w:fldCharType="begin"/>
        </w:r>
        <w:r>
          <w:instrText xml:space="preserve"> PAGEREF _Toc26147 \h </w:instrText>
        </w:r>
        <w:r>
          <w:fldChar w:fldCharType="separate"/>
        </w:r>
        <w:r>
          <w:t>32</w:t>
        </w:r>
        <w:r>
          <w:fldChar w:fldCharType="end"/>
        </w:r>
      </w:hyperlink>
    </w:p>
    <w:p>
      <w:pPr>
        <w:pStyle w:val="TOC2"/>
        <w:tabs>
          <w:tab w:val="right" w:leader="dot" w:pos="8306"/>
        </w:tabs>
      </w:pPr>
      <w:hyperlink w:anchor="_Toc3084" w:history="1">
        <w:r>
          <w:rPr>
            <w:rFonts w:ascii="仿宋" w:eastAsia="仿宋" w:hAnsi="仿宋" w:cs="仿宋" w:hint="eastAsia"/>
            <w:lang w:eastAsia="zh-CN"/>
          </w:rPr>
          <w:t>(二)、加强资金流动监控</w:t>
        </w:r>
        <w:r>
          <w:tab/>
        </w:r>
        <w:r>
          <w:fldChar w:fldCharType="begin"/>
        </w:r>
        <w:r>
          <w:instrText xml:space="preserve"> PAGEREF _Toc3084 \h </w:instrText>
        </w:r>
        <w:r>
          <w:fldChar w:fldCharType="separate"/>
        </w:r>
        <w:r>
          <w:t>34</w:t>
        </w:r>
        <w:r>
          <w:fldChar w:fldCharType="end"/>
        </w:r>
      </w:hyperlink>
    </w:p>
    <w:p>
      <w:pPr>
        <w:pStyle w:val="TOC2"/>
        <w:tabs>
          <w:tab w:val="right" w:leader="dot" w:pos="8306"/>
        </w:tabs>
      </w:pPr>
      <w:hyperlink w:anchor="_Toc14597" w:history="1">
        <w:r>
          <w:rPr>
            <w:rFonts w:ascii="仿宋" w:eastAsia="仿宋" w:hAnsi="仿宋" w:cs="仿宋" w:hint="eastAsia"/>
            <w:lang w:eastAsia="zh-CN"/>
          </w:rPr>
          <w:t>(三)、制定完善的风险控制机制</w:t>
        </w:r>
        <w:r>
          <w:tab/>
        </w:r>
        <w:r>
          <w:fldChar w:fldCharType="begin"/>
        </w:r>
        <w:r>
          <w:instrText xml:space="preserve"> PAGEREF _Toc14597 \h </w:instrText>
        </w:r>
        <w:r>
          <w:fldChar w:fldCharType="separate"/>
        </w:r>
        <w:r>
          <w:t>35</w:t>
        </w:r>
        <w:r>
          <w:fldChar w:fldCharType="end"/>
        </w:r>
      </w:hyperlink>
    </w:p>
    <w:p>
      <w:pPr>
        <w:pStyle w:val="TOC2"/>
        <w:tabs>
          <w:tab w:val="right" w:leader="dot" w:pos="8306"/>
        </w:tabs>
      </w:pPr>
      <w:hyperlink w:anchor="_Toc23087" w:history="1">
        <w:r>
          <w:rPr>
            <w:rFonts w:ascii="仿宋" w:eastAsia="仿宋" w:hAnsi="仿宋" w:cs="仿宋" w:hint="eastAsia"/>
            <w:lang w:eastAsia="zh-CN"/>
          </w:rPr>
          <w:t>(四)、优化成本管理</w:t>
        </w:r>
        <w:r>
          <w:tab/>
        </w:r>
        <w:r>
          <w:fldChar w:fldCharType="begin"/>
        </w:r>
        <w:r>
          <w:instrText xml:space="preserve"> PAGEREF _Toc23087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67" w:history="1">
        <w:r>
          <w:rPr>
            <w:rFonts w:ascii="仿宋" w:eastAsia="仿宋" w:hAnsi="仿宋" w:cs="仿宋" w:hint="eastAsia"/>
            <w:lang w:eastAsia="zh-CN"/>
          </w:rPr>
          <w:t>十一、生产安全保护</w:t>
        </w:r>
        <w:r>
          <w:tab/>
        </w:r>
        <w:r>
          <w:fldChar w:fldCharType="begin"/>
        </w:r>
        <w:r>
          <w:instrText xml:space="preserve"> PAGEREF _Toc12767 \h </w:instrText>
        </w:r>
        <w:r>
          <w:fldChar w:fldCharType="separate"/>
        </w:r>
        <w:r>
          <w:t>37</w:t>
        </w:r>
        <w:r>
          <w:fldChar w:fldCharType="end"/>
        </w:r>
      </w:hyperlink>
    </w:p>
    <w:p>
      <w:pPr>
        <w:pStyle w:val="TOC2"/>
        <w:tabs>
          <w:tab w:val="right" w:leader="dot" w:pos="8306"/>
        </w:tabs>
      </w:pPr>
      <w:hyperlink w:anchor="_Toc7925" w:history="1">
        <w:r>
          <w:rPr>
            <w:rFonts w:ascii="仿宋" w:eastAsia="仿宋" w:hAnsi="仿宋" w:cs="仿宋" w:hint="eastAsia"/>
            <w:lang w:eastAsia="zh-CN"/>
          </w:rPr>
          <w:t>(一)、消防安全</w:t>
        </w:r>
        <w:r>
          <w:tab/>
        </w:r>
        <w:r>
          <w:fldChar w:fldCharType="begin"/>
        </w:r>
        <w:r>
          <w:instrText xml:space="preserve"> PAGEREF _Toc7925 \h </w:instrText>
        </w:r>
        <w:r>
          <w:fldChar w:fldCharType="separate"/>
        </w:r>
        <w:r>
          <w:t>37</w:t>
        </w:r>
        <w:r>
          <w:fldChar w:fldCharType="end"/>
        </w:r>
      </w:hyperlink>
    </w:p>
    <w:p>
      <w:pPr>
        <w:pStyle w:val="TOC2"/>
        <w:tabs>
          <w:tab w:val="right" w:leader="dot" w:pos="8306"/>
        </w:tabs>
      </w:pPr>
      <w:hyperlink w:anchor="_Toc18992" w:history="1">
        <w:r>
          <w:rPr>
            <w:rFonts w:ascii="仿宋" w:eastAsia="仿宋" w:hAnsi="仿宋" w:cs="仿宋" w:hint="eastAsia"/>
            <w:lang w:eastAsia="zh-CN"/>
          </w:rPr>
          <w:t>(二)、防火防爆总图布置措施</w:t>
        </w:r>
        <w:r>
          <w:tab/>
        </w:r>
        <w:r>
          <w:fldChar w:fldCharType="begin"/>
        </w:r>
        <w:r>
          <w:instrText xml:space="preserve"> PAGEREF _Toc18992 \h </w:instrText>
        </w:r>
        <w:r>
          <w:fldChar w:fldCharType="separate"/>
        </w:r>
        <w:r>
          <w:t>39</w:t>
        </w:r>
        <w:r>
          <w:fldChar w:fldCharType="end"/>
        </w:r>
      </w:hyperlink>
    </w:p>
    <w:p>
      <w:pPr>
        <w:pStyle w:val="TOC2"/>
        <w:tabs>
          <w:tab w:val="right" w:leader="dot" w:pos="8306"/>
        </w:tabs>
      </w:pPr>
      <w:hyperlink w:anchor="_Toc17470" w:history="1">
        <w:r>
          <w:rPr>
            <w:rFonts w:ascii="仿宋" w:eastAsia="仿宋" w:hAnsi="仿宋" w:cs="仿宋" w:hint="eastAsia"/>
            <w:lang w:eastAsia="zh-CN"/>
          </w:rPr>
          <w:t>(三)、自然灾害防范措施</w:t>
        </w:r>
        <w:r>
          <w:tab/>
        </w:r>
        <w:r>
          <w:fldChar w:fldCharType="begin"/>
        </w:r>
        <w:r>
          <w:instrText xml:space="preserve"> PAGEREF _Toc17470 \h </w:instrText>
        </w:r>
        <w:r>
          <w:fldChar w:fldCharType="separate"/>
        </w:r>
        <w:r>
          <w:t>40</w:t>
        </w:r>
        <w:r>
          <w:fldChar w:fldCharType="end"/>
        </w:r>
      </w:hyperlink>
    </w:p>
    <w:p>
      <w:pPr>
        <w:pStyle w:val="TOC2"/>
        <w:tabs>
          <w:tab w:val="right" w:leader="dot" w:pos="8306"/>
        </w:tabs>
      </w:pPr>
      <w:hyperlink w:anchor="_Toc10566" w:history="1">
        <w:r>
          <w:rPr>
            <w:rFonts w:ascii="仿宋" w:eastAsia="仿宋" w:hAnsi="仿宋" w:cs="仿宋" w:hint="eastAsia"/>
            <w:lang w:eastAsia="zh-CN"/>
          </w:rPr>
          <w:t>(四)、安全色及安全标志使用要求</w:t>
        </w:r>
        <w:r>
          <w:tab/>
        </w:r>
        <w:r>
          <w:fldChar w:fldCharType="begin"/>
        </w:r>
        <w:r>
          <w:instrText xml:space="preserve"> PAGEREF _Toc10566 \h </w:instrText>
        </w:r>
        <w:r>
          <w:fldChar w:fldCharType="separate"/>
        </w:r>
        <w:r>
          <w:t>41</w:t>
        </w:r>
        <w:r>
          <w:fldChar w:fldCharType="end"/>
        </w:r>
      </w:hyperlink>
    </w:p>
    <w:p>
      <w:pPr>
        <w:pStyle w:val="TOC2"/>
        <w:tabs>
          <w:tab w:val="right" w:leader="dot" w:pos="8306"/>
        </w:tabs>
      </w:pPr>
      <w:hyperlink w:anchor="_Toc27972" w:history="1">
        <w:r>
          <w:rPr>
            <w:rFonts w:ascii="仿宋" w:eastAsia="仿宋" w:hAnsi="仿宋" w:cs="仿宋" w:hint="eastAsia"/>
            <w:lang w:eastAsia="zh-CN"/>
          </w:rPr>
          <w:t>(五)、防尘防毒措施</w:t>
        </w:r>
        <w:r>
          <w:tab/>
        </w:r>
        <w:r>
          <w:fldChar w:fldCharType="begin"/>
        </w:r>
        <w:r>
          <w:instrText xml:space="preserve"> PAGEREF _Toc27972 \h </w:instrText>
        </w:r>
        <w:r>
          <w:fldChar w:fldCharType="separate"/>
        </w:r>
        <w:r>
          <w:t>42</w:t>
        </w:r>
        <w:r>
          <w:fldChar w:fldCharType="end"/>
        </w:r>
      </w:hyperlink>
    </w:p>
    <w:p>
      <w:pPr>
        <w:pStyle w:val="TOC2"/>
        <w:tabs>
          <w:tab w:val="right" w:leader="dot" w:pos="8306"/>
        </w:tabs>
      </w:pPr>
      <w:hyperlink w:anchor="_Toc16889" w:history="1">
        <w:r>
          <w:rPr>
            <w:rFonts w:ascii="仿宋" w:eastAsia="仿宋" w:hAnsi="仿宋" w:cs="仿宋" w:hint="eastAsia"/>
            <w:lang w:eastAsia="zh-CN"/>
          </w:rPr>
          <w:t>(六)、防静电、触电防护及防雷措施</w:t>
        </w:r>
        <w:r>
          <w:tab/>
        </w:r>
        <w:r>
          <w:fldChar w:fldCharType="begin"/>
        </w:r>
        <w:r>
          <w:instrText xml:space="preserve"> PAGEREF _Toc16889 \h </w:instrText>
        </w:r>
        <w:r>
          <w:fldChar w:fldCharType="separate"/>
        </w:r>
        <w:r>
          <w:t>42</w:t>
        </w:r>
        <w:r>
          <w:fldChar w:fldCharType="end"/>
        </w:r>
      </w:hyperlink>
    </w:p>
    <w:p>
      <w:pPr>
        <w:pStyle w:val="TOC2"/>
        <w:tabs>
          <w:tab w:val="right" w:leader="dot" w:pos="8306"/>
        </w:tabs>
      </w:pPr>
      <w:hyperlink w:anchor="_Toc13309" w:history="1">
        <w:r>
          <w:rPr>
            <w:rFonts w:ascii="仿宋" w:eastAsia="仿宋" w:hAnsi="仿宋" w:cs="仿宋" w:hint="eastAsia"/>
            <w:lang w:eastAsia="zh-CN"/>
          </w:rPr>
          <w:t>(七)、机械设备安全保障措施</w:t>
        </w:r>
        <w:r>
          <w:tab/>
        </w:r>
        <w:r>
          <w:fldChar w:fldCharType="begin"/>
        </w:r>
        <w:r>
          <w:instrText xml:space="preserve"> PAGEREF _Toc13309 \h </w:instrText>
        </w:r>
        <w:r>
          <w:fldChar w:fldCharType="separate"/>
        </w:r>
        <w:r>
          <w:t>44</w:t>
        </w:r>
        <w:r>
          <w:fldChar w:fldCharType="end"/>
        </w:r>
      </w:hyperlink>
    </w:p>
    <w:p>
      <w:pPr>
        <w:pStyle w:val="TOC1"/>
        <w:tabs>
          <w:tab w:val="right" w:leader="dot" w:pos="8306"/>
        </w:tabs>
      </w:pPr>
      <w:hyperlink w:anchor="_Toc22262" w:history="1">
        <w:r>
          <w:rPr>
            <w:rFonts w:ascii="仿宋" w:eastAsia="仿宋" w:hAnsi="仿宋" w:cs="仿宋" w:hint="eastAsia"/>
            <w:lang w:eastAsia="zh-CN"/>
          </w:rPr>
          <w:t>十二、新式茶饮项目投资规划</w:t>
        </w:r>
        <w:r>
          <w:tab/>
        </w:r>
        <w:r>
          <w:fldChar w:fldCharType="begin"/>
        </w:r>
        <w:r>
          <w:instrText xml:space="preserve"> PAGEREF _Toc22262 \h </w:instrText>
        </w:r>
        <w:r>
          <w:fldChar w:fldCharType="separate"/>
        </w:r>
        <w:r>
          <w:t>45</w:t>
        </w:r>
        <w:r>
          <w:fldChar w:fldCharType="end"/>
        </w:r>
      </w:hyperlink>
    </w:p>
    <w:p>
      <w:pPr>
        <w:pStyle w:val="TOC2"/>
        <w:tabs>
          <w:tab w:val="right" w:leader="dot" w:pos="8306"/>
        </w:tabs>
      </w:pPr>
      <w:hyperlink w:anchor="_Toc26285" w:history="1">
        <w:r>
          <w:rPr>
            <w:rFonts w:ascii="仿宋" w:eastAsia="仿宋" w:hAnsi="仿宋" w:cs="仿宋" w:hint="eastAsia"/>
            <w:lang w:eastAsia="zh-CN"/>
          </w:rPr>
          <w:t>(一)、新式茶饮项目总投资估算</w:t>
        </w:r>
        <w:r>
          <w:tab/>
        </w:r>
        <w:r>
          <w:fldChar w:fldCharType="begin"/>
        </w:r>
        <w:r>
          <w:instrText xml:space="preserve"> PAGEREF _Toc26285 \h </w:instrText>
        </w:r>
        <w:r>
          <w:fldChar w:fldCharType="separate"/>
        </w:r>
        <w:r>
          <w:t>45</w:t>
        </w:r>
        <w:r>
          <w:fldChar w:fldCharType="end"/>
        </w:r>
      </w:hyperlink>
    </w:p>
    <w:p>
      <w:pPr>
        <w:pStyle w:val="TOC2"/>
        <w:tabs>
          <w:tab w:val="right" w:leader="dot" w:pos="8306"/>
        </w:tabs>
      </w:pPr>
      <w:hyperlink w:anchor="_Toc25237" w:history="1">
        <w:r>
          <w:rPr>
            <w:rFonts w:ascii="仿宋" w:eastAsia="仿宋" w:hAnsi="仿宋" w:cs="仿宋" w:hint="eastAsia"/>
            <w:lang w:eastAsia="zh-CN"/>
          </w:rPr>
          <w:t>(二)、资金筹措</w:t>
        </w:r>
        <w:r>
          <w:tab/>
        </w:r>
        <w:r>
          <w:fldChar w:fldCharType="begin"/>
        </w:r>
        <w:r>
          <w:instrText xml:space="preserve"> PAGEREF _Toc25237 \h </w:instrText>
        </w:r>
        <w:r>
          <w:fldChar w:fldCharType="separate"/>
        </w:r>
        <w:r>
          <w:t>46</w:t>
        </w:r>
        <w:r>
          <w:fldChar w:fldCharType="end"/>
        </w:r>
      </w:hyperlink>
    </w:p>
    <w:p>
      <w:pPr>
        <w:pStyle w:val="TOC1"/>
        <w:tabs>
          <w:tab w:val="right" w:leader="dot" w:pos="8306"/>
        </w:tabs>
      </w:pPr>
      <w:hyperlink w:anchor="_Toc28385" w:history="1">
        <w:r>
          <w:rPr>
            <w:rFonts w:ascii="仿宋" w:eastAsia="仿宋" w:hAnsi="仿宋" w:cs="仿宋" w:hint="eastAsia"/>
            <w:lang w:eastAsia="zh-CN"/>
          </w:rPr>
          <w:t>十三、新式茶饮项目工程方案分析</w:t>
        </w:r>
        <w:r>
          <w:tab/>
        </w:r>
        <w:r>
          <w:fldChar w:fldCharType="begin"/>
        </w:r>
        <w:r>
          <w:instrText xml:space="preserve"> PAGEREF _Toc28385 \h </w:instrText>
        </w:r>
        <w:r>
          <w:fldChar w:fldCharType="separate"/>
        </w:r>
        <w:r>
          <w:t>47</w:t>
        </w:r>
        <w:r>
          <w:fldChar w:fldCharType="end"/>
        </w:r>
      </w:hyperlink>
    </w:p>
    <w:p>
      <w:pPr>
        <w:pStyle w:val="TOC2"/>
        <w:tabs>
          <w:tab w:val="right" w:leader="dot" w:pos="8306"/>
        </w:tabs>
      </w:pPr>
      <w:hyperlink w:anchor="_Toc1632" w:history="1">
        <w:r>
          <w:rPr>
            <w:rFonts w:ascii="仿宋" w:eastAsia="仿宋" w:hAnsi="仿宋" w:cs="仿宋" w:hint="eastAsia"/>
            <w:lang w:eastAsia="zh-CN"/>
          </w:rPr>
          <w:t>(一)、建筑工程设计原则</w:t>
        </w:r>
        <w:r>
          <w:tab/>
        </w:r>
        <w:r>
          <w:fldChar w:fldCharType="begin"/>
        </w:r>
        <w:r>
          <w:instrText xml:space="preserve"> PAGEREF _Toc1632 \h </w:instrText>
        </w:r>
        <w:r>
          <w:fldChar w:fldCharType="separate"/>
        </w:r>
        <w:r>
          <w:t>47</w:t>
        </w:r>
        <w:r>
          <w:fldChar w:fldCharType="end"/>
        </w:r>
      </w:hyperlink>
    </w:p>
    <w:p>
      <w:pPr>
        <w:pStyle w:val="TOC2"/>
        <w:tabs>
          <w:tab w:val="right" w:leader="dot" w:pos="8306"/>
        </w:tabs>
      </w:pPr>
      <w:hyperlink w:anchor="_Toc5483" w:history="1">
        <w:r>
          <w:rPr>
            <w:rFonts w:ascii="仿宋" w:eastAsia="仿宋" w:hAnsi="仿宋" w:cs="仿宋" w:hint="eastAsia"/>
            <w:lang w:eastAsia="zh-CN"/>
          </w:rPr>
          <w:t>(二)、土建工程建设指标</w:t>
        </w:r>
        <w:r>
          <w:tab/>
        </w:r>
        <w:r>
          <w:fldChar w:fldCharType="begin"/>
        </w:r>
        <w:r>
          <w:instrText xml:space="preserve"> PAGEREF _Toc5483 \h </w:instrText>
        </w:r>
        <w:r>
          <w:fldChar w:fldCharType="separate"/>
        </w:r>
        <w:r>
          <w:t>50</w:t>
        </w:r>
        <w:r>
          <w:fldChar w:fldCharType="end"/>
        </w:r>
      </w:hyperlink>
    </w:p>
    <w:p>
      <w:pPr>
        <w:pStyle w:val="TOC1"/>
        <w:tabs>
          <w:tab w:val="right" w:leader="dot" w:pos="8306"/>
        </w:tabs>
      </w:pPr>
      <w:hyperlink w:anchor="_Toc1957" w:history="1">
        <w:r>
          <w:rPr>
            <w:rFonts w:ascii="仿宋" w:eastAsia="仿宋" w:hAnsi="仿宋" w:cs="仿宋" w:hint="eastAsia"/>
            <w:lang w:eastAsia="zh-CN"/>
          </w:rPr>
          <w:t>十四、新式茶饮项目变更管理</w:t>
        </w:r>
        <w:r>
          <w:tab/>
        </w:r>
        <w:r>
          <w:fldChar w:fldCharType="begin"/>
        </w:r>
        <w:r>
          <w:instrText xml:space="preserve"> PAGEREF _Toc1957 \h </w:instrText>
        </w:r>
        <w:r>
          <w:fldChar w:fldCharType="separate"/>
        </w:r>
        <w:r>
          <w:t>52</w:t>
        </w:r>
        <w:r>
          <w:fldChar w:fldCharType="end"/>
        </w:r>
      </w:hyperlink>
    </w:p>
    <w:p>
      <w:pPr>
        <w:pStyle w:val="TOC2"/>
        <w:tabs>
          <w:tab w:val="right" w:leader="dot" w:pos="8306"/>
        </w:tabs>
      </w:pPr>
      <w:hyperlink w:anchor="_Toc13079" w:history="1">
        <w:r>
          <w:rPr>
            <w:rFonts w:ascii="仿宋" w:eastAsia="仿宋" w:hAnsi="仿宋" w:cs="仿宋" w:hint="eastAsia"/>
            <w:lang w:eastAsia="zh-CN"/>
          </w:rPr>
          <w:t>(一)、变更申请与评估</w:t>
        </w:r>
        <w:r>
          <w:tab/>
        </w:r>
        <w:r>
          <w:fldChar w:fldCharType="begin"/>
        </w:r>
        <w:r>
          <w:instrText xml:space="preserve"> PAGEREF _Toc13079 \h </w:instrText>
        </w:r>
        <w:r>
          <w:fldChar w:fldCharType="separate"/>
        </w:r>
        <w:r>
          <w:t>52</w:t>
        </w:r>
        <w:r>
          <w:fldChar w:fldCharType="end"/>
        </w:r>
      </w:hyperlink>
    </w:p>
    <w:p>
      <w:pPr>
        <w:pStyle w:val="TOC2"/>
        <w:tabs>
          <w:tab w:val="right" w:leader="dot" w:pos="8306"/>
        </w:tabs>
      </w:pPr>
      <w:hyperlink w:anchor="_Toc18895" w:history="1">
        <w:r>
          <w:rPr>
            <w:rFonts w:ascii="仿宋" w:eastAsia="仿宋" w:hAnsi="仿宋" w:cs="仿宋" w:hint="eastAsia"/>
            <w:lang w:eastAsia="zh-CN"/>
          </w:rPr>
          <w:t>(二)、变更实施与控制</w:t>
        </w:r>
        <w:r>
          <w:tab/>
        </w:r>
        <w:r>
          <w:fldChar w:fldCharType="begin"/>
        </w:r>
        <w:r>
          <w:instrText xml:space="preserve"> PAGEREF _Toc18895 \h </w:instrText>
        </w:r>
        <w:r>
          <w:fldChar w:fldCharType="separate"/>
        </w:r>
        <w:r>
          <w:t>53</w:t>
        </w:r>
        <w:r>
          <w:fldChar w:fldCharType="end"/>
        </w:r>
      </w:hyperlink>
    </w:p>
    <w:p>
      <w:pPr>
        <w:pStyle w:val="TOC1"/>
        <w:tabs>
          <w:tab w:val="right" w:leader="dot" w:pos="8306"/>
        </w:tabs>
      </w:pPr>
      <w:hyperlink w:anchor="_Toc7217" w:history="1">
        <w:r>
          <w:rPr>
            <w:rFonts w:ascii="仿宋" w:eastAsia="仿宋" w:hAnsi="仿宋" w:cs="仿宋" w:hint="eastAsia"/>
            <w:lang w:eastAsia="zh-CN"/>
          </w:rPr>
          <w:t>十五、新式茶饮项目治理与监督</w:t>
        </w:r>
        <w:r>
          <w:tab/>
        </w:r>
        <w:r>
          <w:fldChar w:fldCharType="begin"/>
        </w:r>
        <w:r>
          <w:instrText xml:space="preserve"> PAGEREF _Toc7217 \h </w:instrText>
        </w:r>
        <w:r>
          <w:fldChar w:fldCharType="separate"/>
        </w:r>
        <w:r>
          <w:t>53</w:t>
        </w:r>
        <w:r>
          <w:fldChar w:fldCharType="end"/>
        </w:r>
      </w:hyperlink>
    </w:p>
    <w:p>
      <w:pPr>
        <w:pStyle w:val="TOC2"/>
        <w:tabs>
          <w:tab w:val="right" w:leader="dot" w:pos="8306"/>
        </w:tabs>
      </w:pPr>
      <w:hyperlink w:anchor="_Toc31835" w:history="1">
        <w:r>
          <w:rPr>
            <w:rFonts w:ascii="仿宋" w:eastAsia="仿宋" w:hAnsi="仿宋" w:cs="仿宋" w:hint="eastAsia"/>
            <w:lang w:eastAsia="zh-CN"/>
          </w:rPr>
          <w:t>(一)、新式茶饮项目治理结构</w:t>
        </w:r>
        <w:r>
          <w:tab/>
        </w:r>
        <w:r>
          <w:fldChar w:fldCharType="begin"/>
        </w:r>
        <w:r>
          <w:instrText xml:space="preserve"> PAGEREF _Toc31835 \h </w:instrText>
        </w:r>
        <w:r>
          <w:fldChar w:fldCharType="separate"/>
        </w:r>
        <w:r>
          <w:t>53</w:t>
        </w:r>
        <w:r>
          <w:fldChar w:fldCharType="end"/>
        </w:r>
      </w:hyperlink>
    </w:p>
    <w:p>
      <w:pPr>
        <w:pStyle w:val="TOC2"/>
        <w:tabs>
          <w:tab w:val="right" w:leader="dot" w:pos="8306"/>
        </w:tabs>
      </w:pPr>
      <w:hyperlink w:anchor="_Toc17687" w:history="1">
        <w:r>
          <w:rPr>
            <w:rFonts w:ascii="仿宋" w:eastAsia="仿宋" w:hAnsi="仿宋" w:cs="仿宋" w:hint="eastAsia"/>
            <w:lang w:eastAsia="zh-CN"/>
          </w:rPr>
          <w:t>(二)、监督与审计</w:t>
        </w:r>
        <w:r>
          <w:tab/>
        </w:r>
        <w:r>
          <w:fldChar w:fldCharType="begin"/>
        </w:r>
        <w:r>
          <w:instrText xml:space="preserve"> PAGEREF _Toc17687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6"/>
      <w:r>
        <w:rPr>
          <w:rFonts w:ascii="仿宋" w:eastAsia="仿宋" w:hAnsi="仿宋" w:cs="仿宋" w:hint="eastAsia"/>
          <w:sz w:val="28"/>
          <w:lang w:eastAsia="zh-CN"/>
        </w:rPr>
        <w:t>一、新式茶饮项目概论</w:t>
      </w:r>
      <w:bookmarkEnd w:id="2"/>
    </w:p>
    <w:p>
      <w:pPr>
        <w:pStyle w:val="Heading2"/>
        <w:rPr>
          <w:rFonts w:ascii="仿宋" w:eastAsia="仿宋" w:hAnsi="仿宋" w:cs="仿宋" w:hint="eastAsia"/>
          <w:lang w:eastAsia="zh-CN"/>
        </w:rPr>
      </w:pPr>
      <w:bookmarkStart w:id="3" w:name="_Toc20065"/>
      <w:r>
        <w:rPr>
          <w:rFonts w:ascii="仿宋" w:eastAsia="仿宋" w:hAnsi="仿宋" w:cs="仿宋" w:hint="eastAsia"/>
          <w:lang w:eastAsia="zh-CN"/>
        </w:rPr>
        <w:t>(一)、新式茶饮项目概况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的起源追溯至对市场的深入洞察。市场的不断演变与变革为新式茶饮项目提供了难得的机遇。当前市场存在的需求缺口和变革的大环境共同构成了新式茶饮项目的背景。这个新式茶饮项目旨在充分利用市场机遇，填补行业中尚未满足的需求，为客户提供全新的解决方案。市场的变革和需求的增长使得这个新式茶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新式茶饮项目名称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新式茶饮项目正式命名为新式茶饮。这个名称不仅仅是一个标识，更代表了新式茶饮项目的核心理念和愿景。它蕴含着新式茶饮项目所要解决问题的关键字，具有强烈的表达和辨识度，为新式茶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新式茶饮项目目标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的核心目标是提供一种全新、高效的解决方案，满足客户日益增长的需求。新式茶饮项目追求的不仅仅是满足市场需求，更是在市场中获得卓越的竞争优势。通过不断提升产品或服务的质量和创新水平，新式茶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新式茶饮项目范围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全面涵盖了产品研发、制造、市场推广和售后服务，确保从产品设计到最终用户体验的全方位关注。这一全面的新式茶饮项目范围是为了确保新式茶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新式茶饮项目时间表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新式茶饮项目计划在未来18个月内完成，包括研发、测试、市场试点和正式推出等不同阶段。这个时间表的合理设计是为了确保新式茶饮项目各个阶段的顺利推进，以便按时交付高质量的成果。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新式茶饮项目预算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新式茶饮项目总预算估算为XX百万美元，主要分配在研发、市场推广、人员培训和运营等方面。这一充足的预算为新式茶饮项目提供了充足的资源，确保新式茶饮项目在各个方面都能取得优异的表现。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新式茶饮项目风险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新式茶饮项目可能面临的风险包括市场接受度低、技术难题、竞争激烈等。新式茶饮项目团队已经制定了相应的风险应对计划，通过前瞻性的风险管理，确保新式茶饮项目在面对不确定性时能够迅速做出应对。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新式茶饮项目团队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新式茶饮项目汇聚了一支经验丰富、多领域专业素养的核心团队，确保新式茶饮项目在各个方面都能拥有高水平的执行力。团队的协同作战是新式茶饮项目成功的关键因素之一。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新式茶饮项目背景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新式茶饮项目的背景根植于市场对更高效、创新产品的渴望，同时也受到科技发展对行业格局的深刻改变的影响。这为新式茶饮项目提供了广阔的发展空间和市场需求。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新式茶饮项目现状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截至目前，新式茶饮项目已完成市场调研和技术验证，取得了初步的成功。这为新式茶饮项目在未来的发展奠定了坚实的基础，为更远大的目标打下了坚实的基石。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631"/>
      <w:r>
        <w:rPr>
          <w:rFonts w:ascii="仿宋" w:eastAsia="仿宋" w:hAnsi="仿宋" w:cs="仿宋" w:hint="eastAsia"/>
          <w:sz w:val="28"/>
          <w:lang w:eastAsia="zh-CN"/>
        </w:rPr>
        <w:t>(二)、新式茶饮项目目标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keyword》新式茶饮项目首要业务目标是在市场中占据有利地位，实现产品/服务的成功推广和销售。通过不断提升产品质量、创新性，新式茶饮项目追求成为行业中的领导者，赢得更多客户的青睐。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在科技迅速发展的时代，新式茶饮项目着眼于技术创新。通过持续的研发和技术升级，新式茶饮项目旨在推出更具创新性的产品或服务，以满足市场对新鲜、先进解决方案的需求。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为了建立可持续的客户关系，新式茶饮项目设定了客户满意度目标。通过提供卓越的产品质量和优质的客户服务，新式茶饮项目追求赢得客户的信任和忠诚度，确保他们的满意度达到行业领先水平。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新式茶饮项目注重社会责任和可持续发展。通过实施环保、社会责任新式茶饮项目，新式茶饮项目致力于在经济发展的同时保护环境，促进社会公平，实现可持续经营。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新式茶饮项目的团队是实现目标的核心驱动力。因此，新式茶饮项目设定了团队发展目标，包括提升团队成员的专业技能、培养领导力，以及搭建协同高效的团队工作氛围。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534"/>
      <w:r>
        <w:rPr>
          <w:rFonts w:ascii="仿宋" w:eastAsia="仿宋" w:hAnsi="仿宋" w:cs="仿宋" w:hint="eastAsia"/>
          <w:sz w:val="28"/>
          <w:lang w:eastAsia="zh-CN"/>
        </w:rPr>
        <w:t>(三)、新式茶饮项目提出的理由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新式茶饮项目提出的理由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的提出源于对市场机遇的深刻洞察。当前市场中存在的需求缺口和行业发展趋势表明，有巨大的商业机会等待被开发。通过准确捕捉市场机遇，新式茶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的理念基于对技术创新的信仰。通过持续的研发和技术投入，新式茶饮项目有望推出更具创新性的产品或服务。在科技飞速发展的当下，新式茶饮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的提出是为了增强企业的行业竞争力。通过提升产品或服务的质量和独特性，新式茶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响应了消费者需求的变化。随着社会和科技的不断发展，消费者对产品和服务的需求也在发生变化。通过深入了解并及时回应消费者的新需求，新式茶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新式茶饮项目的提出是企业战略发展规划的一部分。在面对日益激烈的市场竞争和不断变化的商业环境中，新式茶饮项目作为企业战略的一环，旨在为企业开辟新的增长领域，巩固企业在行业中的地位。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的提出不仅仅是基于商业考量，还注重社会责任。通过推出环保、社会责任等方面的新式茶饮项目，新式茶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新式茶饮项目的提出反映了对利益相关者期望的关注。包括客户、员工、投资者等利益相关者在企业发展中都有着各自的期望，新式茶饮项目力求在满足这些期望的同时，取得更大的共赢。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928"/>
      <w:r>
        <w:rPr>
          <w:rFonts w:ascii="仿宋" w:eastAsia="仿宋" w:hAnsi="仿宋" w:cs="仿宋" w:hint="eastAsia"/>
          <w:sz w:val="28"/>
          <w:lang w:eastAsia="zh-CN"/>
        </w:rPr>
        <w:t>(四)、新式茶饮项目意义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在实施新式茶饮项目的过程中，我们不仅仅是在追逐商业成功，更是为企业和社会的多个层面创造了深远的意义。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的首要意义在于提升企业的市场竞争力。通过持续的创新和对产品质量的高标准要求，新式茶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式茶饮项目的推进将促使行业技术水平的提升。通过引入先进技术和创新性解决方案，新式茶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式茶饮项目不仅创造了大量就业机会，提高了就业水平，还注重社会责任和环保。通过参与社会公益事业和推动环保新式茶饮项目，新式茶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综合而言，新式茶饮项目意义重大，不仅推动了企业的发展，也为行业和社会的进步贡献了积极力量。这是一个全面而深刻的影响，将在未来产生可持续的正面效应。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176"/>
      <w:r>
        <w:rPr>
          <w:rFonts w:ascii="仿宋" w:eastAsia="仿宋" w:hAnsi="仿宋" w:cs="仿宋" w:hint="eastAsia"/>
          <w:sz w:val="28"/>
          <w:lang w:eastAsia="zh-CN"/>
        </w:rPr>
        <w:t>(五)、新式茶饮项目背景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在当今迅猛发展的商业环境中，新式茶饮项目的动因根植于对多方面因素的审慎考量。这个新式茶饮项目的提出并非孤立的决策，而是对企业所处背景深入思考的产物。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市场的不断演变是新式茶饮项目背后的首要原因。科技的迅速发展和全球市场的快速变化使得企业必须灵活应对。新式茶饮项目应运而生，旨在通过创新性的解决方案迎合市场的多变需求，赢得竞争中的先机。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竞争的激烈程度也是新式茶饮项目背景中不可忽视的一环。企业需要在激烈竞争中脱颖而出，为此，新式茶饮项目致力于打破常规，提供独特的价值主张，以吸引客户并确保市场份额的增长。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技术的迅速发展为企业带来了机遇与挑战。作为新式茶饮项目启动的背景之一，对新兴技术的应用将有助于提升企业的技术水平，使其在不断演进的商业环境中保持竞争优势。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此外，社会对企业责任的期望也在逐渐升高。新式茶饮项目充分融入了社会责任的理念，通过可持续经营和社会公益新式茶饮项目，企图为社会贡献一份力量，在商业成功的同时关注社会价值。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174"/>
      <w:r>
        <w:rPr>
          <w:rFonts w:ascii="仿宋" w:eastAsia="仿宋" w:hAnsi="仿宋" w:cs="仿宋" w:hint="eastAsia"/>
          <w:sz w:val="28"/>
          <w:lang w:eastAsia="zh-CN"/>
        </w:rPr>
        <w:t>二、新式茶饮项目可持续发展</w:t>
      </w:r>
      <w:bookmarkEnd w:id="8"/>
    </w:p>
    <w:p>
      <w:pPr>
        <w:pStyle w:val="Heading2"/>
        <w:rPr>
          <w:rFonts w:ascii="仿宋" w:eastAsia="仿宋" w:hAnsi="仿宋" w:cs="仿宋" w:hint="eastAsia"/>
          <w:lang w:eastAsia="zh-CN"/>
        </w:rPr>
      </w:pPr>
      <w:bookmarkStart w:id="9" w:name="_Toc1853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式茶饮项目中，新式茶饮项目团队着眼于未来，明确了可持续发展的战略方向。制定的具体可持续发展目标包括降低资源使用、采用环保技术、最大化社会效益等。这一步骤不仅有助于新式茶饮项目在环保和社会责任方面达到最高标准，也为未来提供了明确的指引，确保新式茶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可持续实践的融入新式茶饮项目管理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式茶饮项目管理周期。从新式茶饮项目规划开始，新式茶饮项目团队就考虑了环境和社会的因素。在执行阶段，新式茶饮项目团队积极推动绿色技术的应用，优化资源利用。此外，关注员工的社会责任，通过培训和沟通活动提高员工对可持续发展的认知，使他们能够在日常工作中践行可持续实践。这些举措不仅为新式茶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550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扎根于新式茶饮项目的可持续发展理念，我们深信环保与社会责任是新式茶饮项目成功的关键支柱。在新式茶饮项目的每一步，我们都致力于通过创新和实践，履行对环境和社会的坚定责任。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新式茶饮项目团队通过引入先进的环保技术、建立高效的废物处理系统以及推动能源节约措施，积极履行环保责任。定期的环保监测和评估确保新式茶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不仅致力于自身可持续发展，还注重对社会的回馈。通过支持社区新式茶饮项目、参与慈善事业、提供培训机会等方式，新式茶饮项目积极履行社会责任。与当地社区建立积极互动，关注员工的工作与生活平衡，以及员工的身心健康，是新式茶饮项目在社会责任层面的关键举措。这样的实践不仅增强了新式茶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1366"/>
      <w:r>
        <w:rPr>
          <w:rFonts w:ascii="仿宋" w:eastAsia="仿宋" w:hAnsi="仿宋" w:cs="仿宋" w:hint="eastAsia"/>
          <w:sz w:val="28"/>
          <w:lang w:eastAsia="zh-CN"/>
        </w:rPr>
        <w:t>三、新式茶饮项目文档管理</w:t>
      </w:r>
      <w:bookmarkEnd w:id="11"/>
    </w:p>
    <w:p>
      <w:pPr>
        <w:pStyle w:val="Heading2"/>
        <w:rPr>
          <w:rFonts w:ascii="仿宋" w:eastAsia="仿宋" w:hAnsi="仿宋" w:cs="仿宋" w:hint="eastAsia"/>
          <w:lang w:eastAsia="zh-CN"/>
        </w:rPr>
      </w:pPr>
      <w:bookmarkStart w:id="12" w:name="_Toc1303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新式茶饮项目高度重视文档的质量和准确性，以支持新式茶饮项目的各项活动和决策。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文档的编制始于新式茶饮项目计划的初期，我们制定了详细的文档编制计划，明确了每个文档的内容、格式和编写责任人。在新式茶饮项目启动阶段，我们首先编制了新式茶饮项目章程，明确定义了新式茶饮项目的目标、范围、风险等关键要素。随后，新式茶饮项目团队根据计划陆续编制了需求文档、设计文档、测试文档等各类文档，确保新式茶饮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式茶饮项目管理中的重要环节，旨在确保新式茶饮项目文档符合质量标准和新式茶饮项目需求。在新式茶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除了内部审查，我们还进行了外部审查，邀请新式茶饮项目相关利益方和专业领域的专家对文档进行独立审查。这有助于获取更全面、客观的反馈，确保新式茶饮项目文档不仅符合内部标准，也满足外部需求。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新式茶饮项目在文档编制与审查方面建立了严格的管理机制，通过规范的流程和多维度的审查，确保新式茶饮项目文档的质量、准确性和可靠性，为新式茶饮项目的顺利推进提供了有力支持。</w:t>
      </w:r>
    </w:p>
    <w:p>
      <w:pPr>
        <w:pStyle w:val="Heading2"/>
        <w:ind w:firstLine="560" w:firstLineChars="200"/>
        <w:rPr>
          <w:rFonts w:ascii="仿宋" w:eastAsia="仿宋" w:hAnsi="仿宋" w:cs="仿宋" w:hint="eastAsia"/>
          <w:sz w:val="28"/>
          <w:lang w:eastAsia="zh-CN"/>
        </w:rPr>
      </w:pPr>
      <w:bookmarkStart w:id="13" w:name="_Toc1171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在新式茶饮项目中，我们致力于优化文档发布与分发过程，以确保信息的高效传递和团队间协作的顺畅进行。以下是我们采取的关键优化策略：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我们通过多渠道发布文档，包括电子邮件、新式茶饮项目管理平台、内部网站等，以满足不同团队成员的偏好和需求。多渠道发布确保了信息的全面覆盖。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我们采用了精细的权限控制，确保只有授权人员可以访问敏感信息。这种安全措施保护了新式茶饮项目文档的机密性，防止了未经授权的信息泄露。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626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文档存档与归档是新式茶饮项目生命周期中一个至关重要的环节，直接关系到新式茶饮项目信息的长期保存和历史记录的完整性。在新式茶饮项目中，我们实施了一系列有效的文档存档与归档管理策略：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706"/>
      <w:r>
        <w:rPr>
          <w:rFonts w:ascii="仿宋" w:eastAsia="仿宋" w:hAnsi="仿宋" w:cs="仿宋" w:hint="eastAsia"/>
          <w:sz w:val="28"/>
          <w:lang w:eastAsia="zh-CN"/>
        </w:rPr>
        <w:t>四、新式茶饮项目土建工程</w:t>
      </w:r>
      <w:bookmarkEnd w:id="15"/>
    </w:p>
    <w:p>
      <w:pPr>
        <w:pStyle w:val="Heading2"/>
        <w:rPr>
          <w:rFonts w:ascii="仿宋" w:eastAsia="仿宋" w:hAnsi="仿宋" w:cs="仿宋" w:hint="eastAsia"/>
          <w:lang w:eastAsia="zh-CN"/>
        </w:rPr>
      </w:pPr>
      <w:bookmarkStart w:id="16" w:name="_Toc2651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在新式茶饮项目的建筑工程设计中，我们将秉承一系列重要的设计原则，以确保新式茶饮项目建筑在功能、美观、可持续性等方面达到最佳效果。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首要原则是确保建筑的功能性得到最大化的发挥。我们将充分理解新式茶饮项目的实际需求，合理布局各个功能区域，保证建筑在满足业务需求的同时，提供高效的工作环境。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在建筑设计中，我们将综合考虑建设和运营成本。通过精细的经济效益分析，确保设计方案在高效利用资源的同时，对新式茶饮项目的长期盈利能力有积极的贡献。</w:t>
      </w:r>
    </w:p>
    <w:p>
      <w:pPr>
        <w:pStyle w:val="Heading2"/>
        <w:ind w:firstLine="560" w:firstLineChars="200"/>
        <w:rPr>
          <w:rFonts w:ascii="仿宋" w:eastAsia="仿宋" w:hAnsi="仿宋" w:cs="仿宋" w:hint="eastAsia"/>
          <w:sz w:val="28"/>
          <w:lang w:eastAsia="zh-CN"/>
        </w:rPr>
      </w:pPr>
      <w:bookmarkStart w:id="17" w:name="_Toc2668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式茶饮项目的土建工程设计中，我们将精准设定设计年限，结合新式茶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https://d.book118.com/208010101053006045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2C0D22"/>
    <w:rsid w:val="592C0D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1010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2024-03-02T16:58:00Z</dcterms:created>
  <dcterms:modified xsi:type="dcterms:W3CDTF">2024-03-02T16:58:34Z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BB41FA1A908B46F3BD9667C14A27831B_11</vt:lpwstr>
  </property>
  <property fmtid="{D5CDD505-2E9C-101B-9397-08002B2CF9AE}" pid="3" name="KSOProductBuildVer">
    <vt:lpwstr>2052-12.1.0.16388</vt:lpwstr>
  </property>
</Properties>
</file>